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69"/>
        <w:gridCol w:w="7573"/>
        <w:gridCol w:w="1202"/>
        <w:gridCol w:w="884"/>
      </w:tblGrid>
      <w:tr w:rsidR="002A22B0" w:rsidRPr="009F0970" w:rsidTr="003F7BD3">
        <w:trPr>
          <w:cantSplit/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9F0970" w:rsidRDefault="00B12391" w:rsidP="00B12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Bureau</w:t>
            </w:r>
            <w:r w:rsidR="002A22B0"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Committee Name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Committee No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Fiscal Year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Economic Analysis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Economic Analysis Advisory Committee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5290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Emerging Technology and Research Advisory Committee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34750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Information Systems Technical Advisory Committee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2075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Materials Processing Equipment Technical Advisory Committee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Materials Technical Advisory Committee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President's Export Council Subcommittee on Export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Regulations and Procedures Technical Advisory Committee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Sensors and Instrumentation Technical Advisory Committee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Transportation and Related Equipment Technical Advisory Committee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the Census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the Census Scientific Advisory Committee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1892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the Census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Census Bureau National Advisory Committee on Racial, Ethnic, Other Populations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79615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Committee of Chairs of the Industry Trade Advisory Committees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21421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Aerospace Equipment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21403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Automotive Equipment and Capital Goods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21404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Building Materials, Construction, and Nonferrous Metals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21413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Chemicals, Pharmaceuticals, Health Science Products and Services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Consumer Goods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21407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bookmarkStart w:id="0" w:name="_GoBack"/>
            <w:bookmarkEnd w:id="0"/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dustry Trade Advisory Committee on Customs Matters and Trade Facilitation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21418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Distribution Services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21408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Energy and Energy Services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21409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Forest Products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21410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Information and Communications Technologies, Services, and Electronic Commerce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21412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Intellectual Property Rights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21419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Services and Finance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21414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Small and Minority Business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21415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Standards and Technical Trade Barriers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21420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Steel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Textiles and Clothing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21417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Civil Nuclear Trade Advisory Committee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34762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Committee of Chairs of the Industry Trade Advisory Committees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21421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26CF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CF0" w:rsidRPr="009F0970" w:rsidRDefault="00726CF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DOC-International Trade Administration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CF0" w:rsidRPr="009F0970" w:rsidRDefault="00726CF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Department of Commerce Trade Finance Advisory Council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CF0" w:rsidRPr="009F0970" w:rsidRDefault="00726CF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6CF0" w:rsidRPr="009F0970" w:rsidRDefault="00726CF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Environmental Technologies Trade Advisory Committee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1893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Aerospace Equipment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21403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Automotive Equipment and Capital Goods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21404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Building Materials, Construction, and Nonferrous Metals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21413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Chemicals, Pharmaceuticals, Health Science Products and Services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Consumer Goods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21407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Customs Matters and Trade Facilitation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21418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Distribution Services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21408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Energy and Energy Services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21409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Forest Products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21410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Information and Communications Technologies, Services, and Electronic Commerce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21412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Intellectual Property Rights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21419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Services and Finance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21414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Small and Minority Business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21415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Standards and Technical Trade Barriers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21420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Steel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Textiles and Clothing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21417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President's Export Council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Renewable Energy and Energy Efficiency Advisory Committee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73620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B20B2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CB20B2" w:rsidRPr="009F097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CB20B2" w:rsidRPr="009F097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United States Investment Advisory Council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CB20B2" w:rsidRPr="009F097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CB20B2" w:rsidRPr="009F097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United States Manufacturing Council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21498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United States Travel and Tourism Advisory Board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25137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Committee on Earthquake Hazards Reduction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29142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Board of Overseers of the Malcolm Baldrige National Quality Award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B20B2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9F097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9F097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Commission on Enhancing National Cybersecurity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9F097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9F097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DOC--National Institute of Standards and Technology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Information Security and Privacy Advisory Board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Judges Panel of the Malcolm Baldrige National Quality Award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Manufacturing Extension Partnership Advisory Board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Construction Safety Team Advisory Committee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15122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0215A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215A" w:rsidRPr="009F0970" w:rsidRDefault="0020215A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215A" w:rsidRPr="009F0970" w:rsidRDefault="0020215A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Advisory Committee on Windstorm Impact Reduction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215A" w:rsidRPr="009F0970" w:rsidRDefault="0020215A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215A" w:rsidRPr="009F0970" w:rsidRDefault="0020215A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NIST Smart Grid Advisory Committee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72230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Technology Innovation Program Advisory Board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1F86"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A1F86" w:rsidRPr="009F0970">
              <w:rPr>
                <w:rFonts w:ascii="Times New Roman" w:eastAsia="Times New Roman" w:hAnsi="Times New Roman" w:cs="Times New Roman"/>
                <w:color w:val="000000"/>
              </w:rPr>
              <w:t>(Terminated 9/30/12)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33509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Visiting Committee on Advanced Technology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Committee for the Sustained National Climate Assessment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2544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Committee on Commercial Remote Sensing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12150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Hydrographic Services Review Panel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16608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Marine Fisheries Advisory Committee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Marine Protected Areas Federal Advisory Committee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10804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Sea Grant Advisory Board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NOAA Science Advisory Board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2203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Ocean Exploration Advisory Board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80491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United States Integrated Ocean Observing System Advisory Committee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75341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Technical Information Service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Technical Information Service Advisory Board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DOC--National Telecommunications and Information Admin.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Council on Children's Educational Television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1F86"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1F86" w:rsidRPr="009F0970">
              <w:rPr>
                <w:rFonts w:ascii="Times New Roman" w:eastAsia="Times New Roman" w:hAnsi="Times New Roman" w:cs="Times New Roman"/>
                <w:color w:val="000000"/>
              </w:rPr>
              <w:t>(Inactive)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Telecommunications and Information Admin.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Commerce Spectrum Management Advisory Committee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25109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B20B2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9F0970" w:rsidRDefault="00CB20B2" w:rsidP="0075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Telecommunications and Information Admin.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9F097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Digital Economy Board of Advisors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9F097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20B2" w:rsidRPr="009F0970" w:rsidRDefault="00CB20B2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2A22B0" w:rsidRPr="009F0970" w:rsidTr="003F7BD3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75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</w:t>
            </w:r>
            <w:r w:rsidR="0075495F"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—USPTO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Medal of Technology and Innovation Nomination Evaluation Committee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9F097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9F0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919F1" w:rsidRPr="009F0970" w:rsidRDefault="00E919F1" w:rsidP="002A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19F1" w:rsidRPr="009F0970" w:rsidSect="009F0970">
      <w:headerReference w:type="default" r:id="rId7"/>
      <w:footerReference w:type="default" r:id="rId8"/>
      <w:pgSz w:w="15840" w:h="12240" w:orient="landscape"/>
      <w:pgMar w:top="1080" w:right="1080" w:bottom="72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970" w:rsidRDefault="009F0970" w:rsidP="009F0970">
      <w:pPr>
        <w:spacing w:after="0" w:line="240" w:lineRule="auto"/>
      </w:pPr>
      <w:r>
        <w:separator/>
      </w:r>
    </w:p>
  </w:endnote>
  <w:endnote w:type="continuationSeparator" w:id="0">
    <w:p w:rsidR="009F0970" w:rsidRDefault="009F0970" w:rsidP="009F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65877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:rsidR="009F0970" w:rsidRPr="009F0970" w:rsidRDefault="009F0970" w:rsidP="009F0970">
            <w:pPr>
              <w:pStyle w:val="Footer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970">
              <w:rPr>
                <w:rFonts w:ascii="Times New Roman" w:hAnsi="Times New Roman" w:cs="Times New Roman"/>
                <w:sz w:val="28"/>
                <w:szCs w:val="28"/>
              </w:rPr>
              <w:t xml:space="preserve">Page </w:t>
            </w:r>
            <w:r w:rsidRPr="009F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9F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PAGE </w:instrText>
            </w:r>
            <w:r w:rsidRPr="009F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4</w:t>
            </w:r>
            <w:r w:rsidRPr="009F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  <w:r w:rsidRPr="009F0970"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r w:rsidRPr="009F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9F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NUMPAGES  </w:instrText>
            </w:r>
            <w:r w:rsidRPr="009F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4</w:t>
            </w:r>
            <w:r w:rsidRPr="009F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970" w:rsidRDefault="009F0970" w:rsidP="009F0970">
      <w:pPr>
        <w:spacing w:after="0" w:line="240" w:lineRule="auto"/>
      </w:pPr>
      <w:r>
        <w:separator/>
      </w:r>
    </w:p>
  </w:footnote>
  <w:footnote w:type="continuationSeparator" w:id="0">
    <w:p w:rsidR="009F0970" w:rsidRDefault="009F0970" w:rsidP="009F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70" w:rsidRPr="009F0970" w:rsidRDefault="009F0970" w:rsidP="009F0970">
    <w:pPr>
      <w:pStyle w:val="Header"/>
      <w:spacing w:after="240"/>
      <w:jc w:val="center"/>
      <w:rPr>
        <w:rFonts w:ascii="Times New Roman" w:hAnsi="Times New Roman" w:cs="Times New Roman"/>
        <w:sz w:val="32"/>
        <w:szCs w:val="32"/>
      </w:rPr>
    </w:pPr>
    <w:r w:rsidRPr="009F0970">
      <w:rPr>
        <w:rFonts w:ascii="Times New Roman" w:hAnsi="Times New Roman" w:cs="Times New Roman"/>
        <w:sz w:val="32"/>
        <w:szCs w:val="32"/>
      </w:rPr>
      <w:t>Department of Commerce Listing of Federal Advisory Committees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B0"/>
    <w:rsid w:val="0020215A"/>
    <w:rsid w:val="002A22B0"/>
    <w:rsid w:val="003F7BD3"/>
    <w:rsid w:val="006213A7"/>
    <w:rsid w:val="00726CF0"/>
    <w:rsid w:val="0075495F"/>
    <w:rsid w:val="009F0970"/>
    <w:rsid w:val="00B12391"/>
    <w:rsid w:val="00C740B4"/>
    <w:rsid w:val="00CA1F86"/>
    <w:rsid w:val="00CB20B2"/>
    <w:rsid w:val="00E9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970"/>
  </w:style>
  <w:style w:type="paragraph" w:styleId="Footer">
    <w:name w:val="footer"/>
    <w:basedOn w:val="Normal"/>
    <w:link w:val="FooterChar"/>
    <w:uiPriority w:val="99"/>
    <w:unhideWhenUsed/>
    <w:rsid w:val="009F0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9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970"/>
  </w:style>
  <w:style w:type="paragraph" w:styleId="Footer">
    <w:name w:val="footer"/>
    <w:basedOn w:val="Normal"/>
    <w:link w:val="FooterChar"/>
    <w:uiPriority w:val="99"/>
    <w:unhideWhenUsed/>
    <w:rsid w:val="009F0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Jacqueline</dc:creator>
  <cp:lastModifiedBy>Hutcherson, Joey A.</cp:lastModifiedBy>
  <cp:revision>3</cp:revision>
  <dcterms:created xsi:type="dcterms:W3CDTF">2016-08-25T22:14:00Z</dcterms:created>
  <dcterms:modified xsi:type="dcterms:W3CDTF">2016-08-25T22:18:00Z</dcterms:modified>
</cp:coreProperties>
</file>