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F17" w:rsidRDefault="00531F17" w:rsidP="00531F17">
      <w:pPr>
        <w:pStyle w:val="CompanyName"/>
        <w:rPr>
          <w:rFonts w:ascii="Arial" w:hAnsi="Arial" w:cs="Arial"/>
        </w:rPr>
      </w:pPr>
      <w:bookmarkStart w:id="0" w:name="_Toc276027275"/>
    </w:p>
    <w:p w:rsidR="00531F17" w:rsidRDefault="00531F17" w:rsidP="00531F17">
      <w:pPr>
        <w:pStyle w:val="CompanyName"/>
        <w:rPr>
          <w:rFonts w:ascii="Arial" w:hAnsi="Arial" w:cs="Arial"/>
        </w:rPr>
      </w:pPr>
    </w:p>
    <w:p w:rsidR="00531F17" w:rsidRPr="002737BF" w:rsidRDefault="00531F17" w:rsidP="00531F17">
      <w:pPr>
        <w:pStyle w:val="CompanyName"/>
        <w:rPr>
          <w:rFonts w:ascii="Arial" w:hAnsi="Arial" w:cs="Arial"/>
        </w:rPr>
      </w:pPr>
      <w:r>
        <w:rPr>
          <w:noProof/>
        </w:rPr>
        <w:drawing>
          <wp:anchor distT="0" distB="0" distL="114300" distR="114300" simplePos="0" relativeHeight="251663360" behindDoc="0" locked="0" layoutInCell="1" allowOverlap="1">
            <wp:simplePos x="0" y="0"/>
            <wp:positionH relativeFrom="margin">
              <wp:align>center</wp:align>
            </wp:positionH>
            <wp:positionV relativeFrom="paragraph">
              <wp:posOffset>99695</wp:posOffset>
            </wp:positionV>
            <wp:extent cx="3209925" cy="3181350"/>
            <wp:effectExtent l="19050" t="0" r="952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09925" cy="3181350"/>
                    </a:xfrm>
                    <a:prstGeom prst="rect">
                      <a:avLst/>
                    </a:prstGeom>
                    <a:noFill/>
                  </pic:spPr>
                </pic:pic>
              </a:graphicData>
            </a:graphic>
          </wp:anchor>
        </w:drawing>
      </w:r>
      <w:r w:rsidR="00A01824" w:rsidRPr="00A01824">
        <w:rPr>
          <w:noProof/>
        </w:rPr>
        <w:pict>
          <v:rect id="_x0000_s1027" style="position:absolute;margin-left:36pt;margin-top:747pt;width:558pt;height:23.75pt;z-index:-251655168;mso-position-horizontal-relative:page;mso-position-vertical-relative:page" fillcolor="#00b0f0" stroked="f" strokecolor="#e5e5e5">
            <w10:wrap anchorx="page" anchory="page"/>
            <w10:anchorlock/>
          </v:rect>
        </w:pict>
      </w:r>
      <w:r w:rsidR="00A01824" w:rsidRPr="00A01824">
        <w:rPr>
          <w:noProof/>
        </w:rPr>
        <w:pict>
          <v:rect id="_x0000_s1026" style="position:absolute;margin-left:27pt;margin-top:16.2pt;width:558pt;height:23.75pt;z-index:-251656192;mso-position-horizontal-relative:page;mso-position-vertical-relative:page" fillcolor="#00b0f0" stroked="f" strokecolor="#e5e5e5">
            <w10:wrap anchorx="page" anchory="page"/>
            <w10:anchorlock/>
          </v:rect>
        </w:pict>
      </w:r>
    </w:p>
    <w:p w:rsidR="00531F17" w:rsidRPr="002737BF" w:rsidRDefault="00531F17" w:rsidP="00531F17">
      <w:pPr>
        <w:pStyle w:val="TitleCover"/>
        <w:spacing w:before="180"/>
        <w:jc w:val="center"/>
        <w:rPr>
          <w:rFonts w:cs="Arial"/>
          <w:sz w:val="32"/>
        </w:rPr>
      </w:pPr>
    </w:p>
    <w:p w:rsidR="00531F17" w:rsidRPr="002737BF" w:rsidRDefault="00531F17" w:rsidP="00531F17">
      <w:pPr>
        <w:pStyle w:val="TitleCover"/>
        <w:spacing w:before="180"/>
        <w:jc w:val="center"/>
        <w:rPr>
          <w:rFonts w:cs="Arial"/>
        </w:rPr>
      </w:pPr>
      <w:r w:rsidRPr="002737BF">
        <w:rPr>
          <w:rFonts w:cs="Arial"/>
        </w:rPr>
        <w:t xml:space="preserve"> </w:t>
      </w:r>
    </w:p>
    <w:p w:rsidR="00531F17" w:rsidRPr="002737BF" w:rsidRDefault="00531F17" w:rsidP="00531F17">
      <w:pPr>
        <w:pStyle w:val="TitleCover"/>
        <w:spacing w:before="180"/>
        <w:jc w:val="center"/>
        <w:rPr>
          <w:rFonts w:cs="Arial"/>
        </w:rPr>
      </w:pPr>
    </w:p>
    <w:p w:rsidR="00531F17" w:rsidRPr="002737BF" w:rsidRDefault="00531F17" w:rsidP="00531F17">
      <w:pPr>
        <w:pStyle w:val="SubtitleCover"/>
        <w:jc w:val="center"/>
        <w:rPr>
          <w:rFonts w:ascii="Arial" w:hAnsi="Arial" w:cs="Arial"/>
        </w:rPr>
      </w:pPr>
    </w:p>
    <w:p w:rsidR="00531F17" w:rsidRDefault="00531F17" w:rsidP="00531F17">
      <w:pPr>
        <w:jc w:val="center"/>
        <w:rPr>
          <w:rFonts w:ascii="Arial" w:hAnsi="Arial" w:cs="Arial"/>
          <w:b/>
          <w:color w:val="0000FF"/>
          <w:sz w:val="36"/>
          <w:szCs w:val="36"/>
        </w:rPr>
      </w:pPr>
    </w:p>
    <w:p w:rsidR="00531F17" w:rsidRPr="00531F17" w:rsidRDefault="00900688" w:rsidP="00531F17">
      <w:pPr>
        <w:jc w:val="center"/>
        <w:rPr>
          <w:rFonts w:ascii="Arial" w:hAnsi="Arial" w:cs="Arial"/>
          <w:b/>
          <w:color w:val="0000FF"/>
          <w:sz w:val="36"/>
          <w:szCs w:val="36"/>
        </w:rPr>
      </w:pPr>
      <w:r>
        <w:rPr>
          <w:rFonts w:ascii="Arial" w:hAnsi="Arial" w:cs="Arial"/>
          <w:b/>
          <w:color w:val="0000FF"/>
          <w:sz w:val="36"/>
          <w:szCs w:val="36"/>
        </w:rPr>
        <w:t xml:space="preserve">Standard Accounts Payable </w:t>
      </w:r>
      <w:r w:rsidR="00531F17" w:rsidRPr="00531F17">
        <w:rPr>
          <w:rFonts w:ascii="Arial" w:hAnsi="Arial" w:cs="Arial"/>
          <w:b/>
          <w:color w:val="0000FF"/>
          <w:sz w:val="36"/>
          <w:szCs w:val="36"/>
        </w:rPr>
        <w:t>Business Rules</w:t>
      </w:r>
    </w:p>
    <w:p w:rsidR="00531F17" w:rsidRDefault="00531F17" w:rsidP="00531F17">
      <w:pPr>
        <w:jc w:val="center"/>
        <w:rPr>
          <w:rFonts w:ascii="Arial" w:hAnsi="Arial" w:cs="Arial"/>
          <w:b/>
          <w:sz w:val="36"/>
          <w:szCs w:val="36"/>
        </w:rPr>
      </w:pPr>
    </w:p>
    <w:p w:rsidR="00531F17" w:rsidRPr="002737BF" w:rsidRDefault="00531F17" w:rsidP="00531F17">
      <w:pPr>
        <w:jc w:val="center"/>
        <w:rPr>
          <w:rFonts w:ascii="Arial" w:hAnsi="Arial" w:cs="Arial"/>
          <w:b/>
          <w:sz w:val="36"/>
          <w:szCs w:val="36"/>
        </w:rPr>
      </w:pPr>
      <w:r>
        <w:rPr>
          <w:rFonts w:ascii="Arial" w:hAnsi="Arial" w:cs="Arial"/>
          <w:b/>
          <w:sz w:val="52"/>
          <w:szCs w:val="52"/>
        </w:rPr>
        <w:t>Final</w:t>
      </w:r>
    </w:p>
    <w:p w:rsidR="00531F17" w:rsidRPr="002737BF" w:rsidRDefault="00531F17" w:rsidP="00531F17">
      <w:pPr>
        <w:pStyle w:val="SubtitleCover"/>
        <w:spacing w:before="0"/>
        <w:ind w:right="0"/>
        <w:jc w:val="center"/>
        <w:rPr>
          <w:rFonts w:ascii="Arial" w:hAnsi="Arial" w:cs="Arial"/>
        </w:rPr>
      </w:pPr>
    </w:p>
    <w:p w:rsidR="00531F17" w:rsidRPr="002737BF" w:rsidRDefault="00D866D9" w:rsidP="00531F17">
      <w:pPr>
        <w:pStyle w:val="SubtitleCover"/>
        <w:spacing w:before="0"/>
        <w:ind w:right="0"/>
        <w:jc w:val="center"/>
        <w:rPr>
          <w:rFonts w:ascii="Arial" w:hAnsi="Arial" w:cs="Arial"/>
          <w:i w:val="0"/>
          <w:color w:val="0000FF"/>
          <w:sz w:val="32"/>
        </w:rPr>
      </w:pPr>
      <w:r>
        <w:rPr>
          <w:rFonts w:ascii="Arial" w:hAnsi="Arial" w:cs="Arial"/>
          <w:i w:val="0"/>
          <w:color w:val="0000FF"/>
          <w:sz w:val="32"/>
        </w:rPr>
        <w:t>March</w:t>
      </w:r>
      <w:r w:rsidR="00122C15">
        <w:rPr>
          <w:rFonts w:ascii="Arial" w:hAnsi="Arial" w:cs="Arial"/>
          <w:i w:val="0"/>
          <w:color w:val="0000FF"/>
          <w:sz w:val="32"/>
        </w:rPr>
        <w:t xml:space="preserve"> 2011</w:t>
      </w:r>
    </w:p>
    <w:p w:rsidR="00531F17" w:rsidRPr="002737BF" w:rsidRDefault="00531F17" w:rsidP="00531F17">
      <w:pPr>
        <w:pStyle w:val="BodyText"/>
      </w:pPr>
    </w:p>
    <w:p w:rsidR="00531F17" w:rsidRPr="002737BF" w:rsidRDefault="00531F17" w:rsidP="00531F17">
      <w:pPr>
        <w:pStyle w:val="BodyText"/>
        <w:ind w:left="0"/>
        <w:jc w:val="center"/>
        <w:rPr>
          <w:lang w:val="fr-FR"/>
        </w:rPr>
        <w:sectPr w:rsidR="00531F17" w:rsidRPr="002737BF" w:rsidSect="00531F17">
          <w:headerReference w:type="default" r:id="rId9"/>
          <w:footerReference w:type="even" r:id="rId10"/>
          <w:footerReference w:type="default" r:id="rId11"/>
          <w:headerReference w:type="first" r:id="rId12"/>
          <w:footerReference w:type="first" r:id="rId13"/>
          <w:pgSz w:w="12240" w:h="15840" w:code="1"/>
          <w:pgMar w:top="864" w:right="1440" w:bottom="864" w:left="1440" w:header="720" w:footer="960" w:gutter="0"/>
          <w:pgNumType w:fmt="lowerRoman" w:start="1"/>
          <w:cols w:space="240"/>
          <w:titlePg/>
        </w:sectPr>
      </w:pPr>
      <w:r w:rsidRPr="002737BF">
        <w:rPr>
          <w:b/>
          <w:bCs/>
          <w:i/>
          <w:sz w:val="28"/>
          <w:szCs w:val="28"/>
          <w:lang w:val="fr-FR"/>
        </w:rPr>
        <w:t xml:space="preserve">Version </w:t>
      </w:r>
      <w:r w:rsidR="002D1F8F">
        <w:rPr>
          <w:b/>
          <w:bCs/>
          <w:i/>
          <w:sz w:val="28"/>
          <w:szCs w:val="28"/>
          <w:lang w:val="fr-FR"/>
        </w:rPr>
        <w:t>2.</w:t>
      </w:r>
      <w:r w:rsidR="00D866D9">
        <w:rPr>
          <w:b/>
          <w:bCs/>
          <w:i/>
          <w:sz w:val="28"/>
          <w:szCs w:val="28"/>
          <w:lang w:val="fr-FR"/>
        </w:rPr>
        <w:t>5</w:t>
      </w:r>
    </w:p>
    <w:p w:rsidR="00531F17" w:rsidRPr="002737BF" w:rsidRDefault="00A01824" w:rsidP="00531F17">
      <w:pPr>
        <w:keepNext/>
        <w:keepLines/>
        <w:spacing w:before="120" w:after="120"/>
        <w:rPr>
          <w:rFonts w:ascii="Arial" w:hAnsi="Arial" w:cs="Arial"/>
          <w:b/>
          <w:sz w:val="36"/>
          <w:lang w:val="fr-FR"/>
        </w:rPr>
      </w:pPr>
      <w:r w:rsidRPr="00A01824">
        <w:rPr>
          <w:noProof/>
        </w:rPr>
        <w:lastRenderedPageBreak/>
        <w:pict>
          <v:line id="_x0000_s1028" style="position:absolute;z-index:251662336" from="-5pt,23.2pt" to="162pt,23.2pt" strokeweight="4.5pt"/>
        </w:pict>
      </w:r>
      <w:r w:rsidR="00531F17" w:rsidRPr="002737BF">
        <w:rPr>
          <w:rFonts w:ascii="Arial" w:hAnsi="Arial" w:cs="Arial"/>
          <w:b/>
          <w:sz w:val="36"/>
          <w:lang w:val="fr-FR"/>
        </w:rPr>
        <w:t>Document Control</w:t>
      </w:r>
    </w:p>
    <w:p w:rsidR="00531F17" w:rsidRPr="002737BF" w:rsidRDefault="00531F17" w:rsidP="00531F17">
      <w:pPr>
        <w:keepNext/>
        <w:keepLines/>
        <w:spacing w:before="120" w:after="120"/>
        <w:rPr>
          <w:rFonts w:ascii="Arial" w:hAnsi="Arial" w:cs="Arial"/>
        </w:rPr>
      </w:pPr>
      <w:r w:rsidRPr="002737BF">
        <w:rPr>
          <w:rFonts w:ascii="Arial" w:hAnsi="Arial" w:cs="Arial"/>
          <w:b/>
        </w:rPr>
        <w:t>Change Record</w:t>
      </w:r>
    </w:p>
    <w:tbl>
      <w:tblPr>
        <w:tblW w:w="0" w:type="auto"/>
        <w:tblInd w:w="8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tblPr>
      <w:tblGrid>
        <w:gridCol w:w="1126"/>
        <w:gridCol w:w="1754"/>
        <w:gridCol w:w="810"/>
        <w:gridCol w:w="3966"/>
      </w:tblGrid>
      <w:tr w:rsidR="00531F17" w:rsidRPr="006465BC" w:rsidTr="002572A1">
        <w:trPr>
          <w:cantSplit/>
          <w:trHeight w:val="512"/>
          <w:tblHeader/>
        </w:trPr>
        <w:tc>
          <w:tcPr>
            <w:tcW w:w="1126" w:type="dxa"/>
            <w:tcBorders>
              <w:top w:val="single" w:sz="4" w:space="0" w:color="auto"/>
              <w:left w:val="single" w:sz="4" w:space="0" w:color="auto"/>
              <w:right w:val="nil"/>
            </w:tcBorders>
            <w:shd w:val="clear" w:color="auto" w:fill="999999"/>
          </w:tcPr>
          <w:p w:rsidR="00531F17" w:rsidRPr="006465BC" w:rsidRDefault="00531F17" w:rsidP="00531F17">
            <w:pPr>
              <w:pStyle w:val="TableHeading"/>
              <w:rPr>
                <w:rFonts w:ascii="Arial" w:hAnsi="Arial" w:cs="Arial"/>
              </w:rPr>
            </w:pPr>
            <w:r w:rsidRPr="006465BC">
              <w:rPr>
                <w:rFonts w:ascii="Arial" w:hAnsi="Arial" w:cs="Arial"/>
              </w:rPr>
              <w:t>Date</w:t>
            </w:r>
          </w:p>
        </w:tc>
        <w:tc>
          <w:tcPr>
            <w:tcW w:w="1754" w:type="dxa"/>
            <w:tcBorders>
              <w:top w:val="single" w:sz="4" w:space="0" w:color="auto"/>
              <w:left w:val="nil"/>
              <w:right w:val="nil"/>
            </w:tcBorders>
            <w:shd w:val="clear" w:color="auto" w:fill="999999"/>
          </w:tcPr>
          <w:p w:rsidR="00531F17" w:rsidRPr="006465BC" w:rsidRDefault="00531F17" w:rsidP="00531F17">
            <w:pPr>
              <w:pStyle w:val="TableHeading"/>
              <w:rPr>
                <w:rFonts w:ascii="Arial" w:hAnsi="Arial" w:cs="Arial"/>
              </w:rPr>
            </w:pPr>
            <w:r w:rsidRPr="006465BC">
              <w:rPr>
                <w:rFonts w:ascii="Arial" w:hAnsi="Arial" w:cs="Arial"/>
              </w:rPr>
              <w:t>Author</w:t>
            </w:r>
          </w:p>
        </w:tc>
        <w:tc>
          <w:tcPr>
            <w:tcW w:w="810" w:type="dxa"/>
            <w:tcBorders>
              <w:top w:val="single" w:sz="4" w:space="0" w:color="auto"/>
              <w:left w:val="nil"/>
              <w:right w:val="nil"/>
            </w:tcBorders>
            <w:shd w:val="clear" w:color="auto" w:fill="999999"/>
          </w:tcPr>
          <w:p w:rsidR="00531F17" w:rsidRPr="006465BC" w:rsidRDefault="00531F17" w:rsidP="00531F17">
            <w:pPr>
              <w:pStyle w:val="TableHeading"/>
              <w:rPr>
                <w:rFonts w:ascii="Arial" w:hAnsi="Arial" w:cs="Arial"/>
              </w:rPr>
            </w:pPr>
            <w:r w:rsidRPr="006465BC">
              <w:rPr>
                <w:rFonts w:ascii="Arial" w:hAnsi="Arial" w:cs="Arial"/>
              </w:rPr>
              <w:t>Version</w:t>
            </w:r>
          </w:p>
        </w:tc>
        <w:tc>
          <w:tcPr>
            <w:tcW w:w="3966" w:type="dxa"/>
            <w:tcBorders>
              <w:top w:val="single" w:sz="4" w:space="0" w:color="auto"/>
              <w:left w:val="nil"/>
              <w:right w:val="single" w:sz="4" w:space="0" w:color="auto"/>
            </w:tcBorders>
            <w:shd w:val="clear" w:color="auto" w:fill="999999"/>
          </w:tcPr>
          <w:p w:rsidR="00531F17" w:rsidRPr="006465BC" w:rsidRDefault="00531F17" w:rsidP="00531F17">
            <w:pPr>
              <w:pStyle w:val="TableHeading"/>
              <w:rPr>
                <w:rFonts w:ascii="Arial" w:hAnsi="Arial" w:cs="Arial"/>
              </w:rPr>
            </w:pPr>
            <w:r w:rsidRPr="006465BC">
              <w:rPr>
                <w:rFonts w:ascii="Arial" w:hAnsi="Arial" w:cs="Arial"/>
              </w:rPr>
              <w:t>Change Reference</w:t>
            </w:r>
          </w:p>
        </w:tc>
      </w:tr>
      <w:tr w:rsidR="00531F17" w:rsidRPr="006465BC" w:rsidTr="002572A1">
        <w:trPr>
          <w:cantSplit/>
          <w:trHeight w:hRule="exact" w:val="60"/>
          <w:tblHeader/>
        </w:trPr>
        <w:tc>
          <w:tcPr>
            <w:tcW w:w="1126" w:type="dxa"/>
            <w:tcBorders>
              <w:left w:val="single" w:sz="4" w:space="0" w:color="auto"/>
              <w:right w:val="nil"/>
            </w:tcBorders>
            <w:shd w:val="pct50" w:color="auto" w:fill="auto"/>
          </w:tcPr>
          <w:p w:rsidR="00531F17" w:rsidRPr="006465BC" w:rsidRDefault="00531F17" w:rsidP="00531F17">
            <w:pPr>
              <w:pStyle w:val="TableText"/>
              <w:rPr>
                <w:rFonts w:cs="Arial"/>
                <w:sz w:val="8"/>
              </w:rPr>
            </w:pPr>
          </w:p>
        </w:tc>
        <w:tc>
          <w:tcPr>
            <w:tcW w:w="1754" w:type="dxa"/>
            <w:tcBorders>
              <w:left w:val="nil"/>
              <w:right w:val="nil"/>
            </w:tcBorders>
            <w:shd w:val="pct50" w:color="auto" w:fill="auto"/>
          </w:tcPr>
          <w:p w:rsidR="00531F17" w:rsidRPr="006465BC" w:rsidRDefault="00531F17" w:rsidP="00531F17">
            <w:pPr>
              <w:pStyle w:val="TableText"/>
              <w:rPr>
                <w:rFonts w:cs="Arial"/>
                <w:sz w:val="8"/>
              </w:rPr>
            </w:pPr>
          </w:p>
        </w:tc>
        <w:tc>
          <w:tcPr>
            <w:tcW w:w="810" w:type="dxa"/>
            <w:tcBorders>
              <w:left w:val="nil"/>
              <w:right w:val="nil"/>
            </w:tcBorders>
            <w:shd w:val="pct50" w:color="auto" w:fill="auto"/>
          </w:tcPr>
          <w:p w:rsidR="00531F17" w:rsidRPr="006465BC" w:rsidRDefault="00531F17" w:rsidP="00531F17">
            <w:pPr>
              <w:pStyle w:val="TableText"/>
              <w:rPr>
                <w:rFonts w:cs="Arial"/>
                <w:sz w:val="8"/>
              </w:rPr>
            </w:pPr>
          </w:p>
        </w:tc>
        <w:tc>
          <w:tcPr>
            <w:tcW w:w="3966" w:type="dxa"/>
            <w:tcBorders>
              <w:left w:val="nil"/>
              <w:right w:val="single" w:sz="4" w:space="0" w:color="auto"/>
            </w:tcBorders>
            <w:shd w:val="pct50" w:color="auto" w:fill="auto"/>
          </w:tcPr>
          <w:p w:rsidR="00531F17" w:rsidRPr="006465BC" w:rsidRDefault="00531F17" w:rsidP="00531F17">
            <w:pPr>
              <w:pStyle w:val="TableText"/>
              <w:rPr>
                <w:rFonts w:cs="Arial"/>
                <w:sz w:val="8"/>
              </w:rPr>
            </w:pPr>
          </w:p>
        </w:tc>
      </w:tr>
      <w:tr w:rsidR="00531F17" w:rsidRPr="006465BC" w:rsidTr="002572A1">
        <w:trPr>
          <w:cantSplit/>
        </w:trPr>
        <w:tc>
          <w:tcPr>
            <w:tcW w:w="1126" w:type="dxa"/>
            <w:tcBorders>
              <w:left w:val="single" w:sz="4" w:space="0" w:color="auto"/>
            </w:tcBorders>
            <w:vAlign w:val="center"/>
          </w:tcPr>
          <w:p w:rsidR="00531F17" w:rsidRPr="00EB6EFC" w:rsidRDefault="002572A1" w:rsidP="002572A1">
            <w:pPr>
              <w:pStyle w:val="PlainText"/>
              <w:spacing w:after="0" w:line="240" w:lineRule="auto"/>
              <w:rPr>
                <w:rFonts w:ascii="Arial" w:hAnsi="Arial" w:cs="Arial"/>
                <w:sz w:val="18"/>
                <w:szCs w:val="18"/>
              </w:rPr>
            </w:pPr>
            <w:r>
              <w:rPr>
                <w:rFonts w:ascii="Arial" w:hAnsi="Arial" w:cs="Arial"/>
                <w:sz w:val="18"/>
                <w:szCs w:val="18"/>
              </w:rPr>
              <w:t>August 201</w:t>
            </w:r>
            <w:r w:rsidR="00456512">
              <w:rPr>
                <w:rFonts w:ascii="Arial" w:hAnsi="Arial" w:cs="Arial"/>
                <w:sz w:val="18"/>
                <w:szCs w:val="18"/>
              </w:rPr>
              <w:t>0</w:t>
            </w:r>
          </w:p>
        </w:tc>
        <w:tc>
          <w:tcPr>
            <w:tcW w:w="1754" w:type="dxa"/>
            <w:vAlign w:val="center"/>
          </w:tcPr>
          <w:p w:rsidR="00531F17" w:rsidRPr="00EB6EFC" w:rsidRDefault="002D1F8F" w:rsidP="00531F17">
            <w:pPr>
              <w:pStyle w:val="PlainText"/>
              <w:spacing w:after="0" w:line="240" w:lineRule="auto"/>
              <w:rPr>
                <w:rFonts w:ascii="Arial" w:hAnsi="Arial" w:cs="Arial"/>
                <w:sz w:val="18"/>
                <w:szCs w:val="18"/>
              </w:rPr>
            </w:pPr>
            <w:r>
              <w:rPr>
                <w:rFonts w:ascii="Arial" w:hAnsi="Arial" w:cs="Arial"/>
                <w:sz w:val="18"/>
                <w:szCs w:val="18"/>
              </w:rPr>
              <w:t>Jennifer Christensen</w:t>
            </w:r>
          </w:p>
        </w:tc>
        <w:tc>
          <w:tcPr>
            <w:tcW w:w="810" w:type="dxa"/>
            <w:vAlign w:val="center"/>
          </w:tcPr>
          <w:p w:rsidR="00531F17" w:rsidRPr="00EB6EFC" w:rsidRDefault="00531F17" w:rsidP="00531F17">
            <w:pPr>
              <w:pStyle w:val="PlainText"/>
              <w:spacing w:after="0" w:line="240" w:lineRule="auto"/>
              <w:rPr>
                <w:rFonts w:ascii="Arial" w:hAnsi="Arial" w:cs="Arial"/>
                <w:sz w:val="18"/>
                <w:szCs w:val="18"/>
              </w:rPr>
            </w:pPr>
            <w:r w:rsidRPr="00EB6EFC">
              <w:rPr>
                <w:rFonts w:ascii="Arial" w:hAnsi="Arial" w:cs="Arial"/>
                <w:sz w:val="18"/>
                <w:szCs w:val="18"/>
              </w:rPr>
              <w:t>1.0</w:t>
            </w:r>
          </w:p>
        </w:tc>
        <w:tc>
          <w:tcPr>
            <w:tcW w:w="3966" w:type="dxa"/>
            <w:tcBorders>
              <w:right w:val="single" w:sz="4" w:space="0" w:color="auto"/>
            </w:tcBorders>
            <w:vAlign w:val="center"/>
          </w:tcPr>
          <w:p w:rsidR="00531F17" w:rsidRDefault="00531F17" w:rsidP="00531F17">
            <w:pPr>
              <w:pStyle w:val="PlainText"/>
              <w:spacing w:after="0" w:line="240" w:lineRule="auto"/>
              <w:rPr>
                <w:rFonts w:ascii="Arial" w:hAnsi="Arial" w:cs="Arial"/>
                <w:sz w:val="18"/>
                <w:szCs w:val="18"/>
              </w:rPr>
            </w:pPr>
          </w:p>
          <w:p w:rsidR="00531F17" w:rsidRDefault="00531F17" w:rsidP="00531F17">
            <w:pPr>
              <w:pStyle w:val="PlainText"/>
              <w:spacing w:after="0" w:line="240" w:lineRule="auto"/>
              <w:rPr>
                <w:rFonts w:ascii="Arial" w:hAnsi="Arial" w:cs="Arial"/>
                <w:sz w:val="18"/>
                <w:szCs w:val="18"/>
              </w:rPr>
            </w:pPr>
            <w:r w:rsidRPr="00EB6EFC">
              <w:rPr>
                <w:rFonts w:ascii="Arial" w:hAnsi="Arial" w:cs="Arial"/>
                <w:sz w:val="18"/>
                <w:szCs w:val="18"/>
              </w:rPr>
              <w:t>Initial Creation</w:t>
            </w:r>
          </w:p>
          <w:p w:rsidR="00531F17" w:rsidRPr="00EB6EFC" w:rsidRDefault="00531F17" w:rsidP="00531F17">
            <w:pPr>
              <w:pStyle w:val="PlainText"/>
              <w:spacing w:after="0" w:line="240" w:lineRule="auto"/>
              <w:rPr>
                <w:rFonts w:ascii="Arial" w:hAnsi="Arial" w:cs="Arial"/>
                <w:sz w:val="18"/>
                <w:szCs w:val="18"/>
              </w:rPr>
            </w:pPr>
          </w:p>
        </w:tc>
      </w:tr>
      <w:tr w:rsidR="00531F17" w:rsidRPr="006465BC" w:rsidTr="002572A1">
        <w:trPr>
          <w:cantSplit/>
          <w:trHeight w:val="273"/>
        </w:trPr>
        <w:tc>
          <w:tcPr>
            <w:tcW w:w="1126" w:type="dxa"/>
            <w:tcBorders>
              <w:left w:val="single" w:sz="4" w:space="0" w:color="auto"/>
            </w:tcBorders>
            <w:vAlign w:val="center"/>
          </w:tcPr>
          <w:p w:rsidR="00531F17" w:rsidRPr="00EB6EFC" w:rsidRDefault="002572A1" w:rsidP="00531F17">
            <w:pPr>
              <w:pStyle w:val="PlainText"/>
              <w:spacing w:after="0" w:line="240" w:lineRule="auto"/>
              <w:rPr>
                <w:rFonts w:ascii="Arial" w:hAnsi="Arial" w:cs="Arial"/>
                <w:sz w:val="18"/>
                <w:szCs w:val="18"/>
              </w:rPr>
            </w:pPr>
            <w:r>
              <w:rPr>
                <w:rFonts w:ascii="Arial" w:hAnsi="Arial" w:cs="Arial"/>
                <w:sz w:val="18"/>
                <w:szCs w:val="18"/>
              </w:rPr>
              <w:t>September 2010</w:t>
            </w:r>
          </w:p>
        </w:tc>
        <w:tc>
          <w:tcPr>
            <w:tcW w:w="1754" w:type="dxa"/>
            <w:vAlign w:val="center"/>
          </w:tcPr>
          <w:p w:rsidR="00531F17" w:rsidRPr="00EB6EFC" w:rsidRDefault="002572A1" w:rsidP="00531F17">
            <w:pPr>
              <w:pStyle w:val="PlainText"/>
              <w:spacing w:after="0" w:line="240" w:lineRule="auto"/>
              <w:rPr>
                <w:rFonts w:ascii="Arial" w:hAnsi="Arial" w:cs="Arial"/>
                <w:sz w:val="18"/>
                <w:szCs w:val="18"/>
              </w:rPr>
            </w:pPr>
            <w:r>
              <w:rPr>
                <w:rFonts w:ascii="Arial" w:hAnsi="Arial" w:cs="Arial"/>
                <w:sz w:val="18"/>
                <w:szCs w:val="18"/>
              </w:rPr>
              <w:t>Jennifer Christensen</w:t>
            </w:r>
          </w:p>
        </w:tc>
        <w:tc>
          <w:tcPr>
            <w:tcW w:w="810" w:type="dxa"/>
            <w:vAlign w:val="center"/>
          </w:tcPr>
          <w:p w:rsidR="00531F17" w:rsidRPr="00EB6EFC" w:rsidRDefault="002572A1" w:rsidP="00531F17">
            <w:pPr>
              <w:pStyle w:val="PlainText"/>
              <w:spacing w:after="0" w:line="240" w:lineRule="auto"/>
              <w:rPr>
                <w:rFonts w:ascii="Arial" w:hAnsi="Arial" w:cs="Arial"/>
                <w:sz w:val="18"/>
                <w:szCs w:val="18"/>
              </w:rPr>
            </w:pPr>
            <w:r>
              <w:rPr>
                <w:rFonts w:ascii="Arial" w:hAnsi="Arial" w:cs="Arial"/>
                <w:sz w:val="18"/>
                <w:szCs w:val="18"/>
              </w:rPr>
              <w:t>2.0</w:t>
            </w:r>
          </w:p>
        </w:tc>
        <w:tc>
          <w:tcPr>
            <w:tcW w:w="3966" w:type="dxa"/>
            <w:tcBorders>
              <w:right w:val="single" w:sz="4" w:space="0" w:color="auto"/>
            </w:tcBorders>
            <w:vAlign w:val="center"/>
          </w:tcPr>
          <w:p w:rsidR="00531F17" w:rsidRPr="00EB6EFC" w:rsidRDefault="002572A1" w:rsidP="00531F17">
            <w:pPr>
              <w:pStyle w:val="PlainText"/>
              <w:spacing w:after="0" w:line="240" w:lineRule="auto"/>
              <w:rPr>
                <w:rFonts w:ascii="Arial" w:hAnsi="Arial" w:cs="Arial"/>
                <w:sz w:val="18"/>
                <w:szCs w:val="18"/>
              </w:rPr>
            </w:pPr>
            <w:r>
              <w:rPr>
                <w:rFonts w:ascii="Arial" w:hAnsi="Arial" w:cs="Arial"/>
                <w:sz w:val="18"/>
                <w:szCs w:val="18"/>
              </w:rPr>
              <w:t>Updated per AP BPR group review and approval</w:t>
            </w:r>
          </w:p>
        </w:tc>
      </w:tr>
      <w:tr w:rsidR="00531F17" w:rsidRPr="006465BC" w:rsidTr="002572A1">
        <w:trPr>
          <w:cantSplit/>
        </w:trPr>
        <w:tc>
          <w:tcPr>
            <w:tcW w:w="1126" w:type="dxa"/>
            <w:tcBorders>
              <w:left w:val="single" w:sz="4" w:space="0" w:color="auto"/>
            </w:tcBorders>
            <w:vAlign w:val="center"/>
          </w:tcPr>
          <w:p w:rsidR="00531F17" w:rsidRPr="006465BC" w:rsidRDefault="002572A1" w:rsidP="00531F17">
            <w:pPr>
              <w:pStyle w:val="TableText"/>
              <w:spacing w:after="0" w:line="240" w:lineRule="auto"/>
              <w:rPr>
                <w:rFonts w:cs="Arial"/>
              </w:rPr>
            </w:pPr>
            <w:r>
              <w:rPr>
                <w:rFonts w:cs="Arial"/>
              </w:rPr>
              <w:t>October 2010</w:t>
            </w:r>
          </w:p>
        </w:tc>
        <w:tc>
          <w:tcPr>
            <w:tcW w:w="1754" w:type="dxa"/>
            <w:vAlign w:val="center"/>
          </w:tcPr>
          <w:p w:rsidR="00531F17" w:rsidRPr="006465BC" w:rsidRDefault="002572A1" w:rsidP="00531F17">
            <w:pPr>
              <w:pStyle w:val="TableText"/>
              <w:spacing w:after="0" w:line="240" w:lineRule="auto"/>
              <w:rPr>
                <w:rFonts w:cs="Arial"/>
              </w:rPr>
            </w:pPr>
            <w:r>
              <w:rPr>
                <w:rFonts w:cs="Arial"/>
              </w:rPr>
              <w:t>Jennifer Christensen</w:t>
            </w:r>
          </w:p>
        </w:tc>
        <w:tc>
          <w:tcPr>
            <w:tcW w:w="810" w:type="dxa"/>
            <w:vAlign w:val="center"/>
          </w:tcPr>
          <w:p w:rsidR="00531F17" w:rsidRPr="006465BC" w:rsidRDefault="002572A1" w:rsidP="00531F17">
            <w:pPr>
              <w:pStyle w:val="TableText"/>
              <w:spacing w:after="0" w:line="240" w:lineRule="auto"/>
              <w:rPr>
                <w:rFonts w:cs="Arial"/>
              </w:rPr>
            </w:pPr>
            <w:r>
              <w:rPr>
                <w:rFonts w:cs="Arial"/>
              </w:rPr>
              <w:t>2.1</w:t>
            </w:r>
          </w:p>
        </w:tc>
        <w:tc>
          <w:tcPr>
            <w:tcW w:w="3966" w:type="dxa"/>
            <w:tcBorders>
              <w:right w:val="single" w:sz="4" w:space="0" w:color="auto"/>
            </w:tcBorders>
            <w:vAlign w:val="center"/>
          </w:tcPr>
          <w:p w:rsidR="00531F17" w:rsidRPr="006465BC" w:rsidRDefault="002572A1" w:rsidP="00531F17">
            <w:pPr>
              <w:pStyle w:val="TableText"/>
              <w:spacing w:after="0" w:line="240" w:lineRule="auto"/>
              <w:rPr>
                <w:rFonts w:cs="Arial"/>
              </w:rPr>
            </w:pPr>
            <w:r>
              <w:rPr>
                <w:rFonts w:cs="Arial"/>
              </w:rPr>
              <w:t>Updated per Finance Officers review and approval</w:t>
            </w:r>
          </w:p>
        </w:tc>
      </w:tr>
      <w:tr w:rsidR="00531F17" w:rsidRPr="006465BC" w:rsidTr="002572A1">
        <w:trPr>
          <w:cantSplit/>
        </w:trPr>
        <w:tc>
          <w:tcPr>
            <w:tcW w:w="1126" w:type="dxa"/>
            <w:tcBorders>
              <w:left w:val="single" w:sz="4" w:space="0" w:color="auto"/>
            </w:tcBorders>
            <w:vAlign w:val="center"/>
          </w:tcPr>
          <w:p w:rsidR="00531F17" w:rsidRPr="006465BC" w:rsidRDefault="002572A1" w:rsidP="00531F17">
            <w:pPr>
              <w:pStyle w:val="TableText"/>
              <w:spacing w:after="0" w:line="240" w:lineRule="auto"/>
              <w:rPr>
                <w:rFonts w:cs="Arial"/>
              </w:rPr>
            </w:pPr>
            <w:r>
              <w:rPr>
                <w:rFonts w:cs="Arial"/>
              </w:rPr>
              <w:t>November 2010</w:t>
            </w:r>
          </w:p>
        </w:tc>
        <w:tc>
          <w:tcPr>
            <w:tcW w:w="1754" w:type="dxa"/>
            <w:vAlign w:val="center"/>
          </w:tcPr>
          <w:p w:rsidR="00531F17" w:rsidRPr="006465BC" w:rsidRDefault="002572A1" w:rsidP="00531F17">
            <w:pPr>
              <w:pStyle w:val="TableText"/>
              <w:spacing w:after="0" w:line="240" w:lineRule="auto"/>
              <w:rPr>
                <w:rFonts w:cs="Arial"/>
              </w:rPr>
            </w:pPr>
            <w:r>
              <w:rPr>
                <w:rFonts w:cs="Arial"/>
              </w:rPr>
              <w:t>Jennifer Christensen</w:t>
            </w:r>
          </w:p>
        </w:tc>
        <w:tc>
          <w:tcPr>
            <w:tcW w:w="810" w:type="dxa"/>
            <w:vAlign w:val="center"/>
          </w:tcPr>
          <w:p w:rsidR="00531F17" w:rsidRPr="006465BC" w:rsidRDefault="009465E1" w:rsidP="00531F17">
            <w:pPr>
              <w:pStyle w:val="TableText"/>
              <w:spacing w:after="0" w:line="240" w:lineRule="auto"/>
              <w:rPr>
                <w:rFonts w:cs="Arial"/>
              </w:rPr>
            </w:pPr>
            <w:r>
              <w:rPr>
                <w:rFonts w:cs="Arial"/>
              </w:rPr>
              <w:t>2.2</w:t>
            </w:r>
          </w:p>
        </w:tc>
        <w:tc>
          <w:tcPr>
            <w:tcW w:w="3966" w:type="dxa"/>
            <w:tcBorders>
              <w:right w:val="single" w:sz="4" w:space="0" w:color="auto"/>
            </w:tcBorders>
            <w:vAlign w:val="center"/>
          </w:tcPr>
          <w:p w:rsidR="00531F17" w:rsidRPr="006465BC" w:rsidRDefault="002572A1" w:rsidP="00531F17">
            <w:pPr>
              <w:pStyle w:val="TableText"/>
              <w:spacing w:after="0" w:line="240" w:lineRule="auto"/>
              <w:rPr>
                <w:rFonts w:cs="Arial"/>
              </w:rPr>
            </w:pPr>
            <w:r>
              <w:rPr>
                <w:rFonts w:cs="Arial"/>
              </w:rPr>
              <w:t>Added more rules</w:t>
            </w:r>
          </w:p>
        </w:tc>
      </w:tr>
      <w:tr w:rsidR="00531F17" w:rsidRPr="006465BC" w:rsidTr="002572A1">
        <w:trPr>
          <w:cantSplit/>
        </w:trPr>
        <w:tc>
          <w:tcPr>
            <w:tcW w:w="1126" w:type="dxa"/>
            <w:tcBorders>
              <w:left w:val="single" w:sz="4" w:space="0" w:color="auto"/>
            </w:tcBorders>
            <w:vAlign w:val="center"/>
          </w:tcPr>
          <w:p w:rsidR="00531F17" w:rsidRDefault="003B5786" w:rsidP="00531F17">
            <w:pPr>
              <w:pStyle w:val="TableText"/>
              <w:spacing w:after="0" w:line="240" w:lineRule="auto"/>
              <w:rPr>
                <w:rFonts w:cs="Arial"/>
              </w:rPr>
            </w:pPr>
            <w:r>
              <w:rPr>
                <w:rFonts w:cs="Arial"/>
              </w:rPr>
              <w:t>December 2010</w:t>
            </w:r>
          </w:p>
        </w:tc>
        <w:tc>
          <w:tcPr>
            <w:tcW w:w="1754" w:type="dxa"/>
            <w:vAlign w:val="center"/>
          </w:tcPr>
          <w:p w:rsidR="00531F17" w:rsidRDefault="003B5786" w:rsidP="00531F17">
            <w:pPr>
              <w:pStyle w:val="TableText"/>
              <w:spacing w:after="0" w:line="240" w:lineRule="auto"/>
              <w:rPr>
                <w:rFonts w:cs="Arial"/>
              </w:rPr>
            </w:pPr>
            <w:r>
              <w:rPr>
                <w:rFonts w:cs="Arial"/>
              </w:rPr>
              <w:t>Jennifer Christensen</w:t>
            </w:r>
          </w:p>
        </w:tc>
        <w:tc>
          <w:tcPr>
            <w:tcW w:w="810" w:type="dxa"/>
            <w:vAlign w:val="center"/>
          </w:tcPr>
          <w:p w:rsidR="00531F17" w:rsidRDefault="003B5786" w:rsidP="00531F17">
            <w:pPr>
              <w:pStyle w:val="TableText"/>
              <w:spacing w:after="0" w:line="240" w:lineRule="auto"/>
              <w:rPr>
                <w:rFonts w:cs="Arial"/>
              </w:rPr>
            </w:pPr>
            <w:r>
              <w:rPr>
                <w:rFonts w:cs="Arial"/>
              </w:rPr>
              <w:t>2.3</w:t>
            </w:r>
          </w:p>
        </w:tc>
        <w:tc>
          <w:tcPr>
            <w:tcW w:w="3966" w:type="dxa"/>
            <w:tcBorders>
              <w:right w:val="single" w:sz="4" w:space="0" w:color="auto"/>
            </w:tcBorders>
            <w:vAlign w:val="center"/>
          </w:tcPr>
          <w:p w:rsidR="00531F17" w:rsidRDefault="003B5786" w:rsidP="00531F17">
            <w:pPr>
              <w:pStyle w:val="TableText"/>
              <w:spacing w:after="0" w:line="240" w:lineRule="auto"/>
              <w:rPr>
                <w:rFonts w:cs="Arial"/>
              </w:rPr>
            </w:pPr>
            <w:r>
              <w:rPr>
                <w:rFonts w:cs="Arial"/>
              </w:rPr>
              <w:t>Updated per AP BPR group review of additional rules</w:t>
            </w:r>
          </w:p>
        </w:tc>
      </w:tr>
      <w:tr w:rsidR="00531F17" w:rsidRPr="006465BC" w:rsidTr="002572A1">
        <w:trPr>
          <w:cantSplit/>
        </w:trPr>
        <w:tc>
          <w:tcPr>
            <w:tcW w:w="1126" w:type="dxa"/>
            <w:tcBorders>
              <w:left w:val="single" w:sz="4" w:space="0" w:color="auto"/>
            </w:tcBorders>
            <w:vAlign w:val="center"/>
          </w:tcPr>
          <w:p w:rsidR="00531F17" w:rsidRDefault="00122C15" w:rsidP="00531F17">
            <w:pPr>
              <w:pStyle w:val="TableText"/>
              <w:spacing w:after="0" w:line="240" w:lineRule="auto"/>
              <w:rPr>
                <w:rFonts w:cs="Arial"/>
              </w:rPr>
            </w:pPr>
            <w:r>
              <w:rPr>
                <w:rFonts w:cs="Arial"/>
              </w:rPr>
              <w:t>February 2011</w:t>
            </w:r>
          </w:p>
        </w:tc>
        <w:tc>
          <w:tcPr>
            <w:tcW w:w="1754" w:type="dxa"/>
            <w:vAlign w:val="center"/>
          </w:tcPr>
          <w:p w:rsidR="00531F17" w:rsidRDefault="00122C15" w:rsidP="00531F17">
            <w:pPr>
              <w:pStyle w:val="TableText"/>
              <w:spacing w:after="0" w:line="240" w:lineRule="auto"/>
              <w:rPr>
                <w:rFonts w:cs="Arial"/>
              </w:rPr>
            </w:pPr>
            <w:r>
              <w:rPr>
                <w:rFonts w:cs="Arial"/>
              </w:rPr>
              <w:t>Jennifer Christensen</w:t>
            </w:r>
          </w:p>
        </w:tc>
        <w:tc>
          <w:tcPr>
            <w:tcW w:w="810" w:type="dxa"/>
            <w:vAlign w:val="center"/>
          </w:tcPr>
          <w:p w:rsidR="00531F17" w:rsidRDefault="00122C15" w:rsidP="00531F17">
            <w:pPr>
              <w:pStyle w:val="TableText"/>
              <w:spacing w:after="0" w:line="240" w:lineRule="auto"/>
              <w:rPr>
                <w:rFonts w:cs="Arial"/>
              </w:rPr>
            </w:pPr>
            <w:r>
              <w:rPr>
                <w:rFonts w:cs="Arial"/>
              </w:rPr>
              <w:t>2.4</w:t>
            </w:r>
          </w:p>
        </w:tc>
        <w:tc>
          <w:tcPr>
            <w:tcW w:w="3966" w:type="dxa"/>
            <w:tcBorders>
              <w:right w:val="single" w:sz="4" w:space="0" w:color="auto"/>
            </w:tcBorders>
            <w:vAlign w:val="center"/>
          </w:tcPr>
          <w:p w:rsidR="00531F17" w:rsidRDefault="00122C15" w:rsidP="00531F17">
            <w:pPr>
              <w:pStyle w:val="TableText"/>
              <w:spacing w:after="0" w:line="240" w:lineRule="auto"/>
              <w:rPr>
                <w:rFonts w:cs="Arial"/>
              </w:rPr>
            </w:pPr>
            <w:r>
              <w:rPr>
                <w:rFonts w:cs="Arial"/>
              </w:rPr>
              <w:t>Revised for comments from NIST during Finance Officers Review</w:t>
            </w:r>
          </w:p>
        </w:tc>
      </w:tr>
      <w:tr w:rsidR="00531F17" w:rsidRPr="006465BC" w:rsidTr="002572A1">
        <w:trPr>
          <w:cantSplit/>
        </w:trPr>
        <w:tc>
          <w:tcPr>
            <w:tcW w:w="1126" w:type="dxa"/>
            <w:tcBorders>
              <w:left w:val="single" w:sz="4" w:space="0" w:color="auto"/>
            </w:tcBorders>
            <w:vAlign w:val="center"/>
          </w:tcPr>
          <w:p w:rsidR="00531F17" w:rsidRDefault="00D866D9" w:rsidP="00531F17">
            <w:pPr>
              <w:pStyle w:val="TableText"/>
              <w:spacing w:after="0" w:line="240" w:lineRule="auto"/>
              <w:rPr>
                <w:rFonts w:cs="Arial"/>
              </w:rPr>
            </w:pPr>
            <w:r>
              <w:rPr>
                <w:rFonts w:cs="Arial"/>
              </w:rPr>
              <w:t>March 2011</w:t>
            </w:r>
          </w:p>
        </w:tc>
        <w:tc>
          <w:tcPr>
            <w:tcW w:w="1754" w:type="dxa"/>
            <w:vAlign w:val="center"/>
          </w:tcPr>
          <w:p w:rsidR="00531F17" w:rsidRDefault="00D866D9" w:rsidP="00531F17">
            <w:pPr>
              <w:pStyle w:val="TableText"/>
              <w:spacing w:after="0" w:line="240" w:lineRule="auto"/>
              <w:rPr>
                <w:rFonts w:cs="Arial"/>
              </w:rPr>
            </w:pPr>
            <w:r>
              <w:rPr>
                <w:rFonts w:cs="Arial"/>
              </w:rPr>
              <w:t>Jennifer Christensen</w:t>
            </w:r>
          </w:p>
        </w:tc>
        <w:tc>
          <w:tcPr>
            <w:tcW w:w="810" w:type="dxa"/>
            <w:vAlign w:val="center"/>
          </w:tcPr>
          <w:p w:rsidR="00531F17" w:rsidRDefault="00D866D9" w:rsidP="00531F17">
            <w:pPr>
              <w:pStyle w:val="TableText"/>
              <w:spacing w:after="0" w:line="240" w:lineRule="auto"/>
              <w:rPr>
                <w:rFonts w:cs="Arial"/>
              </w:rPr>
            </w:pPr>
            <w:r>
              <w:rPr>
                <w:rFonts w:cs="Arial"/>
              </w:rPr>
              <w:t>2.5</w:t>
            </w:r>
          </w:p>
        </w:tc>
        <w:tc>
          <w:tcPr>
            <w:tcW w:w="3966" w:type="dxa"/>
            <w:tcBorders>
              <w:right w:val="single" w:sz="4" w:space="0" w:color="auto"/>
            </w:tcBorders>
            <w:vAlign w:val="center"/>
          </w:tcPr>
          <w:p w:rsidR="00531F17" w:rsidRDefault="00D866D9" w:rsidP="00D866D9">
            <w:pPr>
              <w:pStyle w:val="TableText"/>
              <w:spacing w:after="0" w:line="240" w:lineRule="auto"/>
              <w:rPr>
                <w:rFonts w:cs="Arial"/>
              </w:rPr>
            </w:pPr>
            <w:r>
              <w:rPr>
                <w:rFonts w:cs="Arial"/>
              </w:rPr>
              <w:t>Updated Rule 5.2 for change procedures for Standard Object Classes</w:t>
            </w:r>
          </w:p>
        </w:tc>
      </w:tr>
      <w:tr w:rsidR="00531F17" w:rsidRPr="006465BC" w:rsidTr="002572A1">
        <w:trPr>
          <w:cantSplit/>
        </w:trPr>
        <w:tc>
          <w:tcPr>
            <w:tcW w:w="1126" w:type="dxa"/>
            <w:tcBorders>
              <w:left w:val="single" w:sz="4" w:space="0" w:color="auto"/>
              <w:bottom w:val="single" w:sz="12" w:space="0" w:color="auto"/>
            </w:tcBorders>
            <w:vAlign w:val="center"/>
          </w:tcPr>
          <w:p w:rsidR="00531F17" w:rsidRDefault="00531F17" w:rsidP="00531F17">
            <w:pPr>
              <w:pStyle w:val="TableText"/>
              <w:spacing w:after="0" w:line="240" w:lineRule="auto"/>
              <w:rPr>
                <w:rFonts w:cs="Arial"/>
              </w:rPr>
            </w:pPr>
          </w:p>
        </w:tc>
        <w:tc>
          <w:tcPr>
            <w:tcW w:w="1754" w:type="dxa"/>
            <w:tcBorders>
              <w:bottom w:val="single" w:sz="12" w:space="0" w:color="auto"/>
            </w:tcBorders>
            <w:vAlign w:val="center"/>
          </w:tcPr>
          <w:p w:rsidR="00531F17" w:rsidRDefault="00531F17" w:rsidP="00531F17">
            <w:pPr>
              <w:pStyle w:val="TableText"/>
              <w:spacing w:after="0" w:line="240" w:lineRule="auto"/>
              <w:rPr>
                <w:rFonts w:cs="Arial"/>
              </w:rPr>
            </w:pPr>
          </w:p>
        </w:tc>
        <w:tc>
          <w:tcPr>
            <w:tcW w:w="810" w:type="dxa"/>
            <w:tcBorders>
              <w:bottom w:val="single" w:sz="12" w:space="0" w:color="auto"/>
            </w:tcBorders>
            <w:vAlign w:val="center"/>
          </w:tcPr>
          <w:p w:rsidR="00531F17" w:rsidRDefault="00531F17" w:rsidP="00531F17">
            <w:pPr>
              <w:pStyle w:val="TableText"/>
              <w:spacing w:after="0" w:line="240" w:lineRule="auto"/>
              <w:rPr>
                <w:rFonts w:cs="Arial"/>
              </w:rPr>
            </w:pPr>
          </w:p>
        </w:tc>
        <w:tc>
          <w:tcPr>
            <w:tcW w:w="3966" w:type="dxa"/>
            <w:tcBorders>
              <w:bottom w:val="single" w:sz="12" w:space="0" w:color="auto"/>
              <w:right w:val="single" w:sz="4" w:space="0" w:color="auto"/>
            </w:tcBorders>
            <w:vAlign w:val="center"/>
          </w:tcPr>
          <w:p w:rsidR="00531F17" w:rsidRDefault="00531F17" w:rsidP="00531F17">
            <w:pPr>
              <w:pStyle w:val="TableText"/>
              <w:spacing w:after="0" w:line="240" w:lineRule="auto"/>
              <w:rPr>
                <w:rFonts w:cs="Arial"/>
              </w:rPr>
            </w:pPr>
          </w:p>
        </w:tc>
      </w:tr>
      <w:tr w:rsidR="00531F17" w:rsidRPr="006465BC" w:rsidTr="002572A1">
        <w:trPr>
          <w:cantSplit/>
        </w:trPr>
        <w:tc>
          <w:tcPr>
            <w:tcW w:w="1126" w:type="dxa"/>
            <w:tcBorders>
              <w:left w:val="single" w:sz="4" w:space="0" w:color="auto"/>
            </w:tcBorders>
            <w:vAlign w:val="center"/>
          </w:tcPr>
          <w:p w:rsidR="00531F17" w:rsidRDefault="00531F17" w:rsidP="00531F17">
            <w:pPr>
              <w:pStyle w:val="TableText"/>
              <w:spacing w:after="0" w:line="240" w:lineRule="auto"/>
              <w:rPr>
                <w:rFonts w:cs="Arial"/>
              </w:rPr>
            </w:pPr>
          </w:p>
        </w:tc>
        <w:tc>
          <w:tcPr>
            <w:tcW w:w="1754" w:type="dxa"/>
            <w:vAlign w:val="center"/>
          </w:tcPr>
          <w:p w:rsidR="00531F17" w:rsidRDefault="00531F17" w:rsidP="00531F17">
            <w:pPr>
              <w:pStyle w:val="TableText"/>
              <w:spacing w:after="0" w:line="240" w:lineRule="auto"/>
              <w:rPr>
                <w:rFonts w:cs="Arial"/>
              </w:rPr>
            </w:pPr>
          </w:p>
        </w:tc>
        <w:tc>
          <w:tcPr>
            <w:tcW w:w="810" w:type="dxa"/>
            <w:vAlign w:val="center"/>
          </w:tcPr>
          <w:p w:rsidR="00531F17" w:rsidRDefault="00531F17" w:rsidP="00531F17">
            <w:pPr>
              <w:pStyle w:val="TableText"/>
              <w:spacing w:after="0" w:line="240" w:lineRule="auto"/>
              <w:rPr>
                <w:rFonts w:cs="Arial"/>
              </w:rPr>
            </w:pPr>
          </w:p>
        </w:tc>
        <w:tc>
          <w:tcPr>
            <w:tcW w:w="3966" w:type="dxa"/>
            <w:tcBorders>
              <w:right w:val="single" w:sz="4" w:space="0" w:color="auto"/>
            </w:tcBorders>
            <w:vAlign w:val="center"/>
          </w:tcPr>
          <w:p w:rsidR="00531F17" w:rsidRDefault="00531F17" w:rsidP="00531F17">
            <w:pPr>
              <w:pStyle w:val="TableText"/>
              <w:spacing w:after="0" w:line="240" w:lineRule="auto"/>
              <w:rPr>
                <w:rFonts w:cs="Arial"/>
              </w:rPr>
            </w:pPr>
          </w:p>
        </w:tc>
      </w:tr>
      <w:tr w:rsidR="00531F17" w:rsidRPr="006465BC" w:rsidTr="002572A1">
        <w:trPr>
          <w:cantSplit/>
        </w:trPr>
        <w:tc>
          <w:tcPr>
            <w:tcW w:w="1126" w:type="dxa"/>
            <w:tcBorders>
              <w:left w:val="single" w:sz="4" w:space="0" w:color="auto"/>
              <w:bottom w:val="single" w:sz="12" w:space="0" w:color="auto"/>
            </w:tcBorders>
            <w:vAlign w:val="center"/>
          </w:tcPr>
          <w:p w:rsidR="00531F17" w:rsidRDefault="00531F17" w:rsidP="00531F17">
            <w:pPr>
              <w:pStyle w:val="TableText"/>
              <w:spacing w:after="0" w:line="240" w:lineRule="auto"/>
              <w:rPr>
                <w:rFonts w:cs="Arial"/>
              </w:rPr>
            </w:pPr>
          </w:p>
        </w:tc>
        <w:tc>
          <w:tcPr>
            <w:tcW w:w="1754" w:type="dxa"/>
            <w:tcBorders>
              <w:bottom w:val="single" w:sz="12" w:space="0" w:color="auto"/>
            </w:tcBorders>
            <w:vAlign w:val="center"/>
          </w:tcPr>
          <w:p w:rsidR="00531F17" w:rsidRDefault="00531F17" w:rsidP="00531F17">
            <w:pPr>
              <w:pStyle w:val="TableText"/>
              <w:spacing w:after="0" w:line="240" w:lineRule="auto"/>
              <w:rPr>
                <w:rFonts w:cs="Arial"/>
              </w:rPr>
            </w:pPr>
          </w:p>
        </w:tc>
        <w:tc>
          <w:tcPr>
            <w:tcW w:w="810" w:type="dxa"/>
            <w:tcBorders>
              <w:bottom w:val="single" w:sz="12" w:space="0" w:color="auto"/>
            </w:tcBorders>
            <w:vAlign w:val="center"/>
          </w:tcPr>
          <w:p w:rsidR="00531F17" w:rsidRDefault="00531F17" w:rsidP="00531F17">
            <w:pPr>
              <w:pStyle w:val="TableText"/>
              <w:spacing w:after="0" w:line="240" w:lineRule="auto"/>
              <w:rPr>
                <w:rFonts w:cs="Arial"/>
              </w:rPr>
            </w:pPr>
          </w:p>
        </w:tc>
        <w:tc>
          <w:tcPr>
            <w:tcW w:w="3966" w:type="dxa"/>
            <w:tcBorders>
              <w:bottom w:val="single" w:sz="12" w:space="0" w:color="auto"/>
              <w:right w:val="single" w:sz="4" w:space="0" w:color="auto"/>
            </w:tcBorders>
            <w:vAlign w:val="center"/>
          </w:tcPr>
          <w:p w:rsidR="00531F17" w:rsidRDefault="00531F17" w:rsidP="00531F17">
            <w:pPr>
              <w:pStyle w:val="TableText"/>
              <w:spacing w:after="0" w:line="240" w:lineRule="auto"/>
              <w:rPr>
                <w:rFonts w:cs="Arial"/>
              </w:rPr>
            </w:pPr>
          </w:p>
        </w:tc>
      </w:tr>
    </w:tbl>
    <w:p w:rsidR="00900688" w:rsidRDefault="00900688">
      <w:pPr>
        <w:rPr>
          <w:rFonts w:asciiTheme="majorHAnsi" w:eastAsiaTheme="majorEastAsia" w:hAnsiTheme="majorHAnsi" w:cstheme="majorBidi"/>
          <w:color w:val="365F91" w:themeColor="accent1" w:themeShade="BF"/>
          <w:sz w:val="28"/>
          <w:szCs w:val="28"/>
        </w:rPr>
        <w:sectPr w:rsidR="00900688" w:rsidSect="00900688">
          <w:headerReference w:type="default" r:id="rId14"/>
          <w:footerReference w:type="default" r:id="rId15"/>
          <w:headerReference w:type="first" r:id="rId16"/>
          <w:pgSz w:w="12240" w:h="15840"/>
          <w:pgMar w:top="1440" w:right="1440" w:bottom="1440" w:left="1440" w:header="720" w:footer="720" w:gutter="0"/>
          <w:pgNumType w:fmt="lowerRoman"/>
          <w:cols w:space="720"/>
          <w:titlePg/>
          <w:docGrid w:linePitch="360"/>
        </w:sectPr>
      </w:pPr>
    </w:p>
    <w:sdt>
      <w:sdtPr>
        <w:rPr>
          <w:rFonts w:asciiTheme="minorHAnsi" w:eastAsiaTheme="minorHAnsi" w:hAnsiTheme="minorHAnsi" w:cstheme="minorBidi"/>
          <w:b w:val="0"/>
          <w:bCs w:val="0"/>
          <w:color w:val="auto"/>
          <w:sz w:val="22"/>
          <w:szCs w:val="22"/>
        </w:rPr>
        <w:id w:val="15908240"/>
        <w:docPartObj>
          <w:docPartGallery w:val="Table of Contents"/>
          <w:docPartUnique/>
        </w:docPartObj>
      </w:sdtPr>
      <w:sdtContent>
        <w:p w:rsidR="00B41126" w:rsidRDefault="00B41126" w:rsidP="00B41126">
          <w:pPr>
            <w:pStyle w:val="TOCHeading"/>
            <w:numPr>
              <w:ilvl w:val="0"/>
              <w:numId w:val="0"/>
            </w:numPr>
            <w:ind w:left="360"/>
          </w:pPr>
        </w:p>
        <w:p w:rsidR="00914E3C" w:rsidRDefault="00A01824">
          <w:pPr>
            <w:pStyle w:val="TOC1"/>
            <w:tabs>
              <w:tab w:val="left" w:pos="440"/>
              <w:tab w:val="right" w:leader="dot" w:pos="9350"/>
            </w:tabs>
            <w:rPr>
              <w:rFonts w:eastAsiaTheme="minorEastAsia"/>
              <w:noProof/>
            </w:rPr>
          </w:pPr>
          <w:r>
            <w:fldChar w:fldCharType="begin"/>
          </w:r>
          <w:r w:rsidR="00B41126">
            <w:instrText xml:space="preserve"> TOC \o "1-3" \h \z \u </w:instrText>
          </w:r>
          <w:r>
            <w:fldChar w:fldCharType="separate"/>
          </w:r>
          <w:hyperlink w:anchor="_Toc288806410" w:history="1">
            <w:r w:rsidR="00914E3C" w:rsidRPr="00B257E0">
              <w:rPr>
                <w:rStyle w:val="Hyperlink"/>
                <w:rFonts w:ascii="Times New Roman" w:hAnsi="Times New Roman"/>
                <w:noProof/>
              </w:rPr>
              <w:t>1.</w:t>
            </w:r>
            <w:r w:rsidR="00914E3C">
              <w:rPr>
                <w:rFonts w:eastAsiaTheme="minorEastAsia"/>
                <w:noProof/>
              </w:rPr>
              <w:tab/>
            </w:r>
            <w:r w:rsidR="00914E3C" w:rsidRPr="00B257E0">
              <w:rPr>
                <w:rStyle w:val="Hyperlink"/>
                <w:noProof/>
              </w:rPr>
              <w:t>Introduction</w:t>
            </w:r>
            <w:r w:rsidR="00914E3C">
              <w:rPr>
                <w:noProof/>
                <w:webHidden/>
              </w:rPr>
              <w:tab/>
            </w:r>
            <w:r>
              <w:rPr>
                <w:noProof/>
                <w:webHidden/>
              </w:rPr>
              <w:fldChar w:fldCharType="begin"/>
            </w:r>
            <w:r w:rsidR="00914E3C">
              <w:rPr>
                <w:noProof/>
                <w:webHidden/>
              </w:rPr>
              <w:instrText xml:space="preserve"> PAGEREF _Toc288806410 \h </w:instrText>
            </w:r>
            <w:r>
              <w:rPr>
                <w:noProof/>
                <w:webHidden/>
              </w:rPr>
            </w:r>
            <w:r>
              <w:rPr>
                <w:noProof/>
                <w:webHidden/>
              </w:rPr>
              <w:fldChar w:fldCharType="separate"/>
            </w:r>
            <w:r w:rsidR="00DE0B4E">
              <w:rPr>
                <w:noProof/>
                <w:webHidden/>
              </w:rPr>
              <w:t>1</w:t>
            </w:r>
            <w:r>
              <w:rPr>
                <w:noProof/>
                <w:webHidden/>
              </w:rPr>
              <w:fldChar w:fldCharType="end"/>
            </w:r>
          </w:hyperlink>
        </w:p>
        <w:p w:rsidR="00914E3C" w:rsidRDefault="00A01824">
          <w:pPr>
            <w:pStyle w:val="TOC1"/>
            <w:tabs>
              <w:tab w:val="left" w:pos="440"/>
              <w:tab w:val="right" w:leader="dot" w:pos="9350"/>
            </w:tabs>
            <w:rPr>
              <w:rFonts w:eastAsiaTheme="minorEastAsia"/>
              <w:noProof/>
            </w:rPr>
          </w:pPr>
          <w:hyperlink w:anchor="_Toc288806411" w:history="1">
            <w:r w:rsidR="00914E3C" w:rsidRPr="00B257E0">
              <w:rPr>
                <w:rStyle w:val="Hyperlink"/>
                <w:rFonts w:ascii="Times New Roman" w:hAnsi="Times New Roman"/>
                <w:noProof/>
              </w:rPr>
              <w:t>2.</w:t>
            </w:r>
            <w:r w:rsidR="00914E3C">
              <w:rPr>
                <w:rFonts w:eastAsiaTheme="minorEastAsia"/>
                <w:noProof/>
              </w:rPr>
              <w:tab/>
            </w:r>
            <w:r w:rsidR="00914E3C" w:rsidRPr="00B257E0">
              <w:rPr>
                <w:rStyle w:val="Hyperlink"/>
                <w:noProof/>
              </w:rPr>
              <w:t>Procedures for Changing/Adding Standard Accounting Business Rules</w:t>
            </w:r>
            <w:r w:rsidR="00914E3C">
              <w:rPr>
                <w:noProof/>
                <w:webHidden/>
              </w:rPr>
              <w:tab/>
            </w:r>
            <w:r>
              <w:rPr>
                <w:noProof/>
                <w:webHidden/>
              </w:rPr>
              <w:fldChar w:fldCharType="begin"/>
            </w:r>
            <w:r w:rsidR="00914E3C">
              <w:rPr>
                <w:noProof/>
                <w:webHidden/>
              </w:rPr>
              <w:instrText xml:space="preserve"> PAGEREF _Toc288806411 \h </w:instrText>
            </w:r>
            <w:r>
              <w:rPr>
                <w:noProof/>
                <w:webHidden/>
              </w:rPr>
            </w:r>
            <w:r>
              <w:rPr>
                <w:noProof/>
                <w:webHidden/>
              </w:rPr>
              <w:fldChar w:fldCharType="separate"/>
            </w:r>
            <w:r w:rsidR="00DE0B4E">
              <w:rPr>
                <w:noProof/>
                <w:webHidden/>
              </w:rPr>
              <w:t>2</w:t>
            </w:r>
            <w:r>
              <w:rPr>
                <w:noProof/>
                <w:webHidden/>
              </w:rPr>
              <w:fldChar w:fldCharType="end"/>
            </w:r>
          </w:hyperlink>
        </w:p>
        <w:p w:rsidR="00914E3C" w:rsidRDefault="00A01824">
          <w:pPr>
            <w:pStyle w:val="TOC1"/>
            <w:tabs>
              <w:tab w:val="left" w:pos="440"/>
              <w:tab w:val="right" w:leader="dot" w:pos="9350"/>
            </w:tabs>
            <w:rPr>
              <w:rFonts w:eastAsiaTheme="minorEastAsia"/>
              <w:noProof/>
            </w:rPr>
          </w:pPr>
          <w:hyperlink w:anchor="_Toc288806412" w:history="1">
            <w:r w:rsidR="00914E3C" w:rsidRPr="00B257E0">
              <w:rPr>
                <w:rStyle w:val="Hyperlink"/>
                <w:rFonts w:ascii="Times New Roman" w:hAnsi="Times New Roman"/>
                <w:noProof/>
              </w:rPr>
              <w:t>3.</w:t>
            </w:r>
            <w:r w:rsidR="00914E3C">
              <w:rPr>
                <w:rFonts w:eastAsiaTheme="minorEastAsia"/>
                <w:noProof/>
              </w:rPr>
              <w:tab/>
            </w:r>
            <w:r w:rsidR="00914E3C" w:rsidRPr="00B257E0">
              <w:rPr>
                <w:rStyle w:val="Hyperlink"/>
                <w:noProof/>
              </w:rPr>
              <w:t>No Document Match Transactions</w:t>
            </w:r>
            <w:r w:rsidR="00914E3C">
              <w:rPr>
                <w:noProof/>
                <w:webHidden/>
              </w:rPr>
              <w:tab/>
            </w:r>
            <w:r>
              <w:rPr>
                <w:noProof/>
                <w:webHidden/>
              </w:rPr>
              <w:fldChar w:fldCharType="begin"/>
            </w:r>
            <w:r w:rsidR="00914E3C">
              <w:rPr>
                <w:noProof/>
                <w:webHidden/>
              </w:rPr>
              <w:instrText xml:space="preserve"> PAGEREF _Toc288806412 \h </w:instrText>
            </w:r>
            <w:r>
              <w:rPr>
                <w:noProof/>
                <w:webHidden/>
              </w:rPr>
            </w:r>
            <w:r>
              <w:rPr>
                <w:noProof/>
                <w:webHidden/>
              </w:rPr>
              <w:fldChar w:fldCharType="separate"/>
            </w:r>
            <w:r w:rsidR="00DE0B4E">
              <w:rPr>
                <w:noProof/>
                <w:webHidden/>
              </w:rPr>
              <w:t>3</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13" w:history="1">
            <w:r w:rsidR="00914E3C" w:rsidRPr="00B257E0">
              <w:rPr>
                <w:rStyle w:val="Hyperlink"/>
                <w:noProof/>
              </w:rPr>
              <w:t>3.1</w:t>
            </w:r>
            <w:r w:rsidR="00914E3C">
              <w:rPr>
                <w:rFonts w:eastAsiaTheme="minorEastAsia"/>
                <w:noProof/>
              </w:rPr>
              <w:tab/>
            </w:r>
            <w:r w:rsidR="00914E3C" w:rsidRPr="00B257E0">
              <w:rPr>
                <w:rStyle w:val="Hyperlink"/>
                <w:noProof/>
              </w:rPr>
              <w:t>Royalties-Matching</w:t>
            </w:r>
            <w:r w:rsidR="00914E3C">
              <w:rPr>
                <w:noProof/>
                <w:webHidden/>
              </w:rPr>
              <w:tab/>
            </w:r>
            <w:r>
              <w:rPr>
                <w:noProof/>
                <w:webHidden/>
              </w:rPr>
              <w:fldChar w:fldCharType="begin"/>
            </w:r>
            <w:r w:rsidR="00914E3C">
              <w:rPr>
                <w:noProof/>
                <w:webHidden/>
              </w:rPr>
              <w:instrText xml:space="preserve"> PAGEREF _Toc288806413 \h </w:instrText>
            </w:r>
            <w:r>
              <w:rPr>
                <w:noProof/>
                <w:webHidden/>
              </w:rPr>
            </w:r>
            <w:r>
              <w:rPr>
                <w:noProof/>
                <w:webHidden/>
              </w:rPr>
              <w:fldChar w:fldCharType="separate"/>
            </w:r>
            <w:r w:rsidR="00DE0B4E">
              <w:rPr>
                <w:noProof/>
                <w:webHidden/>
              </w:rPr>
              <w:t>3</w:t>
            </w:r>
            <w:r>
              <w:rPr>
                <w:noProof/>
                <w:webHidden/>
              </w:rPr>
              <w:fldChar w:fldCharType="end"/>
            </w:r>
          </w:hyperlink>
        </w:p>
        <w:p w:rsidR="00914E3C" w:rsidRDefault="00A01824">
          <w:pPr>
            <w:pStyle w:val="TOC3"/>
            <w:tabs>
              <w:tab w:val="right" w:leader="dot" w:pos="9350"/>
            </w:tabs>
            <w:rPr>
              <w:noProof/>
            </w:rPr>
          </w:pPr>
          <w:hyperlink w:anchor="_Toc288806414"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_Toc288806414 \h </w:instrText>
            </w:r>
            <w:r>
              <w:rPr>
                <w:noProof/>
                <w:webHidden/>
              </w:rPr>
            </w:r>
            <w:r>
              <w:rPr>
                <w:noProof/>
                <w:webHidden/>
              </w:rPr>
              <w:fldChar w:fldCharType="separate"/>
            </w:r>
            <w:r w:rsidR="00DE0B4E">
              <w:rPr>
                <w:noProof/>
                <w:webHidden/>
              </w:rPr>
              <w:t>3</w:t>
            </w:r>
            <w:r>
              <w:rPr>
                <w:noProof/>
                <w:webHidden/>
              </w:rPr>
              <w:fldChar w:fldCharType="end"/>
            </w:r>
          </w:hyperlink>
        </w:p>
        <w:p w:rsidR="00914E3C" w:rsidRDefault="00A01824">
          <w:pPr>
            <w:pStyle w:val="TOC3"/>
            <w:tabs>
              <w:tab w:val="right" w:leader="dot" w:pos="9350"/>
            </w:tabs>
            <w:rPr>
              <w:noProof/>
            </w:rPr>
          </w:pPr>
          <w:hyperlink w:anchor="_Toc288806415"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_Toc288806415 \h </w:instrText>
            </w:r>
            <w:r>
              <w:rPr>
                <w:noProof/>
                <w:webHidden/>
              </w:rPr>
            </w:r>
            <w:r>
              <w:rPr>
                <w:noProof/>
                <w:webHidden/>
              </w:rPr>
              <w:fldChar w:fldCharType="separate"/>
            </w:r>
            <w:r w:rsidR="00DE0B4E">
              <w:rPr>
                <w:noProof/>
                <w:webHidden/>
              </w:rPr>
              <w:t>4</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16" w:history="1">
            <w:r w:rsidR="00914E3C" w:rsidRPr="00B257E0">
              <w:rPr>
                <w:rStyle w:val="Hyperlink"/>
                <w:noProof/>
              </w:rPr>
              <w:t>3.2</w:t>
            </w:r>
            <w:r w:rsidR="00914E3C">
              <w:rPr>
                <w:rFonts w:eastAsiaTheme="minorEastAsia"/>
                <w:noProof/>
              </w:rPr>
              <w:tab/>
            </w:r>
            <w:r w:rsidR="00914E3C" w:rsidRPr="00B257E0">
              <w:rPr>
                <w:rStyle w:val="Hyperlink"/>
                <w:noProof/>
              </w:rPr>
              <w:t>Local Travel Reimbursement-Matching</w:t>
            </w:r>
            <w:r w:rsidR="00914E3C">
              <w:rPr>
                <w:noProof/>
                <w:webHidden/>
              </w:rPr>
              <w:tab/>
            </w:r>
            <w:r>
              <w:rPr>
                <w:noProof/>
                <w:webHidden/>
              </w:rPr>
              <w:fldChar w:fldCharType="begin"/>
            </w:r>
            <w:r w:rsidR="00914E3C">
              <w:rPr>
                <w:noProof/>
                <w:webHidden/>
              </w:rPr>
              <w:instrText xml:space="preserve"> PAGEREF _Toc288806416 \h </w:instrText>
            </w:r>
            <w:r>
              <w:rPr>
                <w:noProof/>
                <w:webHidden/>
              </w:rPr>
            </w:r>
            <w:r>
              <w:rPr>
                <w:noProof/>
                <w:webHidden/>
              </w:rPr>
              <w:fldChar w:fldCharType="separate"/>
            </w:r>
            <w:r w:rsidR="00DE0B4E">
              <w:rPr>
                <w:noProof/>
                <w:webHidden/>
              </w:rPr>
              <w:t>5</w:t>
            </w:r>
            <w:r>
              <w:rPr>
                <w:noProof/>
                <w:webHidden/>
              </w:rPr>
              <w:fldChar w:fldCharType="end"/>
            </w:r>
          </w:hyperlink>
        </w:p>
        <w:p w:rsidR="00914E3C" w:rsidRDefault="00A01824">
          <w:pPr>
            <w:pStyle w:val="TOC3"/>
            <w:tabs>
              <w:tab w:val="right" w:leader="dot" w:pos="9350"/>
            </w:tabs>
            <w:rPr>
              <w:noProof/>
            </w:rPr>
          </w:pPr>
          <w:hyperlink w:anchor="_Toc288806417"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_Toc288806417 \h </w:instrText>
            </w:r>
            <w:r>
              <w:rPr>
                <w:noProof/>
                <w:webHidden/>
              </w:rPr>
            </w:r>
            <w:r>
              <w:rPr>
                <w:noProof/>
                <w:webHidden/>
              </w:rPr>
              <w:fldChar w:fldCharType="separate"/>
            </w:r>
            <w:r w:rsidR="00DE0B4E">
              <w:rPr>
                <w:noProof/>
                <w:webHidden/>
              </w:rPr>
              <w:t>5</w:t>
            </w:r>
            <w:r>
              <w:rPr>
                <w:noProof/>
                <w:webHidden/>
              </w:rPr>
              <w:fldChar w:fldCharType="end"/>
            </w:r>
          </w:hyperlink>
        </w:p>
        <w:p w:rsidR="00914E3C" w:rsidRDefault="00A01824">
          <w:pPr>
            <w:pStyle w:val="TOC3"/>
            <w:tabs>
              <w:tab w:val="right" w:leader="dot" w:pos="9350"/>
            </w:tabs>
            <w:rPr>
              <w:noProof/>
            </w:rPr>
          </w:pPr>
          <w:hyperlink w:anchor="_Toc288806418"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_Toc288806418 \h </w:instrText>
            </w:r>
            <w:r>
              <w:rPr>
                <w:noProof/>
                <w:webHidden/>
              </w:rPr>
            </w:r>
            <w:r>
              <w:rPr>
                <w:noProof/>
                <w:webHidden/>
              </w:rPr>
              <w:fldChar w:fldCharType="separate"/>
            </w:r>
            <w:r w:rsidR="00DE0B4E">
              <w:rPr>
                <w:noProof/>
                <w:webHidden/>
              </w:rPr>
              <w:t>5</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19" w:history="1">
            <w:r w:rsidR="00914E3C" w:rsidRPr="00B257E0">
              <w:rPr>
                <w:rStyle w:val="Hyperlink"/>
                <w:noProof/>
              </w:rPr>
              <w:t>3.3</w:t>
            </w:r>
            <w:r w:rsidR="00914E3C">
              <w:rPr>
                <w:rFonts w:eastAsiaTheme="minorEastAsia"/>
                <w:noProof/>
              </w:rPr>
              <w:tab/>
            </w:r>
            <w:r w:rsidR="00914E3C" w:rsidRPr="00B257E0">
              <w:rPr>
                <w:rStyle w:val="Hyperlink"/>
                <w:noProof/>
              </w:rPr>
              <w:t>Private Mail Carrier-Matching</w:t>
            </w:r>
            <w:r w:rsidR="00914E3C">
              <w:rPr>
                <w:noProof/>
                <w:webHidden/>
              </w:rPr>
              <w:tab/>
            </w:r>
            <w:r>
              <w:rPr>
                <w:noProof/>
                <w:webHidden/>
              </w:rPr>
              <w:fldChar w:fldCharType="begin"/>
            </w:r>
            <w:r w:rsidR="00914E3C">
              <w:rPr>
                <w:noProof/>
                <w:webHidden/>
              </w:rPr>
              <w:instrText xml:space="preserve"> PAGEREF _Toc288806419 \h </w:instrText>
            </w:r>
            <w:r>
              <w:rPr>
                <w:noProof/>
                <w:webHidden/>
              </w:rPr>
            </w:r>
            <w:r>
              <w:rPr>
                <w:noProof/>
                <w:webHidden/>
              </w:rPr>
              <w:fldChar w:fldCharType="separate"/>
            </w:r>
            <w:r w:rsidR="00DE0B4E">
              <w:rPr>
                <w:noProof/>
                <w:webHidden/>
              </w:rPr>
              <w:t>6</w:t>
            </w:r>
            <w:r>
              <w:rPr>
                <w:noProof/>
                <w:webHidden/>
              </w:rPr>
              <w:fldChar w:fldCharType="end"/>
            </w:r>
          </w:hyperlink>
        </w:p>
        <w:p w:rsidR="00914E3C" w:rsidRDefault="00A01824">
          <w:pPr>
            <w:pStyle w:val="TOC3"/>
            <w:tabs>
              <w:tab w:val="right" w:leader="dot" w:pos="9350"/>
            </w:tabs>
            <w:rPr>
              <w:noProof/>
            </w:rPr>
          </w:pPr>
          <w:hyperlink w:anchor="_Toc288806420"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_Toc288806420 \h </w:instrText>
            </w:r>
            <w:r>
              <w:rPr>
                <w:noProof/>
                <w:webHidden/>
              </w:rPr>
            </w:r>
            <w:r>
              <w:rPr>
                <w:noProof/>
                <w:webHidden/>
              </w:rPr>
              <w:fldChar w:fldCharType="separate"/>
            </w:r>
            <w:r w:rsidR="00DE0B4E">
              <w:rPr>
                <w:noProof/>
                <w:webHidden/>
              </w:rPr>
              <w:t>6</w:t>
            </w:r>
            <w:r>
              <w:rPr>
                <w:noProof/>
                <w:webHidden/>
              </w:rPr>
              <w:fldChar w:fldCharType="end"/>
            </w:r>
          </w:hyperlink>
        </w:p>
        <w:p w:rsidR="00914E3C" w:rsidRDefault="00A01824">
          <w:pPr>
            <w:pStyle w:val="TOC3"/>
            <w:tabs>
              <w:tab w:val="right" w:leader="dot" w:pos="9350"/>
            </w:tabs>
            <w:rPr>
              <w:noProof/>
            </w:rPr>
          </w:pPr>
          <w:hyperlink w:anchor="_Toc288806421"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_Toc288806421 \h </w:instrText>
            </w:r>
            <w:r>
              <w:rPr>
                <w:noProof/>
                <w:webHidden/>
              </w:rPr>
            </w:r>
            <w:r>
              <w:rPr>
                <w:noProof/>
                <w:webHidden/>
              </w:rPr>
              <w:fldChar w:fldCharType="separate"/>
            </w:r>
            <w:r w:rsidR="00DE0B4E">
              <w:rPr>
                <w:noProof/>
                <w:webHidden/>
              </w:rPr>
              <w:t>6</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22" w:history="1">
            <w:r w:rsidR="00914E3C" w:rsidRPr="00B257E0">
              <w:rPr>
                <w:rStyle w:val="Hyperlink"/>
                <w:noProof/>
              </w:rPr>
              <w:t>3.4</w:t>
            </w:r>
            <w:r w:rsidR="00914E3C">
              <w:rPr>
                <w:rFonts w:eastAsiaTheme="minorEastAsia"/>
                <w:noProof/>
              </w:rPr>
              <w:tab/>
            </w:r>
            <w:r w:rsidR="00914E3C" w:rsidRPr="00B257E0">
              <w:rPr>
                <w:rStyle w:val="Hyperlink"/>
                <w:noProof/>
              </w:rPr>
              <w:t>Federal Technology Service (FTS) Telephone Bill-Matching</w:t>
            </w:r>
            <w:r w:rsidR="00914E3C">
              <w:rPr>
                <w:noProof/>
                <w:webHidden/>
              </w:rPr>
              <w:tab/>
            </w:r>
            <w:r>
              <w:rPr>
                <w:noProof/>
                <w:webHidden/>
              </w:rPr>
              <w:fldChar w:fldCharType="begin"/>
            </w:r>
            <w:r w:rsidR="00914E3C">
              <w:rPr>
                <w:noProof/>
                <w:webHidden/>
              </w:rPr>
              <w:instrText xml:space="preserve"> PAGEREF _Toc288806422 \h </w:instrText>
            </w:r>
            <w:r>
              <w:rPr>
                <w:noProof/>
                <w:webHidden/>
              </w:rPr>
            </w:r>
            <w:r>
              <w:rPr>
                <w:noProof/>
                <w:webHidden/>
              </w:rPr>
              <w:fldChar w:fldCharType="separate"/>
            </w:r>
            <w:r w:rsidR="00DE0B4E">
              <w:rPr>
                <w:noProof/>
                <w:webHidden/>
              </w:rPr>
              <w:t>8</w:t>
            </w:r>
            <w:r>
              <w:rPr>
                <w:noProof/>
                <w:webHidden/>
              </w:rPr>
              <w:fldChar w:fldCharType="end"/>
            </w:r>
          </w:hyperlink>
        </w:p>
        <w:p w:rsidR="00914E3C" w:rsidRDefault="00A01824">
          <w:pPr>
            <w:pStyle w:val="TOC3"/>
            <w:tabs>
              <w:tab w:val="right" w:leader="dot" w:pos="9350"/>
            </w:tabs>
            <w:rPr>
              <w:noProof/>
            </w:rPr>
          </w:pPr>
          <w:hyperlink w:anchor="_Toc288806423"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_Toc288806423 \h </w:instrText>
            </w:r>
            <w:r>
              <w:rPr>
                <w:noProof/>
                <w:webHidden/>
              </w:rPr>
            </w:r>
            <w:r>
              <w:rPr>
                <w:noProof/>
                <w:webHidden/>
              </w:rPr>
              <w:fldChar w:fldCharType="separate"/>
            </w:r>
            <w:r w:rsidR="00DE0B4E">
              <w:rPr>
                <w:noProof/>
                <w:webHidden/>
              </w:rPr>
              <w:t>8</w:t>
            </w:r>
            <w:r>
              <w:rPr>
                <w:noProof/>
                <w:webHidden/>
              </w:rPr>
              <w:fldChar w:fldCharType="end"/>
            </w:r>
          </w:hyperlink>
        </w:p>
        <w:p w:rsidR="00914E3C" w:rsidRDefault="00A01824">
          <w:pPr>
            <w:pStyle w:val="TOC3"/>
            <w:tabs>
              <w:tab w:val="right" w:leader="dot" w:pos="9350"/>
            </w:tabs>
            <w:rPr>
              <w:noProof/>
            </w:rPr>
          </w:pPr>
          <w:hyperlink w:anchor="_Toc288806424"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_Toc288806424 \h </w:instrText>
            </w:r>
            <w:r>
              <w:rPr>
                <w:noProof/>
                <w:webHidden/>
              </w:rPr>
            </w:r>
            <w:r>
              <w:rPr>
                <w:noProof/>
                <w:webHidden/>
              </w:rPr>
              <w:fldChar w:fldCharType="separate"/>
            </w:r>
            <w:r w:rsidR="00DE0B4E">
              <w:rPr>
                <w:noProof/>
                <w:webHidden/>
              </w:rPr>
              <w:t>8</w:t>
            </w:r>
            <w:r>
              <w:rPr>
                <w:noProof/>
                <w:webHidden/>
              </w:rPr>
              <w:fldChar w:fldCharType="end"/>
            </w:r>
          </w:hyperlink>
        </w:p>
        <w:p w:rsidR="00914E3C" w:rsidRDefault="00A01824">
          <w:pPr>
            <w:pStyle w:val="TOC1"/>
            <w:tabs>
              <w:tab w:val="left" w:pos="440"/>
              <w:tab w:val="right" w:leader="dot" w:pos="9350"/>
            </w:tabs>
            <w:rPr>
              <w:rFonts w:eastAsiaTheme="minorEastAsia"/>
              <w:noProof/>
            </w:rPr>
          </w:pPr>
          <w:hyperlink w:anchor="_Toc288806425" w:history="1">
            <w:r w:rsidR="00914E3C" w:rsidRPr="00B257E0">
              <w:rPr>
                <w:rStyle w:val="Hyperlink"/>
                <w:rFonts w:ascii="Times New Roman" w:hAnsi="Times New Roman"/>
                <w:noProof/>
              </w:rPr>
              <w:t>4.</w:t>
            </w:r>
            <w:r w:rsidR="00914E3C">
              <w:rPr>
                <w:rFonts w:eastAsiaTheme="minorEastAsia"/>
                <w:noProof/>
              </w:rPr>
              <w:tab/>
            </w:r>
            <w:r w:rsidR="00914E3C" w:rsidRPr="00B257E0">
              <w:rPr>
                <w:rStyle w:val="Hyperlink"/>
                <w:noProof/>
              </w:rPr>
              <w:t>Document Match Transactions</w:t>
            </w:r>
            <w:r w:rsidR="00914E3C">
              <w:rPr>
                <w:noProof/>
                <w:webHidden/>
              </w:rPr>
              <w:tab/>
            </w:r>
            <w:r>
              <w:rPr>
                <w:noProof/>
                <w:webHidden/>
              </w:rPr>
              <w:fldChar w:fldCharType="begin"/>
            </w:r>
            <w:r w:rsidR="00914E3C">
              <w:rPr>
                <w:noProof/>
                <w:webHidden/>
              </w:rPr>
              <w:instrText xml:space="preserve"> PAGEREF _Toc288806425 \h </w:instrText>
            </w:r>
            <w:r>
              <w:rPr>
                <w:noProof/>
                <w:webHidden/>
              </w:rPr>
            </w:r>
            <w:r>
              <w:rPr>
                <w:noProof/>
                <w:webHidden/>
              </w:rPr>
              <w:fldChar w:fldCharType="separate"/>
            </w:r>
            <w:r w:rsidR="00DE0B4E">
              <w:rPr>
                <w:noProof/>
                <w:webHidden/>
              </w:rPr>
              <w:t>10</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26" w:history="1">
            <w:r w:rsidR="00914E3C" w:rsidRPr="00B257E0">
              <w:rPr>
                <w:rStyle w:val="Hyperlink"/>
                <w:noProof/>
              </w:rPr>
              <w:t>4.1</w:t>
            </w:r>
            <w:r w:rsidR="00914E3C">
              <w:rPr>
                <w:rFonts w:eastAsiaTheme="minorEastAsia"/>
                <w:noProof/>
              </w:rPr>
              <w:tab/>
            </w:r>
            <w:r w:rsidR="00914E3C" w:rsidRPr="00B257E0">
              <w:rPr>
                <w:rStyle w:val="Hyperlink"/>
                <w:noProof/>
              </w:rPr>
              <w:t>Training-Matching</w:t>
            </w:r>
            <w:r w:rsidR="00914E3C">
              <w:rPr>
                <w:noProof/>
                <w:webHidden/>
              </w:rPr>
              <w:tab/>
            </w:r>
            <w:r>
              <w:rPr>
                <w:noProof/>
                <w:webHidden/>
              </w:rPr>
              <w:fldChar w:fldCharType="begin"/>
            </w:r>
            <w:r w:rsidR="00914E3C">
              <w:rPr>
                <w:noProof/>
                <w:webHidden/>
              </w:rPr>
              <w:instrText xml:space="preserve"> PAGEREF _Toc288806426 \h </w:instrText>
            </w:r>
            <w:r>
              <w:rPr>
                <w:noProof/>
                <w:webHidden/>
              </w:rPr>
            </w:r>
            <w:r>
              <w:rPr>
                <w:noProof/>
                <w:webHidden/>
              </w:rPr>
              <w:fldChar w:fldCharType="separate"/>
            </w:r>
            <w:r w:rsidR="00DE0B4E">
              <w:rPr>
                <w:noProof/>
                <w:webHidden/>
              </w:rPr>
              <w:t>10</w:t>
            </w:r>
            <w:r>
              <w:rPr>
                <w:noProof/>
                <w:webHidden/>
              </w:rPr>
              <w:fldChar w:fldCharType="end"/>
            </w:r>
          </w:hyperlink>
        </w:p>
        <w:p w:rsidR="00914E3C" w:rsidRDefault="00A01824">
          <w:pPr>
            <w:pStyle w:val="TOC3"/>
            <w:tabs>
              <w:tab w:val="right" w:leader="dot" w:pos="9350"/>
            </w:tabs>
            <w:rPr>
              <w:noProof/>
            </w:rPr>
          </w:pPr>
          <w:hyperlink w:anchor="_Toc288806427"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_Toc288806427 \h </w:instrText>
            </w:r>
            <w:r>
              <w:rPr>
                <w:noProof/>
                <w:webHidden/>
              </w:rPr>
            </w:r>
            <w:r>
              <w:rPr>
                <w:noProof/>
                <w:webHidden/>
              </w:rPr>
              <w:fldChar w:fldCharType="separate"/>
            </w:r>
            <w:r w:rsidR="00DE0B4E">
              <w:rPr>
                <w:noProof/>
                <w:webHidden/>
              </w:rPr>
              <w:t>10</w:t>
            </w:r>
            <w:r>
              <w:rPr>
                <w:noProof/>
                <w:webHidden/>
              </w:rPr>
              <w:fldChar w:fldCharType="end"/>
            </w:r>
          </w:hyperlink>
        </w:p>
        <w:p w:rsidR="00914E3C" w:rsidRDefault="00A01824">
          <w:pPr>
            <w:pStyle w:val="TOC3"/>
            <w:tabs>
              <w:tab w:val="right" w:leader="dot" w:pos="9350"/>
            </w:tabs>
            <w:rPr>
              <w:noProof/>
            </w:rPr>
          </w:pPr>
          <w:hyperlink w:anchor="_Toc288806428"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_Toc288806428 \h </w:instrText>
            </w:r>
            <w:r>
              <w:rPr>
                <w:noProof/>
                <w:webHidden/>
              </w:rPr>
            </w:r>
            <w:r>
              <w:rPr>
                <w:noProof/>
                <w:webHidden/>
              </w:rPr>
              <w:fldChar w:fldCharType="separate"/>
            </w:r>
            <w:r w:rsidR="00DE0B4E">
              <w:rPr>
                <w:noProof/>
                <w:webHidden/>
              </w:rPr>
              <w:t>10</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29" w:history="1">
            <w:r w:rsidR="00914E3C" w:rsidRPr="00B257E0">
              <w:rPr>
                <w:rStyle w:val="Hyperlink"/>
                <w:noProof/>
              </w:rPr>
              <w:t>4.2</w:t>
            </w:r>
            <w:r w:rsidR="00914E3C">
              <w:rPr>
                <w:rFonts w:eastAsiaTheme="minorEastAsia"/>
                <w:noProof/>
              </w:rPr>
              <w:tab/>
            </w:r>
            <w:r w:rsidR="00914E3C" w:rsidRPr="00B257E0">
              <w:rPr>
                <w:rStyle w:val="Hyperlink"/>
                <w:noProof/>
              </w:rPr>
              <w:t>Interagency Agreements (Memorandum of Understanding) (IAA/MOU)-Matching</w:t>
            </w:r>
            <w:r w:rsidR="00914E3C">
              <w:rPr>
                <w:noProof/>
                <w:webHidden/>
              </w:rPr>
              <w:tab/>
            </w:r>
            <w:r>
              <w:rPr>
                <w:noProof/>
                <w:webHidden/>
              </w:rPr>
              <w:fldChar w:fldCharType="begin"/>
            </w:r>
            <w:r w:rsidR="00914E3C">
              <w:rPr>
                <w:noProof/>
                <w:webHidden/>
              </w:rPr>
              <w:instrText xml:space="preserve"> PAGEREF _Toc288806429 \h </w:instrText>
            </w:r>
            <w:r>
              <w:rPr>
                <w:noProof/>
                <w:webHidden/>
              </w:rPr>
            </w:r>
            <w:r>
              <w:rPr>
                <w:noProof/>
                <w:webHidden/>
              </w:rPr>
              <w:fldChar w:fldCharType="separate"/>
            </w:r>
            <w:r w:rsidR="00DE0B4E">
              <w:rPr>
                <w:noProof/>
                <w:webHidden/>
              </w:rPr>
              <w:t>11</w:t>
            </w:r>
            <w:r>
              <w:rPr>
                <w:noProof/>
                <w:webHidden/>
              </w:rPr>
              <w:fldChar w:fldCharType="end"/>
            </w:r>
          </w:hyperlink>
        </w:p>
        <w:p w:rsidR="00914E3C" w:rsidRDefault="00A01824">
          <w:pPr>
            <w:pStyle w:val="TOC3"/>
            <w:tabs>
              <w:tab w:val="right" w:leader="dot" w:pos="9350"/>
            </w:tabs>
            <w:rPr>
              <w:noProof/>
            </w:rPr>
          </w:pPr>
          <w:hyperlink w:anchor="_Toc288806430"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_Toc288806430 \h </w:instrText>
            </w:r>
            <w:r>
              <w:rPr>
                <w:noProof/>
                <w:webHidden/>
              </w:rPr>
            </w:r>
            <w:r>
              <w:rPr>
                <w:noProof/>
                <w:webHidden/>
              </w:rPr>
              <w:fldChar w:fldCharType="separate"/>
            </w:r>
            <w:r w:rsidR="00DE0B4E">
              <w:rPr>
                <w:noProof/>
                <w:webHidden/>
              </w:rPr>
              <w:t>11</w:t>
            </w:r>
            <w:r>
              <w:rPr>
                <w:noProof/>
                <w:webHidden/>
              </w:rPr>
              <w:fldChar w:fldCharType="end"/>
            </w:r>
          </w:hyperlink>
        </w:p>
        <w:p w:rsidR="00914E3C" w:rsidRDefault="00A01824">
          <w:pPr>
            <w:pStyle w:val="TOC3"/>
            <w:tabs>
              <w:tab w:val="right" w:leader="dot" w:pos="9350"/>
            </w:tabs>
            <w:rPr>
              <w:noProof/>
            </w:rPr>
          </w:pPr>
          <w:hyperlink w:anchor="_Toc288806431"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_Toc288806431 \h </w:instrText>
            </w:r>
            <w:r>
              <w:rPr>
                <w:noProof/>
                <w:webHidden/>
              </w:rPr>
            </w:r>
            <w:r>
              <w:rPr>
                <w:noProof/>
                <w:webHidden/>
              </w:rPr>
              <w:fldChar w:fldCharType="separate"/>
            </w:r>
            <w:r w:rsidR="00DE0B4E">
              <w:rPr>
                <w:noProof/>
                <w:webHidden/>
              </w:rPr>
              <w:t>11</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32" w:history="1">
            <w:r w:rsidR="00914E3C" w:rsidRPr="00B257E0">
              <w:rPr>
                <w:rStyle w:val="Hyperlink"/>
                <w:noProof/>
              </w:rPr>
              <w:t>4.3</w:t>
            </w:r>
            <w:r w:rsidR="00914E3C">
              <w:rPr>
                <w:rFonts w:eastAsiaTheme="minorEastAsia"/>
                <w:noProof/>
              </w:rPr>
              <w:tab/>
            </w:r>
            <w:r w:rsidR="00914E3C" w:rsidRPr="00B257E0">
              <w:rPr>
                <w:rStyle w:val="Hyperlink"/>
                <w:noProof/>
              </w:rPr>
              <w:t>Leased Personal Property-Matching</w:t>
            </w:r>
            <w:r w:rsidR="00914E3C">
              <w:rPr>
                <w:noProof/>
                <w:webHidden/>
              </w:rPr>
              <w:tab/>
            </w:r>
            <w:r>
              <w:rPr>
                <w:noProof/>
                <w:webHidden/>
              </w:rPr>
              <w:fldChar w:fldCharType="begin"/>
            </w:r>
            <w:r w:rsidR="00914E3C">
              <w:rPr>
                <w:noProof/>
                <w:webHidden/>
              </w:rPr>
              <w:instrText xml:space="preserve"> PAGEREF _Toc288806432 \h </w:instrText>
            </w:r>
            <w:r>
              <w:rPr>
                <w:noProof/>
                <w:webHidden/>
              </w:rPr>
            </w:r>
            <w:r>
              <w:rPr>
                <w:noProof/>
                <w:webHidden/>
              </w:rPr>
              <w:fldChar w:fldCharType="separate"/>
            </w:r>
            <w:r w:rsidR="00DE0B4E">
              <w:rPr>
                <w:noProof/>
                <w:webHidden/>
              </w:rPr>
              <w:t>13</w:t>
            </w:r>
            <w:r>
              <w:rPr>
                <w:noProof/>
                <w:webHidden/>
              </w:rPr>
              <w:fldChar w:fldCharType="end"/>
            </w:r>
          </w:hyperlink>
        </w:p>
        <w:p w:rsidR="00914E3C" w:rsidRDefault="00A01824">
          <w:pPr>
            <w:pStyle w:val="TOC3"/>
            <w:tabs>
              <w:tab w:val="right" w:leader="dot" w:pos="9350"/>
            </w:tabs>
            <w:rPr>
              <w:noProof/>
            </w:rPr>
          </w:pPr>
          <w:hyperlink w:anchor="_Toc288806433"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_Toc288806433 \h </w:instrText>
            </w:r>
            <w:r>
              <w:rPr>
                <w:noProof/>
                <w:webHidden/>
              </w:rPr>
            </w:r>
            <w:r>
              <w:rPr>
                <w:noProof/>
                <w:webHidden/>
              </w:rPr>
              <w:fldChar w:fldCharType="separate"/>
            </w:r>
            <w:r w:rsidR="00DE0B4E">
              <w:rPr>
                <w:noProof/>
                <w:webHidden/>
              </w:rPr>
              <w:t>13</w:t>
            </w:r>
            <w:r>
              <w:rPr>
                <w:noProof/>
                <w:webHidden/>
              </w:rPr>
              <w:fldChar w:fldCharType="end"/>
            </w:r>
          </w:hyperlink>
        </w:p>
        <w:p w:rsidR="00914E3C" w:rsidRDefault="00A01824">
          <w:pPr>
            <w:pStyle w:val="TOC3"/>
            <w:tabs>
              <w:tab w:val="right" w:leader="dot" w:pos="9350"/>
            </w:tabs>
            <w:rPr>
              <w:noProof/>
            </w:rPr>
          </w:pPr>
          <w:hyperlink w:anchor="_Toc288806434"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_Toc288806434 \h </w:instrText>
            </w:r>
            <w:r>
              <w:rPr>
                <w:noProof/>
                <w:webHidden/>
              </w:rPr>
            </w:r>
            <w:r>
              <w:rPr>
                <w:noProof/>
                <w:webHidden/>
              </w:rPr>
              <w:fldChar w:fldCharType="separate"/>
            </w:r>
            <w:r w:rsidR="00DE0B4E">
              <w:rPr>
                <w:noProof/>
                <w:webHidden/>
              </w:rPr>
              <w:t>13</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35" w:history="1">
            <w:r w:rsidR="00914E3C" w:rsidRPr="00B257E0">
              <w:rPr>
                <w:rStyle w:val="Hyperlink"/>
                <w:noProof/>
              </w:rPr>
              <w:t>4.4</w:t>
            </w:r>
            <w:r w:rsidR="00914E3C">
              <w:rPr>
                <w:rFonts w:eastAsiaTheme="minorEastAsia"/>
                <w:noProof/>
              </w:rPr>
              <w:tab/>
            </w:r>
            <w:r w:rsidR="00914E3C" w:rsidRPr="00B257E0">
              <w:rPr>
                <w:rStyle w:val="Hyperlink"/>
                <w:noProof/>
              </w:rPr>
              <w:t>Relocation/Permanent Change of Station (PCS)-Matching</w:t>
            </w:r>
            <w:r w:rsidR="00914E3C">
              <w:rPr>
                <w:noProof/>
                <w:webHidden/>
              </w:rPr>
              <w:tab/>
            </w:r>
            <w:r>
              <w:rPr>
                <w:noProof/>
                <w:webHidden/>
              </w:rPr>
              <w:fldChar w:fldCharType="begin"/>
            </w:r>
            <w:r w:rsidR="00914E3C">
              <w:rPr>
                <w:noProof/>
                <w:webHidden/>
              </w:rPr>
              <w:instrText xml:space="preserve"> PAGEREF _Toc288806435 \h </w:instrText>
            </w:r>
            <w:r>
              <w:rPr>
                <w:noProof/>
                <w:webHidden/>
              </w:rPr>
            </w:r>
            <w:r>
              <w:rPr>
                <w:noProof/>
                <w:webHidden/>
              </w:rPr>
              <w:fldChar w:fldCharType="separate"/>
            </w:r>
            <w:r w:rsidR="00DE0B4E">
              <w:rPr>
                <w:noProof/>
                <w:webHidden/>
              </w:rPr>
              <w:t>14</w:t>
            </w:r>
            <w:r>
              <w:rPr>
                <w:noProof/>
                <w:webHidden/>
              </w:rPr>
              <w:fldChar w:fldCharType="end"/>
            </w:r>
          </w:hyperlink>
        </w:p>
        <w:p w:rsidR="00914E3C" w:rsidRDefault="00A01824">
          <w:pPr>
            <w:pStyle w:val="TOC3"/>
            <w:tabs>
              <w:tab w:val="right" w:leader="dot" w:pos="9350"/>
            </w:tabs>
            <w:rPr>
              <w:noProof/>
            </w:rPr>
          </w:pPr>
          <w:hyperlink w:anchor="_Toc288806436"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_Toc288806436 \h </w:instrText>
            </w:r>
            <w:r>
              <w:rPr>
                <w:noProof/>
                <w:webHidden/>
              </w:rPr>
            </w:r>
            <w:r>
              <w:rPr>
                <w:noProof/>
                <w:webHidden/>
              </w:rPr>
              <w:fldChar w:fldCharType="separate"/>
            </w:r>
            <w:r w:rsidR="00DE0B4E">
              <w:rPr>
                <w:noProof/>
                <w:webHidden/>
              </w:rPr>
              <w:t>14</w:t>
            </w:r>
            <w:r>
              <w:rPr>
                <w:noProof/>
                <w:webHidden/>
              </w:rPr>
              <w:fldChar w:fldCharType="end"/>
            </w:r>
          </w:hyperlink>
        </w:p>
        <w:p w:rsidR="00914E3C" w:rsidRDefault="00A01824">
          <w:pPr>
            <w:pStyle w:val="TOC3"/>
            <w:tabs>
              <w:tab w:val="right" w:leader="dot" w:pos="9350"/>
            </w:tabs>
            <w:rPr>
              <w:noProof/>
            </w:rPr>
          </w:pPr>
          <w:hyperlink w:anchor="_Toc288806437"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_Toc288806437 \h </w:instrText>
            </w:r>
            <w:r>
              <w:rPr>
                <w:noProof/>
                <w:webHidden/>
              </w:rPr>
            </w:r>
            <w:r>
              <w:rPr>
                <w:noProof/>
                <w:webHidden/>
              </w:rPr>
              <w:fldChar w:fldCharType="separate"/>
            </w:r>
            <w:r w:rsidR="00DE0B4E">
              <w:rPr>
                <w:noProof/>
                <w:webHidden/>
              </w:rPr>
              <w:t>14</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38" w:history="1">
            <w:r w:rsidR="00914E3C" w:rsidRPr="00B257E0">
              <w:rPr>
                <w:rStyle w:val="Hyperlink"/>
                <w:noProof/>
              </w:rPr>
              <w:t>4.5</w:t>
            </w:r>
            <w:r w:rsidR="00914E3C">
              <w:rPr>
                <w:rFonts w:eastAsiaTheme="minorEastAsia"/>
                <w:noProof/>
              </w:rPr>
              <w:tab/>
            </w:r>
            <w:r w:rsidR="00914E3C" w:rsidRPr="00B257E0">
              <w:rPr>
                <w:rStyle w:val="Hyperlink"/>
                <w:noProof/>
              </w:rPr>
              <w:t>Leased Real Property-Matching</w:t>
            </w:r>
            <w:r w:rsidR="00914E3C">
              <w:rPr>
                <w:noProof/>
                <w:webHidden/>
              </w:rPr>
              <w:tab/>
            </w:r>
            <w:r>
              <w:rPr>
                <w:noProof/>
                <w:webHidden/>
              </w:rPr>
              <w:fldChar w:fldCharType="begin"/>
            </w:r>
            <w:r w:rsidR="00914E3C">
              <w:rPr>
                <w:noProof/>
                <w:webHidden/>
              </w:rPr>
              <w:instrText xml:space="preserve"> PAGEREF _Toc288806438 \h </w:instrText>
            </w:r>
            <w:r>
              <w:rPr>
                <w:noProof/>
                <w:webHidden/>
              </w:rPr>
            </w:r>
            <w:r>
              <w:rPr>
                <w:noProof/>
                <w:webHidden/>
              </w:rPr>
              <w:fldChar w:fldCharType="separate"/>
            </w:r>
            <w:r w:rsidR="00DE0B4E">
              <w:rPr>
                <w:noProof/>
                <w:webHidden/>
              </w:rPr>
              <w:t>15</w:t>
            </w:r>
            <w:r>
              <w:rPr>
                <w:noProof/>
                <w:webHidden/>
              </w:rPr>
              <w:fldChar w:fldCharType="end"/>
            </w:r>
          </w:hyperlink>
        </w:p>
        <w:p w:rsidR="00914E3C" w:rsidRDefault="00A01824">
          <w:pPr>
            <w:pStyle w:val="TOC3"/>
            <w:tabs>
              <w:tab w:val="right" w:leader="dot" w:pos="9350"/>
            </w:tabs>
            <w:rPr>
              <w:noProof/>
            </w:rPr>
          </w:pPr>
          <w:hyperlink w:anchor="_Toc288806439"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_Toc288806439 \h </w:instrText>
            </w:r>
            <w:r>
              <w:rPr>
                <w:noProof/>
                <w:webHidden/>
              </w:rPr>
            </w:r>
            <w:r>
              <w:rPr>
                <w:noProof/>
                <w:webHidden/>
              </w:rPr>
              <w:fldChar w:fldCharType="separate"/>
            </w:r>
            <w:r w:rsidR="00DE0B4E">
              <w:rPr>
                <w:noProof/>
                <w:webHidden/>
              </w:rPr>
              <w:t>15</w:t>
            </w:r>
            <w:r>
              <w:rPr>
                <w:noProof/>
                <w:webHidden/>
              </w:rPr>
              <w:fldChar w:fldCharType="end"/>
            </w:r>
          </w:hyperlink>
        </w:p>
        <w:p w:rsidR="00914E3C" w:rsidRDefault="00A01824">
          <w:pPr>
            <w:pStyle w:val="TOC3"/>
            <w:tabs>
              <w:tab w:val="right" w:leader="dot" w:pos="9350"/>
            </w:tabs>
            <w:rPr>
              <w:noProof/>
            </w:rPr>
          </w:pPr>
          <w:hyperlink w:anchor="_Toc288806440"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_Toc288806440 \h </w:instrText>
            </w:r>
            <w:r>
              <w:rPr>
                <w:noProof/>
                <w:webHidden/>
              </w:rPr>
            </w:r>
            <w:r>
              <w:rPr>
                <w:noProof/>
                <w:webHidden/>
              </w:rPr>
              <w:fldChar w:fldCharType="separate"/>
            </w:r>
            <w:r w:rsidR="00DE0B4E">
              <w:rPr>
                <w:noProof/>
                <w:webHidden/>
              </w:rPr>
              <w:t>15</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41" w:history="1">
            <w:r w:rsidR="00914E3C" w:rsidRPr="00B257E0">
              <w:rPr>
                <w:rStyle w:val="Hyperlink"/>
                <w:noProof/>
              </w:rPr>
              <w:t>4.6</w:t>
            </w:r>
            <w:r w:rsidR="00914E3C">
              <w:rPr>
                <w:rFonts w:eastAsiaTheme="minorEastAsia"/>
                <w:noProof/>
              </w:rPr>
              <w:tab/>
            </w:r>
            <w:r w:rsidR="00914E3C" w:rsidRPr="00B257E0">
              <w:rPr>
                <w:rStyle w:val="Hyperlink"/>
                <w:noProof/>
              </w:rPr>
              <w:t>Leased Real Property General Services Administration (GSA)-Matching</w:t>
            </w:r>
            <w:r w:rsidR="00914E3C">
              <w:rPr>
                <w:noProof/>
                <w:webHidden/>
              </w:rPr>
              <w:tab/>
            </w:r>
            <w:r>
              <w:rPr>
                <w:noProof/>
                <w:webHidden/>
              </w:rPr>
              <w:fldChar w:fldCharType="begin"/>
            </w:r>
            <w:r w:rsidR="00914E3C">
              <w:rPr>
                <w:noProof/>
                <w:webHidden/>
              </w:rPr>
              <w:instrText xml:space="preserve"> PAGEREF _Toc288806441 \h </w:instrText>
            </w:r>
            <w:r>
              <w:rPr>
                <w:noProof/>
                <w:webHidden/>
              </w:rPr>
            </w:r>
            <w:r>
              <w:rPr>
                <w:noProof/>
                <w:webHidden/>
              </w:rPr>
              <w:fldChar w:fldCharType="separate"/>
            </w:r>
            <w:r w:rsidR="00DE0B4E">
              <w:rPr>
                <w:noProof/>
                <w:webHidden/>
              </w:rPr>
              <w:t>16</w:t>
            </w:r>
            <w:r>
              <w:rPr>
                <w:noProof/>
                <w:webHidden/>
              </w:rPr>
              <w:fldChar w:fldCharType="end"/>
            </w:r>
          </w:hyperlink>
        </w:p>
        <w:p w:rsidR="00914E3C" w:rsidRDefault="00A01824">
          <w:pPr>
            <w:pStyle w:val="TOC3"/>
            <w:tabs>
              <w:tab w:val="right" w:leader="dot" w:pos="9350"/>
            </w:tabs>
            <w:rPr>
              <w:noProof/>
            </w:rPr>
          </w:pPr>
          <w:hyperlink w:anchor="_Toc288806442"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_Toc288806442 \h </w:instrText>
            </w:r>
            <w:r>
              <w:rPr>
                <w:noProof/>
                <w:webHidden/>
              </w:rPr>
            </w:r>
            <w:r>
              <w:rPr>
                <w:noProof/>
                <w:webHidden/>
              </w:rPr>
              <w:fldChar w:fldCharType="separate"/>
            </w:r>
            <w:r w:rsidR="00DE0B4E">
              <w:rPr>
                <w:noProof/>
                <w:webHidden/>
              </w:rPr>
              <w:t>16</w:t>
            </w:r>
            <w:r>
              <w:rPr>
                <w:noProof/>
                <w:webHidden/>
              </w:rPr>
              <w:fldChar w:fldCharType="end"/>
            </w:r>
          </w:hyperlink>
        </w:p>
        <w:p w:rsidR="00914E3C" w:rsidRDefault="00A01824">
          <w:pPr>
            <w:pStyle w:val="TOC3"/>
            <w:tabs>
              <w:tab w:val="right" w:leader="dot" w:pos="9350"/>
            </w:tabs>
            <w:rPr>
              <w:noProof/>
            </w:rPr>
          </w:pPr>
          <w:hyperlink w:anchor="_Toc288806443"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_Toc288806443 \h </w:instrText>
            </w:r>
            <w:r>
              <w:rPr>
                <w:noProof/>
                <w:webHidden/>
              </w:rPr>
            </w:r>
            <w:r>
              <w:rPr>
                <w:noProof/>
                <w:webHidden/>
              </w:rPr>
              <w:fldChar w:fldCharType="separate"/>
            </w:r>
            <w:r w:rsidR="00DE0B4E">
              <w:rPr>
                <w:noProof/>
                <w:webHidden/>
              </w:rPr>
              <w:t>16</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44" w:history="1">
            <w:r w:rsidR="00914E3C" w:rsidRPr="00B257E0">
              <w:rPr>
                <w:rStyle w:val="Hyperlink"/>
                <w:noProof/>
              </w:rPr>
              <w:t>4.7</w:t>
            </w:r>
            <w:r w:rsidR="00914E3C">
              <w:rPr>
                <w:rFonts w:eastAsiaTheme="minorEastAsia"/>
                <w:noProof/>
              </w:rPr>
              <w:tab/>
            </w:r>
            <w:r w:rsidR="00914E3C" w:rsidRPr="00B257E0">
              <w:rPr>
                <w:rStyle w:val="Hyperlink"/>
                <w:noProof/>
              </w:rPr>
              <w:t>Wireless Phone Charges-Matching</w:t>
            </w:r>
            <w:r w:rsidR="00914E3C">
              <w:rPr>
                <w:noProof/>
                <w:webHidden/>
              </w:rPr>
              <w:tab/>
            </w:r>
            <w:r>
              <w:rPr>
                <w:noProof/>
                <w:webHidden/>
              </w:rPr>
              <w:fldChar w:fldCharType="begin"/>
            </w:r>
            <w:r w:rsidR="00914E3C">
              <w:rPr>
                <w:noProof/>
                <w:webHidden/>
              </w:rPr>
              <w:instrText xml:space="preserve"> PAGEREF _Toc288806444 \h </w:instrText>
            </w:r>
            <w:r>
              <w:rPr>
                <w:noProof/>
                <w:webHidden/>
              </w:rPr>
            </w:r>
            <w:r>
              <w:rPr>
                <w:noProof/>
                <w:webHidden/>
              </w:rPr>
              <w:fldChar w:fldCharType="separate"/>
            </w:r>
            <w:r w:rsidR="00DE0B4E">
              <w:rPr>
                <w:noProof/>
                <w:webHidden/>
              </w:rPr>
              <w:t>18</w:t>
            </w:r>
            <w:r>
              <w:rPr>
                <w:noProof/>
                <w:webHidden/>
              </w:rPr>
              <w:fldChar w:fldCharType="end"/>
            </w:r>
          </w:hyperlink>
        </w:p>
        <w:p w:rsidR="00914E3C" w:rsidRDefault="00A01824">
          <w:pPr>
            <w:pStyle w:val="TOC3"/>
            <w:tabs>
              <w:tab w:val="right" w:leader="dot" w:pos="9350"/>
            </w:tabs>
            <w:rPr>
              <w:noProof/>
            </w:rPr>
          </w:pPr>
          <w:hyperlink w:anchor="_Toc288806445"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_Toc288806445 \h </w:instrText>
            </w:r>
            <w:r>
              <w:rPr>
                <w:noProof/>
                <w:webHidden/>
              </w:rPr>
            </w:r>
            <w:r>
              <w:rPr>
                <w:noProof/>
                <w:webHidden/>
              </w:rPr>
              <w:fldChar w:fldCharType="separate"/>
            </w:r>
            <w:r w:rsidR="00DE0B4E">
              <w:rPr>
                <w:noProof/>
                <w:webHidden/>
              </w:rPr>
              <w:t>18</w:t>
            </w:r>
            <w:r>
              <w:rPr>
                <w:noProof/>
                <w:webHidden/>
              </w:rPr>
              <w:fldChar w:fldCharType="end"/>
            </w:r>
          </w:hyperlink>
        </w:p>
        <w:p w:rsidR="00914E3C" w:rsidRDefault="00A01824">
          <w:pPr>
            <w:pStyle w:val="TOC3"/>
            <w:tabs>
              <w:tab w:val="right" w:leader="dot" w:pos="9350"/>
            </w:tabs>
            <w:rPr>
              <w:noProof/>
            </w:rPr>
          </w:pPr>
          <w:hyperlink w:anchor="_Toc288806446"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_Toc288806446 \h </w:instrText>
            </w:r>
            <w:r>
              <w:rPr>
                <w:noProof/>
                <w:webHidden/>
              </w:rPr>
            </w:r>
            <w:r>
              <w:rPr>
                <w:noProof/>
                <w:webHidden/>
              </w:rPr>
              <w:fldChar w:fldCharType="separate"/>
            </w:r>
            <w:r w:rsidR="00DE0B4E">
              <w:rPr>
                <w:noProof/>
                <w:webHidden/>
              </w:rPr>
              <w:t>18</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47" w:history="1">
            <w:r w:rsidR="00914E3C" w:rsidRPr="00B257E0">
              <w:rPr>
                <w:rStyle w:val="Hyperlink"/>
                <w:noProof/>
              </w:rPr>
              <w:t>4.8</w:t>
            </w:r>
            <w:r w:rsidR="00914E3C">
              <w:rPr>
                <w:rFonts w:eastAsiaTheme="minorEastAsia"/>
                <w:noProof/>
              </w:rPr>
              <w:tab/>
            </w:r>
            <w:r w:rsidR="00914E3C" w:rsidRPr="00B257E0">
              <w:rPr>
                <w:rStyle w:val="Hyperlink"/>
                <w:noProof/>
              </w:rPr>
              <w:t>Landline Phone Charges-Matching</w:t>
            </w:r>
            <w:r w:rsidR="00914E3C">
              <w:rPr>
                <w:noProof/>
                <w:webHidden/>
              </w:rPr>
              <w:tab/>
            </w:r>
            <w:r>
              <w:rPr>
                <w:noProof/>
                <w:webHidden/>
              </w:rPr>
              <w:fldChar w:fldCharType="begin"/>
            </w:r>
            <w:r w:rsidR="00914E3C">
              <w:rPr>
                <w:noProof/>
                <w:webHidden/>
              </w:rPr>
              <w:instrText xml:space="preserve"> PAGEREF _Toc288806447 \h </w:instrText>
            </w:r>
            <w:r>
              <w:rPr>
                <w:noProof/>
                <w:webHidden/>
              </w:rPr>
            </w:r>
            <w:r>
              <w:rPr>
                <w:noProof/>
                <w:webHidden/>
              </w:rPr>
              <w:fldChar w:fldCharType="separate"/>
            </w:r>
            <w:r w:rsidR="00DE0B4E">
              <w:rPr>
                <w:noProof/>
                <w:webHidden/>
              </w:rPr>
              <w:t>19</w:t>
            </w:r>
            <w:r>
              <w:rPr>
                <w:noProof/>
                <w:webHidden/>
              </w:rPr>
              <w:fldChar w:fldCharType="end"/>
            </w:r>
          </w:hyperlink>
        </w:p>
        <w:p w:rsidR="00914E3C" w:rsidRDefault="00A01824">
          <w:pPr>
            <w:pStyle w:val="TOC3"/>
            <w:tabs>
              <w:tab w:val="right" w:leader="dot" w:pos="9350"/>
            </w:tabs>
            <w:rPr>
              <w:noProof/>
            </w:rPr>
          </w:pPr>
          <w:hyperlink w:anchor="_Toc288806448"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_Toc288806448 \h </w:instrText>
            </w:r>
            <w:r>
              <w:rPr>
                <w:noProof/>
                <w:webHidden/>
              </w:rPr>
            </w:r>
            <w:r>
              <w:rPr>
                <w:noProof/>
                <w:webHidden/>
              </w:rPr>
              <w:fldChar w:fldCharType="separate"/>
            </w:r>
            <w:r w:rsidR="00DE0B4E">
              <w:rPr>
                <w:noProof/>
                <w:webHidden/>
              </w:rPr>
              <w:t>19</w:t>
            </w:r>
            <w:r>
              <w:rPr>
                <w:noProof/>
                <w:webHidden/>
              </w:rPr>
              <w:fldChar w:fldCharType="end"/>
            </w:r>
          </w:hyperlink>
        </w:p>
        <w:p w:rsidR="00914E3C" w:rsidRDefault="00A01824">
          <w:pPr>
            <w:pStyle w:val="TOC3"/>
            <w:tabs>
              <w:tab w:val="right" w:leader="dot" w:pos="9350"/>
            </w:tabs>
            <w:rPr>
              <w:noProof/>
            </w:rPr>
          </w:pPr>
          <w:hyperlink w:anchor="_Toc288806449"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_Toc288806449 \h </w:instrText>
            </w:r>
            <w:r>
              <w:rPr>
                <w:noProof/>
                <w:webHidden/>
              </w:rPr>
            </w:r>
            <w:r>
              <w:rPr>
                <w:noProof/>
                <w:webHidden/>
              </w:rPr>
              <w:fldChar w:fldCharType="separate"/>
            </w:r>
            <w:r w:rsidR="00DE0B4E">
              <w:rPr>
                <w:noProof/>
                <w:webHidden/>
              </w:rPr>
              <w:t>19</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50" w:history="1">
            <w:r w:rsidR="00914E3C" w:rsidRPr="00B257E0">
              <w:rPr>
                <w:rStyle w:val="Hyperlink"/>
                <w:noProof/>
              </w:rPr>
              <w:t>4.9</w:t>
            </w:r>
            <w:r w:rsidR="00914E3C">
              <w:rPr>
                <w:rFonts w:eastAsiaTheme="minorEastAsia"/>
                <w:noProof/>
              </w:rPr>
              <w:tab/>
            </w:r>
            <w:r w:rsidR="00914E3C" w:rsidRPr="00B257E0">
              <w:rPr>
                <w:rStyle w:val="Hyperlink"/>
                <w:noProof/>
              </w:rPr>
              <w:t>Centrally Billed Account (CBA) Travel-Matching</w:t>
            </w:r>
            <w:r w:rsidR="00914E3C">
              <w:rPr>
                <w:noProof/>
                <w:webHidden/>
              </w:rPr>
              <w:tab/>
            </w:r>
            <w:r>
              <w:rPr>
                <w:noProof/>
                <w:webHidden/>
              </w:rPr>
              <w:fldChar w:fldCharType="begin"/>
            </w:r>
            <w:r w:rsidR="00914E3C">
              <w:rPr>
                <w:noProof/>
                <w:webHidden/>
              </w:rPr>
              <w:instrText xml:space="preserve"> PAGEREF _Toc288806450 \h </w:instrText>
            </w:r>
            <w:r>
              <w:rPr>
                <w:noProof/>
                <w:webHidden/>
              </w:rPr>
            </w:r>
            <w:r>
              <w:rPr>
                <w:noProof/>
                <w:webHidden/>
              </w:rPr>
              <w:fldChar w:fldCharType="separate"/>
            </w:r>
            <w:r w:rsidR="00DE0B4E">
              <w:rPr>
                <w:noProof/>
                <w:webHidden/>
              </w:rPr>
              <w:t>20</w:t>
            </w:r>
            <w:r>
              <w:rPr>
                <w:noProof/>
                <w:webHidden/>
              </w:rPr>
              <w:fldChar w:fldCharType="end"/>
            </w:r>
          </w:hyperlink>
        </w:p>
        <w:p w:rsidR="00914E3C" w:rsidRDefault="00A01824">
          <w:pPr>
            <w:pStyle w:val="TOC3"/>
            <w:tabs>
              <w:tab w:val="right" w:leader="dot" w:pos="9350"/>
            </w:tabs>
            <w:rPr>
              <w:noProof/>
            </w:rPr>
          </w:pPr>
          <w:hyperlink w:anchor="_Toc288806451"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_Toc288806451 \h </w:instrText>
            </w:r>
            <w:r>
              <w:rPr>
                <w:noProof/>
                <w:webHidden/>
              </w:rPr>
            </w:r>
            <w:r>
              <w:rPr>
                <w:noProof/>
                <w:webHidden/>
              </w:rPr>
              <w:fldChar w:fldCharType="separate"/>
            </w:r>
            <w:r w:rsidR="00DE0B4E">
              <w:rPr>
                <w:noProof/>
                <w:webHidden/>
              </w:rPr>
              <w:t>20</w:t>
            </w:r>
            <w:r>
              <w:rPr>
                <w:noProof/>
                <w:webHidden/>
              </w:rPr>
              <w:fldChar w:fldCharType="end"/>
            </w:r>
          </w:hyperlink>
        </w:p>
        <w:p w:rsidR="00914E3C" w:rsidRDefault="00A01824">
          <w:pPr>
            <w:pStyle w:val="TOC3"/>
            <w:tabs>
              <w:tab w:val="right" w:leader="dot" w:pos="9350"/>
            </w:tabs>
            <w:rPr>
              <w:noProof/>
            </w:rPr>
          </w:pPr>
          <w:hyperlink w:anchor="_Toc288806452"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_Toc288806452 \h </w:instrText>
            </w:r>
            <w:r>
              <w:rPr>
                <w:noProof/>
                <w:webHidden/>
              </w:rPr>
            </w:r>
            <w:r>
              <w:rPr>
                <w:noProof/>
                <w:webHidden/>
              </w:rPr>
              <w:fldChar w:fldCharType="separate"/>
            </w:r>
            <w:r w:rsidR="00DE0B4E">
              <w:rPr>
                <w:noProof/>
                <w:webHidden/>
              </w:rPr>
              <w:t>20</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53" w:history="1">
            <w:r w:rsidR="00914E3C" w:rsidRPr="00B257E0">
              <w:rPr>
                <w:rStyle w:val="Hyperlink"/>
                <w:noProof/>
              </w:rPr>
              <w:t>4.10</w:t>
            </w:r>
            <w:r w:rsidR="00914E3C">
              <w:rPr>
                <w:rFonts w:eastAsiaTheme="minorEastAsia"/>
                <w:noProof/>
              </w:rPr>
              <w:tab/>
            </w:r>
            <w:r w:rsidR="00914E3C" w:rsidRPr="00B257E0">
              <w:rPr>
                <w:rStyle w:val="Hyperlink"/>
                <w:noProof/>
              </w:rPr>
              <w:t>Invitational Travel-Matching</w:t>
            </w:r>
            <w:r w:rsidR="00914E3C">
              <w:rPr>
                <w:noProof/>
                <w:webHidden/>
              </w:rPr>
              <w:tab/>
            </w:r>
            <w:r>
              <w:rPr>
                <w:noProof/>
                <w:webHidden/>
              </w:rPr>
              <w:fldChar w:fldCharType="begin"/>
            </w:r>
            <w:r w:rsidR="00914E3C">
              <w:rPr>
                <w:noProof/>
                <w:webHidden/>
              </w:rPr>
              <w:instrText xml:space="preserve"> PAGEREF _Toc288806453 \h </w:instrText>
            </w:r>
            <w:r>
              <w:rPr>
                <w:noProof/>
                <w:webHidden/>
              </w:rPr>
            </w:r>
            <w:r>
              <w:rPr>
                <w:noProof/>
                <w:webHidden/>
              </w:rPr>
              <w:fldChar w:fldCharType="separate"/>
            </w:r>
            <w:r w:rsidR="00DE0B4E">
              <w:rPr>
                <w:noProof/>
                <w:webHidden/>
              </w:rPr>
              <w:t>21</w:t>
            </w:r>
            <w:r>
              <w:rPr>
                <w:noProof/>
                <w:webHidden/>
              </w:rPr>
              <w:fldChar w:fldCharType="end"/>
            </w:r>
          </w:hyperlink>
        </w:p>
        <w:p w:rsidR="00914E3C" w:rsidRDefault="00A01824">
          <w:pPr>
            <w:pStyle w:val="TOC3"/>
            <w:tabs>
              <w:tab w:val="right" w:leader="dot" w:pos="9350"/>
            </w:tabs>
            <w:rPr>
              <w:noProof/>
            </w:rPr>
          </w:pPr>
          <w:hyperlink w:anchor="_Toc288806454"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_Toc288806454 \h </w:instrText>
            </w:r>
            <w:r>
              <w:rPr>
                <w:noProof/>
                <w:webHidden/>
              </w:rPr>
            </w:r>
            <w:r>
              <w:rPr>
                <w:noProof/>
                <w:webHidden/>
              </w:rPr>
              <w:fldChar w:fldCharType="separate"/>
            </w:r>
            <w:r w:rsidR="00DE0B4E">
              <w:rPr>
                <w:noProof/>
                <w:webHidden/>
              </w:rPr>
              <w:t>21</w:t>
            </w:r>
            <w:r>
              <w:rPr>
                <w:noProof/>
                <w:webHidden/>
              </w:rPr>
              <w:fldChar w:fldCharType="end"/>
            </w:r>
          </w:hyperlink>
        </w:p>
        <w:p w:rsidR="00914E3C" w:rsidRDefault="00A01824">
          <w:pPr>
            <w:pStyle w:val="TOC3"/>
            <w:tabs>
              <w:tab w:val="right" w:leader="dot" w:pos="9350"/>
            </w:tabs>
            <w:rPr>
              <w:noProof/>
            </w:rPr>
          </w:pPr>
          <w:hyperlink w:anchor="_Toc288806455"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_Toc288806455 \h </w:instrText>
            </w:r>
            <w:r>
              <w:rPr>
                <w:noProof/>
                <w:webHidden/>
              </w:rPr>
            </w:r>
            <w:r>
              <w:rPr>
                <w:noProof/>
                <w:webHidden/>
              </w:rPr>
              <w:fldChar w:fldCharType="separate"/>
            </w:r>
            <w:r w:rsidR="00DE0B4E">
              <w:rPr>
                <w:noProof/>
                <w:webHidden/>
              </w:rPr>
              <w:t>21</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56" w:history="1">
            <w:r w:rsidR="00914E3C" w:rsidRPr="00B257E0">
              <w:rPr>
                <w:rStyle w:val="Hyperlink"/>
                <w:noProof/>
              </w:rPr>
              <w:t>4.11</w:t>
            </w:r>
            <w:r w:rsidR="00914E3C">
              <w:rPr>
                <w:rFonts w:eastAsiaTheme="minorEastAsia"/>
                <w:noProof/>
              </w:rPr>
              <w:tab/>
            </w:r>
            <w:r w:rsidR="00914E3C" w:rsidRPr="00B257E0">
              <w:rPr>
                <w:rStyle w:val="Hyperlink"/>
                <w:noProof/>
              </w:rPr>
              <w:t>Employee Travel Reimbursement-Matching</w:t>
            </w:r>
            <w:r w:rsidR="00914E3C">
              <w:rPr>
                <w:noProof/>
                <w:webHidden/>
              </w:rPr>
              <w:tab/>
            </w:r>
            <w:r>
              <w:rPr>
                <w:noProof/>
                <w:webHidden/>
              </w:rPr>
              <w:fldChar w:fldCharType="begin"/>
            </w:r>
            <w:r w:rsidR="00914E3C">
              <w:rPr>
                <w:noProof/>
                <w:webHidden/>
              </w:rPr>
              <w:instrText xml:space="preserve"> PAGEREF _Toc288806456 \h </w:instrText>
            </w:r>
            <w:r>
              <w:rPr>
                <w:noProof/>
                <w:webHidden/>
              </w:rPr>
            </w:r>
            <w:r>
              <w:rPr>
                <w:noProof/>
                <w:webHidden/>
              </w:rPr>
              <w:fldChar w:fldCharType="separate"/>
            </w:r>
            <w:r w:rsidR="00DE0B4E">
              <w:rPr>
                <w:noProof/>
                <w:webHidden/>
              </w:rPr>
              <w:t>22</w:t>
            </w:r>
            <w:r>
              <w:rPr>
                <w:noProof/>
                <w:webHidden/>
              </w:rPr>
              <w:fldChar w:fldCharType="end"/>
            </w:r>
          </w:hyperlink>
        </w:p>
        <w:p w:rsidR="00914E3C" w:rsidRDefault="00A01824">
          <w:pPr>
            <w:pStyle w:val="TOC3"/>
            <w:tabs>
              <w:tab w:val="right" w:leader="dot" w:pos="9350"/>
            </w:tabs>
            <w:rPr>
              <w:noProof/>
            </w:rPr>
          </w:pPr>
          <w:hyperlink w:anchor="_Toc288806457"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_Toc288806457 \h </w:instrText>
            </w:r>
            <w:r>
              <w:rPr>
                <w:noProof/>
                <w:webHidden/>
              </w:rPr>
            </w:r>
            <w:r>
              <w:rPr>
                <w:noProof/>
                <w:webHidden/>
              </w:rPr>
              <w:fldChar w:fldCharType="separate"/>
            </w:r>
            <w:r w:rsidR="00DE0B4E">
              <w:rPr>
                <w:noProof/>
                <w:webHidden/>
              </w:rPr>
              <w:t>22</w:t>
            </w:r>
            <w:r>
              <w:rPr>
                <w:noProof/>
                <w:webHidden/>
              </w:rPr>
              <w:fldChar w:fldCharType="end"/>
            </w:r>
          </w:hyperlink>
        </w:p>
        <w:p w:rsidR="00914E3C" w:rsidRDefault="00A01824">
          <w:pPr>
            <w:pStyle w:val="TOC3"/>
            <w:tabs>
              <w:tab w:val="right" w:leader="dot" w:pos="9350"/>
            </w:tabs>
            <w:rPr>
              <w:noProof/>
            </w:rPr>
          </w:pPr>
          <w:hyperlink w:anchor="_Toc288806458"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_Toc288806458 \h </w:instrText>
            </w:r>
            <w:r>
              <w:rPr>
                <w:noProof/>
                <w:webHidden/>
              </w:rPr>
            </w:r>
            <w:r>
              <w:rPr>
                <w:noProof/>
                <w:webHidden/>
              </w:rPr>
              <w:fldChar w:fldCharType="separate"/>
            </w:r>
            <w:r w:rsidR="00DE0B4E">
              <w:rPr>
                <w:noProof/>
                <w:webHidden/>
              </w:rPr>
              <w:t>22</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59" w:history="1">
            <w:r w:rsidR="00914E3C" w:rsidRPr="00B257E0">
              <w:rPr>
                <w:rStyle w:val="Hyperlink"/>
                <w:noProof/>
              </w:rPr>
              <w:t>4.12</w:t>
            </w:r>
            <w:r w:rsidR="00914E3C">
              <w:rPr>
                <w:rFonts w:eastAsiaTheme="minorEastAsia"/>
                <w:noProof/>
              </w:rPr>
              <w:tab/>
            </w:r>
            <w:r w:rsidR="00914E3C" w:rsidRPr="00B257E0">
              <w:rPr>
                <w:rStyle w:val="Hyperlink"/>
                <w:noProof/>
              </w:rPr>
              <w:t>Utilities-Matching</w:t>
            </w:r>
            <w:r w:rsidR="00914E3C">
              <w:rPr>
                <w:noProof/>
                <w:webHidden/>
              </w:rPr>
              <w:tab/>
            </w:r>
            <w:r>
              <w:rPr>
                <w:noProof/>
                <w:webHidden/>
              </w:rPr>
              <w:fldChar w:fldCharType="begin"/>
            </w:r>
            <w:r w:rsidR="00914E3C">
              <w:rPr>
                <w:noProof/>
                <w:webHidden/>
              </w:rPr>
              <w:instrText xml:space="preserve"> PAGEREF _Toc288806459 \h </w:instrText>
            </w:r>
            <w:r>
              <w:rPr>
                <w:noProof/>
                <w:webHidden/>
              </w:rPr>
            </w:r>
            <w:r>
              <w:rPr>
                <w:noProof/>
                <w:webHidden/>
              </w:rPr>
              <w:fldChar w:fldCharType="separate"/>
            </w:r>
            <w:r w:rsidR="00DE0B4E">
              <w:rPr>
                <w:noProof/>
                <w:webHidden/>
              </w:rPr>
              <w:t>23</w:t>
            </w:r>
            <w:r>
              <w:rPr>
                <w:noProof/>
                <w:webHidden/>
              </w:rPr>
              <w:fldChar w:fldCharType="end"/>
            </w:r>
          </w:hyperlink>
        </w:p>
        <w:p w:rsidR="00914E3C" w:rsidRDefault="00A01824">
          <w:pPr>
            <w:pStyle w:val="TOC3"/>
            <w:tabs>
              <w:tab w:val="right" w:leader="dot" w:pos="9350"/>
            </w:tabs>
            <w:rPr>
              <w:noProof/>
            </w:rPr>
          </w:pPr>
          <w:hyperlink w:anchor="_Toc288806460"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_Toc288806460 \h </w:instrText>
            </w:r>
            <w:r>
              <w:rPr>
                <w:noProof/>
                <w:webHidden/>
              </w:rPr>
            </w:r>
            <w:r>
              <w:rPr>
                <w:noProof/>
                <w:webHidden/>
              </w:rPr>
              <w:fldChar w:fldCharType="separate"/>
            </w:r>
            <w:r w:rsidR="00DE0B4E">
              <w:rPr>
                <w:noProof/>
                <w:webHidden/>
              </w:rPr>
              <w:t>23</w:t>
            </w:r>
            <w:r>
              <w:rPr>
                <w:noProof/>
                <w:webHidden/>
              </w:rPr>
              <w:fldChar w:fldCharType="end"/>
            </w:r>
          </w:hyperlink>
        </w:p>
        <w:p w:rsidR="00914E3C" w:rsidRDefault="00A01824">
          <w:pPr>
            <w:pStyle w:val="TOC3"/>
            <w:tabs>
              <w:tab w:val="right" w:leader="dot" w:pos="9350"/>
            </w:tabs>
            <w:rPr>
              <w:noProof/>
            </w:rPr>
          </w:pPr>
          <w:hyperlink w:anchor="_Toc288806461"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_Toc288806461 \h </w:instrText>
            </w:r>
            <w:r>
              <w:rPr>
                <w:noProof/>
                <w:webHidden/>
              </w:rPr>
            </w:r>
            <w:r>
              <w:rPr>
                <w:noProof/>
                <w:webHidden/>
              </w:rPr>
              <w:fldChar w:fldCharType="separate"/>
            </w:r>
            <w:r w:rsidR="00DE0B4E">
              <w:rPr>
                <w:noProof/>
                <w:webHidden/>
              </w:rPr>
              <w:t>23</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62" w:history="1">
            <w:r w:rsidR="00914E3C" w:rsidRPr="00B257E0">
              <w:rPr>
                <w:rStyle w:val="Hyperlink"/>
                <w:noProof/>
              </w:rPr>
              <w:t>4.13</w:t>
            </w:r>
            <w:r w:rsidR="00914E3C">
              <w:rPr>
                <w:rFonts w:eastAsiaTheme="minorEastAsia"/>
                <w:noProof/>
              </w:rPr>
              <w:tab/>
            </w:r>
            <w:r w:rsidR="00914E3C" w:rsidRPr="00B257E0">
              <w:rPr>
                <w:rStyle w:val="Hyperlink"/>
                <w:noProof/>
              </w:rPr>
              <w:t>Contracts and Purchase Orders-Matching</w:t>
            </w:r>
            <w:r w:rsidR="00914E3C">
              <w:rPr>
                <w:noProof/>
                <w:webHidden/>
              </w:rPr>
              <w:tab/>
            </w:r>
            <w:r>
              <w:rPr>
                <w:noProof/>
                <w:webHidden/>
              </w:rPr>
              <w:fldChar w:fldCharType="begin"/>
            </w:r>
            <w:r w:rsidR="00914E3C">
              <w:rPr>
                <w:noProof/>
                <w:webHidden/>
              </w:rPr>
              <w:instrText xml:space="preserve"> PAGEREF _Toc288806462 \h </w:instrText>
            </w:r>
            <w:r>
              <w:rPr>
                <w:noProof/>
                <w:webHidden/>
              </w:rPr>
            </w:r>
            <w:r>
              <w:rPr>
                <w:noProof/>
                <w:webHidden/>
              </w:rPr>
              <w:fldChar w:fldCharType="separate"/>
            </w:r>
            <w:r w:rsidR="00DE0B4E">
              <w:rPr>
                <w:noProof/>
                <w:webHidden/>
              </w:rPr>
              <w:t>24</w:t>
            </w:r>
            <w:r>
              <w:rPr>
                <w:noProof/>
                <w:webHidden/>
              </w:rPr>
              <w:fldChar w:fldCharType="end"/>
            </w:r>
          </w:hyperlink>
        </w:p>
        <w:p w:rsidR="00914E3C" w:rsidRDefault="00A01824">
          <w:pPr>
            <w:pStyle w:val="TOC3"/>
            <w:tabs>
              <w:tab w:val="right" w:leader="dot" w:pos="9350"/>
            </w:tabs>
            <w:rPr>
              <w:noProof/>
            </w:rPr>
          </w:pPr>
          <w:hyperlink w:anchor="_Toc288806463"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_Toc288806463 \h </w:instrText>
            </w:r>
            <w:r>
              <w:rPr>
                <w:noProof/>
                <w:webHidden/>
              </w:rPr>
            </w:r>
            <w:r>
              <w:rPr>
                <w:noProof/>
                <w:webHidden/>
              </w:rPr>
              <w:fldChar w:fldCharType="separate"/>
            </w:r>
            <w:r w:rsidR="00DE0B4E">
              <w:rPr>
                <w:noProof/>
                <w:webHidden/>
              </w:rPr>
              <w:t>24</w:t>
            </w:r>
            <w:r>
              <w:rPr>
                <w:noProof/>
                <w:webHidden/>
              </w:rPr>
              <w:fldChar w:fldCharType="end"/>
            </w:r>
          </w:hyperlink>
        </w:p>
        <w:p w:rsidR="00914E3C" w:rsidRDefault="00A01824">
          <w:pPr>
            <w:pStyle w:val="TOC3"/>
            <w:tabs>
              <w:tab w:val="right" w:leader="dot" w:pos="9350"/>
            </w:tabs>
            <w:rPr>
              <w:noProof/>
            </w:rPr>
          </w:pPr>
          <w:hyperlink w:anchor="_Toc288806464"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_Toc288806464 \h </w:instrText>
            </w:r>
            <w:r>
              <w:rPr>
                <w:noProof/>
                <w:webHidden/>
              </w:rPr>
            </w:r>
            <w:r>
              <w:rPr>
                <w:noProof/>
                <w:webHidden/>
              </w:rPr>
              <w:fldChar w:fldCharType="separate"/>
            </w:r>
            <w:r w:rsidR="00DE0B4E">
              <w:rPr>
                <w:noProof/>
                <w:webHidden/>
              </w:rPr>
              <w:t>24</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65" w:history="1">
            <w:r w:rsidR="00914E3C" w:rsidRPr="00B257E0">
              <w:rPr>
                <w:rStyle w:val="Hyperlink"/>
                <w:noProof/>
              </w:rPr>
              <w:t>4.14</w:t>
            </w:r>
            <w:r w:rsidR="00914E3C">
              <w:rPr>
                <w:rFonts w:eastAsiaTheme="minorEastAsia"/>
                <w:noProof/>
              </w:rPr>
              <w:tab/>
            </w:r>
            <w:r w:rsidR="00914E3C" w:rsidRPr="00B257E0">
              <w:rPr>
                <w:rStyle w:val="Hyperlink"/>
                <w:noProof/>
              </w:rPr>
              <w:t>Government Printing Office (GPO) Printing-Matching</w:t>
            </w:r>
            <w:r w:rsidR="00914E3C">
              <w:rPr>
                <w:noProof/>
                <w:webHidden/>
              </w:rPr>
              <w:tab/>
            </w:r>
            <w:r>
              <w:rPr>
                <w:noProof/>
                <w:webHidden/>
              </w:rPr>
              <w:fldChar w:fldCharType="begin"/>
            </w:r>
            <w:r w:rsidR="00914E3C">
              <w:rPr>
                <w:noProof/>
                <w:webHidden/>
              </w:rPr>
              <w:instrText xml:space="preserve"> PAGEREF _Toc288806465 \h </w:instrText>
            </w:r>
            <w:r>
              <w:rPr>
                <w:noProof/>
                <w:webHidden/>
              </w:rPr>
            </w:r>
            <w:r>
              <w:rPr>
                <w:noProof/>
                <w:webHidden/>
              </w:rPr>
              <w:fldChar w:fldCharType="separate"/>
            </w:r>
            <w:r w:rsidR="00DE0B4E">
              <w:rPr>
                <w:noProof/>
                <w:webHidden/>
              </w:rPr>
              <w:t>26</w:t>
            </w:r>
            <w:r>
              <w:rPr>
                <w:noProof/>
                <w:webHidden/>
              </w:rPr>
              <w:fldChar w:fldCharType="end"/>
            </w:r>
          </w:hyperlink>
        </w:p>
        <w:p w:rsidR="00914E3C" w:rsidRDefault="00A01824">
          <w:pPr>
            <w:pStyle w:val="TOC3"/>
            <w:tabs>
              <w:tab w:val="right" w:leader="dot" w:pos="9350"/>
            </w:tabs>
            <w:rPr>
              <w:noProof/>
            </w:rPr>
          </w:pPr>
          <w:hyperlink w:anchor="_Toc288806466"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_Toc288806466 \h </w:instrText>
            </w:r>
            <w:r>
              <w:rPr>
                <w:noProof/>
                <w:webHidden/>
              </w:rPr>
            </w:r>
            <w:r>
              <w:rPr>
                <w:noProof/>
                <w:webHidden/>
              </w:rPr>
              <w:fldChar w:fldCharType="separate"/>
            </w:r>
            <w:r w:rsidR="00DE0B4E">
              <w:rPr>
                <w:noProof/>
                <w:webHidden/>
              </w:rPr>
              <w:t>26</w:t>
            </w:r>
            <w:r>
              <w:rPr>
                <w:noProof/>
                <w:webHidden/>
              </w:rPr>
              <w:fldChar w:fldCharType="end"/>
            </w:r>
          </w:hyperlink>
        </w:p>
        <w:p w:rsidR="00914E3C" w:rsidRDefault="00A01824">
          <w:pPr>
            <w:pStyle w:val="TOC3"/>
            <w:tabs>
              <w:tab w:val="right" w:leader="dot" w:pos="9350"/>
            </w:tabs>
            <w:rPr>
              <w:noProof/>
            </w:rPr>
          </w:pPr>
          <w:hyperlink w:anchor="_Toc288806467"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_Toc288806467 \h </w:instrText>
            </w:r>
            <w:r>
              <w:rPr>
                <w:noProof/>
                <w:webHidden/>
              </w:rPr>
            </w:r>
            <w:r>
              <w:rPr>
                <w:noProof/>
                <w:webHidden/>
              </w:rPr>
              <w:fldChar w:fldCharType="separate"/>
            </w:r>
            <w:r w:rsidR="00DE0B4E">
              <w:rPr>
                <w:noProof/>
                <w:webHidden/>
              </w:rPr>
              <w:t>26</w:t>
            </w:r>
            <w:r>
              <w:rPr>
                <w:noProof/>
                <w:webHidden/>
              </w:rPr>
              <w:fldChar w:fldCharType="end"/>
            </w:r>
          </w:hyperlink>
        </w:p>
        <w:p w:rsidR="00914E3C" w:rsidRDefault="00A01824">
          <w:pPr>
            <w:pStyle w:val="TOC1"/>
            <w:tabs>
              <w:tab w:val="left" w:pos="440"/>
              <w:tab w:val="right" w:leader="dot" w:pos="9350"/>
            </w:tabs>
            <w:rPr>
              <w:rFonts w:eastAsiaTheme="minorEastAsia"/>
              <w:noProof/>
            </w:rPr>
          </w:pPr>
          <w:hyperlink w:anchor="_Toc288806468" w:history="1">
            <w:r w:rsidR="00914E3C" w:rsidRPr="00B257E0">
              <w:rPr>
                <w:rStyle w:val="Hyperlink"/>
                <w:rFonts w:ascii="Times New Roman" w:hAnsi="Times New Roman"/>
                <w:noProof/>
              </w:rPr>
              <w:t>5.</w:t>
            </w:r>
            <w:r w:rsidR="00914E3C">
              <w:rPr>
                <w:rFonts w:eastAsiaTheme="minorEastAsia"/>
                <w:noProof/>
              </w:rPr>
              <w:tab/>
            </w:r>
            <w:r w:rsidR="00914E3C" w:rsidRPr="00B257E0">
              <w:rPr>
                <w:rStyle w:val="Hyperlink"/>
                <w:noProof/>
              </w:rPr>
              <w:t>Other Transactions</w:t>
            </w:r>
            <w:r w:rsidR="00914E3C">
              <w:rPr>
                <w:noProof/>
                <w:webHidden/>
              </w:rPr>
              <w:tab/>
            </w:r>
            <w:r>
              <w:rPr>
                <w:noProof/>
                <w:webHidden/>
              </w:rPr>
              <w:fldChar w:fldCharType="begin"/>
            </w:r>
            <w:r w:rsidR="00914E3C">
              <w:rPr>
                <w:noProof/>
                <w:webHidden/>
              </w:rPr>
              <w:instrText xml:space="preserve"> PAGEREF _Toc288806468 \h </w:instrText>
            </w:r>
            <w:r>
              <w:rPr>
                <w:noProof/>
                <w:webHidden/>
              </w:rPr>
            </w:r>
            <w:r>
              <w:rPr>
                <w:noProof/>
                <w:webHidden/>
              </w:rPr>
              <w:fldChar w:fldCharType="separate"/>
            </w:r>
            <w:r w:rsidR="00DE0B4E">
              <w:rPr>
                <w:noProof/>
                <w:webHidden/>
              </w:rPr>
              <w:t>28</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69" w:history="1">
            <w:r w:rsidR="00914E3C" w:rsidRPr="00B257E0">
              <w:rPr>
                <w:rStyle w:val="Hyperlink"/>
                <w:noProof/>
              </w:rPr>
              <w:t>5.1</w:t>
            </w:r>
            <w:r w:rsidR="00914E3C">
              <w:rPr>
                <w:rFonts w:eastAsiaTheme="minorEastAsia"/>
                <w:noProof/>
              </w:rPr>
              <w:tab/>
            </w:r>
            <w:r w:rsidR="00914E3C" w:rsidRPr="00B257E0">
              <w:rPr>
                <w:rStyle w:val="Hyperlink"/>
                <w:noProof/>
              </w:rPr>
              <w:t>Follow IRS and GSA Relocation Policy</w:t>
            </w:r>
            <w:r w:rsidR="00914E3C">
              <w:rPr>
                <w:noProof/>
                <w:webHidden/>
              </w:rPr>
              <w:tab/>
            </w:r>
            <w:r>
              <w:rPr>
                <w:noProof/>
                <w:webHidden/>
              </w:rPr>
              <w:fldChar w:fldCharType="begin"/>
            </w:r>
            <w:r w:rsidR="00914E3C">
              <w:rPr>
                <w:noProof/>
                <w:webHidden/>
              </w:rPr>
              <w:instrText xml:space="preserve"> PAGEREF _Toc288806469 \h </w:instrText>
            </w:r>
            <w:r>
              <w:rPr>
                <w:noProof/>
                <w:webHidden/>
              </w:rPr>
            </w:r>
            <w:r>
              <w:rPr>
                <w:noProof/>
                <w:webHidden/>
              </w:rPr>
              <w:fldChar w:fldCharType="separate"/>
            </w:r>
            <w:r w:rsidR="00DE0B4E">
              <w:rPr>
                <w:noProof/>
                <w:webHidden/>
              </w:rPr>
              <w:t>28</w:t>
            </w:r>
            <w:r>
              <w:rPr>
                <w:noProof/>
                <w:webHidden/>
              </w:rPr>
              <w:fldChar w:fldCharType="end"/>
            </w:r>
          </w:hyperlink>
        </w:p>
        <w:p w:rsidR="00914E3C" w:rsidRDefault="00A01824">
          <w:pPr>
            <w:pStyle w:val="TOC3"/>
            <w:tabs>
              <w:tab w:val="right" w:leader="dot" w:pos="9350"/>
            </w:tabs>
            <w:rPr>
              <w:noProof/>
            </w:rPr>
          </w:pPr>
          <w:hyperlink w:anchor="_Toc288806470"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_Toc288806470 \h </w:instrText>
            </w:r>
            <w:r>
              <w:rPr>
                <w:noProof/>
                <w:webHidden/>
              </w:rPr>
            </w:r>
            <w:r>
              <w:rPr>
                <w:noProof/>
                <w:webHidden/>
              </w:rPr>
              <w:fldChar w:fldCharType="separate"/>
            </w:r>
            <w:r w:rsidR="00DE0B4E">
              <w:rPr>
                <w:noProof/>
                <w:webHidden/>
              </w:rPr>
              <w:t>28</w:t>
            </w:r>
            <w:r>
              <w:rPr>
                <w:noProof/>
                <w:webHidden/>
              </w:rPr>
              <w:fldChar w:fldCharType="end"/>
            </w:r>
          </w:hyperlink>
        </w:p>
        <w:p w:rsidR="00914E3C" w:rsidRDefault="00A01824">
          <w:pPr>
            <w:pStyle w:val="TOC3"/>
            <w:tabs>
              <w:tab w:val="right" w:leader="dot" w:pos="9350"/>
            </w:tabs>
            <w:rPr>
              <w:noProof/>
            </w:rPr>
          </w:pPr>
          <w:hyperlink w:anchor="_Toc288806471"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_Toc288806471 \h </w:instrText>
            </w:r>
            <w:r>
              <w:rPr>
                <w:noProof/>
                <w:webHidden/>
              </w:rPr>
            </w:r>
            <w:r>
              <w:rPr>
                <w:noProof/>
                <w:webHidden/>
              </w:rPr>
              <w:fldChar w:fldCharType="separate"/>
            </w:r>
            <w:r w:rsidR="00DE0B4E">
              <w:rPr>
                <w:noProof/>
                <w:webHidden/>
              </w:rPr>
              <w:t>28</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72" w:history="1">
            <w:r w:rsidR="00914E3C" w:rsidRPr="00B257E0">
              <w:rPr>
                <w:rStyle w:val="Hyperlink"/>
                <w:noProof/>
              </w:rPr>
              <w:t>5.2</w:t>
            </w:r>
            <w:r w:rsidR="00914E3C">
              <w:rPr>
                <w:rFonts w:eastAsiaTheme="minorEastAsia"/>
                <w:noProof/>
              </w:rPr>
              <w:tab/>
            </w:r>
            <w:r w:rsidR="00914E3C" w:rsidRPr="00B257E0">
              <w:rPr>
                <w:rStyle w:val="Hyperlink"/>
                <w:noProof/>
              </w:rPr>
              <w:t>Utilize Standard Travel Object Classes</w:t>
            </w:r>
            <w:r w:rsidR="00914E3C">
              <w:rPr>
                <w:noProof/>
                <w:webHidden/>
              </w:rPr>
              <w:tab/>
            </w:r>
            <w:r>
              <w:rPr>
                <w:noProof/>
                <w:webHidden/>
              </w:rPr>
              <w:fldChar w:fldCharType="begin"/>
            </w:r>
            <w:r w:rsidR="00914E3C">
              <w:rPr>
                <w:noProof/>
                <w:webHidden/>
              </w:rPr>
              <w:instrText xml:space="preserve"> PAGEREF _Toc288806472 \h </w:instrText>
            </w:r>
            <w:r>
              <w:rPr>
                <w:noProof/>
                <w:webHidden/>
              </w:rPr>
            </w:r>
            <w:r>
              <w:rPr>
                <w:noProof/>
                <w:webHidden/>
              </w:rPr>
              <w:fldChar w:fldCharType="separate"/>
            </w:r>
            <w:r w:rsidR="00DE0B4E">
              <w:rPr>
                <w:noProof/>
                <w:webHidden/>
              </w:rPr>
              <w:t>29</w:t>
            </w:r>
            <w:r>
              <w:rPr>
                <w:noProof/>
                <w:webHidden/>
              </w:rPr>
              <w:fldChar w:fldCharType="end"/>
            </w:r>
          </w:hyperlink>
        </w:p>
        <w:p w:rsidR="00914E3C" w:rsidRDefault="00A01824">
          <w:pPr>
            <w:pStyle w:val="TOC3"/>
            <w:tabs>
              <w:tab w:val="right" w:leader="dot" w:pos="9350"/>
            </w:tabs>
            <w:rPr>
              <w:noProof/>
            </w:rPr>
          </w:pPr>
          <w:hyperlink w:anchor="_Toc288806473"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_Toc288806473 \h </w:instrText>
            </w:r>
            <w:r>
              <w:rPr>
                <w:noProof/>
                <w:webHidden/>
              </w:rPr>
            </w:r>
            <w:r>
              <w:rPr>
                <w:noProof/>
                <w:webHidden/>
              </w:rPr>
              <w:fldChar w:fldCharType="separate"/>
            </w:r>
            <w:r w:rsidR="00DE0B4E">
              <w:rPr>
                <w:noProof/>
                <w:webHidden/>
              </w:rPr>
              <w:t>29</w:t>
            </w:r>
            <w:r>
              <w:rPr>
                <w:noProof/>
                <w:webHidden/>
              </w:rPr>
              <w:fldChar w:fldCharType="end"/>
            </w:r>
          </w:hyperlink>
        </w:p>
        <w:p w:rsidR="00914E3C" w:rsidRDefault="00A01824">
          <w:pPr>
            <w:pStyle w:val="TOC3"/>
            <w:tabs>
              <w:tab w:val="right" w:leader="dot" w:pos="9350"/>
            </w:tabs>
            <w:rPr>
              <w:noProof/>
            </w:rPr>
          </w:pPr>
          <w:hyperlink w:anchor="_Toc288806474"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_Toc288806474 \h </w:instrText>
            </w:r>
            <w:r>
              <w:rPr>
                <w:noProof/>
                <w:webHidden/>
              </w:rPr>
            </w:r>
            <w:r>
              <w:rPr>
                <w:noProof/>
                <w:webHidden/>
              </w:rPr>
              <w:fldChar w:fldCharType="separate"/>
            </w:r>
            <w:r w:rsidR="00DE0B4E">
              <w:rPr>
                <w:noProof/>
                <w:webHidden/>
              </w:rPr>
              <w:t>29</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75" w:history="1">
            <w:r w:rsidR="00914E3C" w:rsidRPr="00B257E0">
              <w:rPr>
                <w:rStyle w:val="Hyperlink"/>
                <w:noProof/>
              </w:rPr>
              <w:t>5.3</w:t>
            </w:r>
            <w:r w:rsidR="00914E3C">
              <w:rPr>
                <w:rFonts w:eastAsiaTheme="minorEastAsia"/>
                <w:noProof/>
              </w:rPr>
              <w:tab/>
            </w:r>
            <w:r w:rsidR="00914E3C" w:rsidRPr="00B257E0">
              <w:rPr>
                <w:rStyle w:val="Hyperlink"/>
                <w:noProof/>
              </w:rPr>
              <w:t>Process Travel Payments on Accelerated basis</w:t>
            </w:r>
            <w:r w:rsidR="00914E3C">
              <w:rPr>
                <w:noProof/>
                <w:webHidden/>
              </w:rPr>
              <w:tab/>
            </w:r>
            <w:r>
              <w:rPr>
                <w:noProof/>
                <w:webHidden/>
              </w:rPr>
              <w:fldChar w:fldCharType="begin"/>
            </w:r>
            <w:r w:rsidR="00914E3C">
              <w:rPr>
                <w:noProof/>
                <w:webHidden/>
              </w:rPr>
              <w:instrText xml:space="preserve"> PAGEREF _Toc288806475 \h </w:instrText>
            </w:r>
            <w:r>
              <w:rPr>
                <w:noProof/>
                <w:webHidden/>
              </w:rPr>
            </w:r>
            <w:r>
              <w:rPr>
                <w:noProof/>
                <w:webHidden/>
              </w:rPr>
              <w:fldChar w:fldCharType="separate"/>
            </w:r>
            <w:r w:rsidR="00DE0B4E">
              <w:rPr>
                <w:noProof/>
                <w:webHidden/>
              </w:rPr>
              <w:t>31</w:t>
            </w:r>
            <w:r>
              <w:rPr>
                <w:noProof/>
                <w:webHidden/>
              </w:rPr>
              <w:fldChar w:fldCharType="end"/>
            </w:r>
          </w:hyperlink>
        </w:p>
        <w:p w:rsidR="00914E3C" w:rsidRDefault="00A01824">
          <w:pPr>
            <w:pStyle w:val="TOC3"/>
            <w:tabs>
              <w:tab w:val="right" w:leader="dot" w:pos="9350"/>
            </w:tabs>
            <w:rPr>
              <w:noProof/>
            </w:rPr>
          </w:pPr>
          <w:hyperlink w:anchor="_Toc288806476"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_Toc288806476 \h </w:instrText>
            </w:r>
            <w:r>
              <w:rPr>
                <w:noProof/>
                <w:webHidden/>
              </w:rPr>
            </w:r>
            <w:r>
              <w:rPr>
                <w:noProof/>
                <w:webHidden/>
              </w:rPr>
              <w:fldChar w:fldCharType="separate"/>
            </w:r>
            <w:r w:rsidR="00DE0B4E">
              <w:rPr>
                <w:noProof/>
                <w:webHidden/>
              </w:rPr>
              <w:t>31</w:t>
            </w:r>
            <w:r>
              <w:rPr>
                <w:noProof/>
                <w:webHidden/>
              </w:rPr>
              <w:fldChar w:fldCharType="end"/>
            </w:r>
          </w:hyperlink>
        </w:p>
        <w:p w:rsidR="00914E3C" w:rsidRDefault="00A01824">
          <w:pPr>
            <w:pStyle w:val="TOC3"/>
            <w:tabs>
              <w:tab w:val="right" w:leader="dot" w:pos="9350"/>
            </w:tabs>
            <w:rPr>
              <w:noProof/>
            </w:rPr>
          </w:pPr>
          <w:hyperlink w:anchor="_Toc288806477"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_Toc288806477 \h </w:instrText>
            </w:r>
            <w:r>
              <w:rPr>
                <w:noProof/>
                <w:webHidden/>
              </w:rPr>
            </w:r>
            <w:r>
              <w:rPr>
                <w:noProof/>
                <w:webHidden/>
              </w:rPr>
              <w:fldChar w:fldCharType="separate"/>
            </w:r>
            <w:r w:rsidR="00DE0B4E">
              <w:rPr>
                <w:noProof/>
                <w:webHidden/>
              </w:rPr>
              <w:t>34</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78" w:history="1">
            <w:r w:rsidR="00914E3C" w:rsidRPr="00B257E0">
              <w:rPr>
                <w:rStyle w:val="Hyperlink"/>
                <w:noProof/>
              </w:rPr>
              <w:t>5.4</w:t>
            </w:r>
            <w:r w:rsidR="00914E3C">
              <w:rPr>
                <w:rFonts w:eastAsiaTheme="minorEastAsia"/>
                <w:noProof/>
              </w:rPr>
              <w:tab/>
            </w:r>
            <w:r w:rsidR="00914E3C" w:rsidRPr="00B257E0">
              <w:rPr>
                <w:rStyle w:val="Hyperlink"/>
                <w:noProof/>
              </w:rPr>
              <w:t>Utilize Standard Traveler Audit Requirements</w:t>
            </w:r>
            <w:r w:rsidR="00914E3C">
              <w:rPr>
                <w:noProof/>
                <w:webHidden/>
              </w:rPr>
              <w:tab/>
            </w:r>
            <w:r>
              <w:rPr>
                <w:noProof/>
                <w:webHidden/>
              </w:rPr>
              <w:fldChar w:fldCharType="begin"/>
            </w:r>
            <w:r w:rsidR="00914E3C">
              <w:rPr>
                <w:noProof/>
                <w:webHidden/>
              </w:rPr>
              <w:instrText xml:space="preserve"> PAGEREF _Toc288806478 \h </w:instrText>
            </w:r>
            <w:r>
              <w:rPr>
                <w:noProof/>
                <w:webHidden/>
              </w:rPr>
            </w:r>
            <w:r>
              <w:rPr>
                <w:noProof/>
                <w:webHidden/>
              </w:rPr>
              <w:fldChar w:fldCharType="separate"/>
            </w:r>
            <w:r w:rsidR="00DE0B4E">
              <w:rPr>
                <w:noProof/>
                <w:webHidden/>
              </w:rPr>
              <w:t>36</w:t>
            </w:r>
            <w:r>
              <w:rPr>
                <w:noProof/>
                <w:webHidden/>
              </w:rPr>
              <w:fldChar w:fldCharType="end"/>
            </w:r>
          </w:hyperlink>
        </w:p>
        <w:p w:rsidR="00914E3C" w:rsidRDefault="00A01824">
          <w:pPr>
            <w:pStyle w:val="TOC3"/>
            <w:tabs>
              <w:tab w:val="right" w:leader="dot" w:pos="9350"/>
            </w:tabs>
            <w:rPr>
              <w:noProof/>
            </w:rPr>
          </w:pPr>
          <w:hyperlink w:anchor="_Toc288806479"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_Toc288806479 \h </w:instrText>
            </w:r>
            <w:r>
              <w:rPr>
                <w:noProof/>
                <w:webHidden/>
              </w:rPr>
            </w:r>
            <w:r>
              <w:rPr>
                <w:noProof/>
                <w:webHidden/>
              </w:rPr>
              <w:fldChar w:fldCharType="separate"/>
            </w:r>
            <w:r w:rsidR="00DE0B4E">
              <w:rPr>
                <w:noProof/>
                <w:webHidden/>
              </w:rPr>
              <w:t>36</w:t>
            </w:r>
            <w:r>
              <w:rPr>
                <w:noProof/>
                <w:webHidden/>
              </w:rPr>
              <w:fldChar w:fldCharType="end"/>
            </w:r>
          </w:hyperlink>
        </w:p>
        <w:p w:rsidR="00914E3C" w:rsidRDefault="00A01824">
          <w:pPr>
            <w:pStyle w:val="TOC3"/>
            <w:tabs>
              <w:tab w:val="right" w:leader="dot" w:pos="9350"/>
            </w:tabs>
            <w:rPr>
              <w:noProof/>
            </w:rPr>
          </w:pPr>
          <w:hyperlink w:anchor="_Toc288806480"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_Toc288806480 \h </w:instrText>
            </w:r>
            <w:r>
              <w:rPr>
                <w:noProof/>
                <w:webHidden/>
              </w:rPr>
            </w:r>
            <w:r>
              <w:rPr>
                <w:noProof/>
                <w:webHidden/>
              </w:rPr>
              <w:fldChar w:fldCharType="separate"/>
            </w:r>
            <w:r w:rsidR="00DE0B4E">
              <w:rPr>
                <w:noProof/>
                <w:webHidden/>
              </w:rPr>
              <w:t>36</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81" w:history="1">
            <w:r w:rsidR="00914E3C" w:rsidRPr="00B257E0">
              <w:rPr>
                <w:rStyle w:val="Hyperlink"/>
                <w:noProof/>
              </w:rPr>
              <w:t>5.5</w:t>
            </w:r>
            <w:r w:rsidR="00914E3C">
              <w:rPr>
                <w:rFonts w:eastAsiaTheme="minorEastAsia"/>
                <w:noProof/>
              </w:rPr>
              <w:tab/>
            </w:r>
            <w:r w:rsidR="00914E3C" w:rsidRPr="00B257E0">
              <w:rPr>
                <w:rStyle w:val="Hyperlink"/>
                <w:noProof/>
              </w:rPr>
              <w:t>IPAC transactions recorded on manual payment document upon receipt</w:t>
            </w:r>
            <w:r w:rsidR="00914E3C">
              <w:rPr>
                <w:noProof/>
                <w:webHidden/>
              </w:rPr>
              <w:tab/>
            </w:r>
            <w:r>
              <w:rPr>
                <w:noProof/>
                <w:webHidden/>
              </w:rPr>
              <w:fldChar w:fldCharType="begin"/>
            </w:r>
            <w:r w:rsidR="00914E3C">
              <w:rPr>
                <w:noProof/>
                <w:webHidden/>
              </w:rPr>
              <w:instrText xml:space="preserve"> PAGEREF _Toc288806481 \h </w:instrText>
            </w:r>
            <w:r>
              <w:rPr>
                <w:noProof/>
                <w:webHidden/>
              </w:rPr>
            </w:r>
            <w:r>
              <w:rPr>
                <w:noProof/>
                <w:webHidden/>
              </w:rPr>
              <w:fldChar w:fldCharType="separate"/>
            </w:r>
            <w:r w:rsidR="00DE0B4E">
              <w:rPr>
                <w:noProof/>
                <w:webHidden/>
              </w:rPr>
              <w:t>37</w:t>
            </w:r>
            <w:r>
              <w:rPr>
                <w:noProof/>
                <w:webHidden/>
              </w:rPr>
              <w:fldChar w:fldCharType="end"/>
            </w:r>
          </w:hyperlink>
        </w:p>
        <w:p w:rsidR="00914E3C" w:rsidRDefault="00A01824">
          <w:pPr>
            <w:pStyle w:val="TOC3"/>
            <w:tabs>
              <w:tab w:val="right" w:leader="dot" w:pos="9350"/>
            </w:tabs>
            <w:rPr>
              <w:noProof/>
            </w:rPr>
          </w:pPr>
          <w:hyperlink w:anchor="_Toc288806482"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_Toc288806482 \h </w:instrText>
            </w:r>
            <w:r>
              <w:rPr>
                <w:noProof/>
                <w:webHidden/>
              </w:rPr>
            </w:r>
            <w:r>
              <w:rPr>
                <w:noProof/>
                <w:webHidden/>
              </w:rPr>
              <w:fldChar w:fldCharType="separate"/>
            </w:r>
            <w:r w:rsidR="00DE0B4E">
              <w:rPr>
                <w:noProof/>
                <w:webHidden/>
              </w:rPr>
              <w:t>37</w:t>
            </w:r>
            <w:r>
              <w:rPr>
                <w:noProof/>
                <w:webHidden/>
              </w:rPr>
              <w:fldChar w:fldCharType="end"/>
            </w:r>
          </w:hyperlink>
        </w:p>
        <w:p w:rsidR="00914E3C" w:rsidRDefault="00A01824">
          <w:pPr>
            <w:pStyle w:val="TOC3"/>
            <w:tabs>
              <w:tab w:val="right" w:leader="dot" w:pos="9350"/>
            </w:tabs>
            <w:rPr>
              <w:noProof/>
            </w:rPr>
          </w:pPr>
          <w:hyperlink w:anchor="_Toc288806483"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_Toc288806483 \h </w:instrText>
            </w:r>
            <w:r>
              <w:rPr>
                <w:noProof/>
                <w:webHidden/>
              </w:rPr>
            </w:r>
            <w:r>
              <w:rPr>
                <w:noProof/>
                <w:webHidden/>
              </w:rPr>
              <w:fldChar w:fldCharType="separate"/>
            </w:r>
            <w:r w:rsidR="00DE0B4E">
              <w:rPr>
                <w:noProof/>
                <w:webHidden/>
              </w:rPr>
              <w:t>38</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84" w:history="1">
            <w:r w:rsidR="00914E3C" w:rsidRPr="00B257E0">
              <w:rPr>
                <w:rStyle w:val="Hyperlink"/>
                <w:noProof/>
              </w:rPr>
              <w:t>5.6</w:t>
            </w:r>
            <w:r w:rsidR="00914E3C">
              <w:rPr>
                <w:rFonts w:eastAsiaTheme="minorEastAsia"/>
                <w:noProof/>
              </w:rPr>
              <w:tab/>
            </w:r>
            <w:r w:rsidR="00914E3C" w:rsidRPr="00B257E0">
              <w:rPr>
                <w:rStyle w:val="Hyperlink"/>
                <w:noProof/>
              </w:rPr>
              <w:t>Use PM046 to record unidentifiable IPAC transactions</w:t>
            </w:r>
            <w:r w:rsidR="00914E3C">
              <w:rPr>
                <w:noProof/>
                <w:webHidden/>
              </w:rPr>
              <w:tab/>
            </w:r>
            <w:r>
              <w:rPr>
                <w:noProof/>
                <w:webHidden/>
              </w:rPr>
              <w:fldChar w:fldCharType="begin"/>
            </w:r>
            <w:r w:rsidR="00914E3C">
              <w:rPr>
                <w:noProof/>
                <w:webHidden/>
              </w:rPr>
              <w:instrText xml:space="preserve"> PAGEREF _Toc288806484 \h </w:instrText>
            </w:r>
            <w:r>
              <w:rPr>
                <w:noProof/>
                <w:webHidden/>
              </w:rPr>
            </w:r>
            <w:r>
              <w:rPr>
                <w:noProof/>
                <w:webHidden/>
              </w:rPr>
              <w:fldChar w:fldCharType="separate"/>
            </w:r>
            <w:r w:rsidR="00DE0B4E">
              <w:rPr>
                <w:noProof/>
                <w:webHidden/>
              </w:rPr>
              <w:t>39</w:t>
            </w:r>
            <w:r>
              <w:rPr>
                <w:noProof/>
                <w:webHidden/>
              </w:rPr>
              <w:fldChar w:fldCharType="end"/>
            </w:r>
          </w:hyperlink>
        </w:p>
        <w:p w:rsidR="00914E3C" w:rsidRDefault="00A01824">
          <w:pPr>
            <w:pStyle w:val="TOC3"/>
            <w:tabs>
              <w:tab w:val="right" w:leader="dot" w:pos="9350"/>
            </w:tabs>
            <w:rPr>
              <w:noProof/>
            </w:rPr>
          </w:pPr>
          <w:hyperlink w:anchor="_Toc288806485"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_Toc288806485 \h </w:instrText>
            </w:r>
            <w:r>
              <w:rPr>
                <w:noProof/>
                <w:webHidden/>
              </w:rPr>
            </w:r>
            <w:r>
              <w:rPr>
                <w:noProof/>
                <w:webHidden/>
              </w:rPr>
              <w:fldChar w:fldCharType="separate"/>
            </w:r>
            <w:r w:rsidR="00DE0B4E">
              <w:rPr>
                <w:noProof/>
                <w:webHidden/>
              </w:rPr>
              <w:t>39</w:t>
            </w:r>
            <w:r>
              <w:rPr>
                <w:noProof/>
                <w:webHidden/>
              </w:rPr>
              <w:fldChar w:fldCharType="end"/>
            </w:r>
          </w:hyperlink>
        </w:p>
        <w:p w:rsidR="00914E3C" w:rsidRDefault="00A01824">
          <w:pPr>
            <w:pStyle w:val="TOC3"/>
            <w:tabs>
              <w:tab w:val="right" w:leader="dot" w:pos="9350"/>
            </w:tabs>
            <w:rPr>
              <w:noProof/>
            </w:rPr>
          </w:pPr>
          <w:hyperlink w:anchor="_Toc288806486"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_Toc288806486 \h </w:instrText>
            </w:r>
            <w:r>
              <w:rPr>
                <w:noProof/>
                <w:webHidden/>
              </w:rPr>
            </w:r>
            <w:r>
              <w:rPr>
                <w:noProof/>
                <w:webHidden/>
              </w:rPr>
              <w:fldChar w:fldCharType="separate"/>
            </w:r>
            <w:r w:rsidR="00DE0B4E">
              <w:rPr>
                <w:noProof/>
                <w:webHidden/>
              </w:rPr>
              <w:t>39</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87" w:history="1">
            <w:r w:rsidR="00914E3C" w:rsidRPr="00B257E0">
              <w:rPr>
                <w:rStyle w:val="Hyperlink"/>
                <w:noProof/>
              </w:rPr>
              <w:t>5.7</w:t>
            </w:r>
            <w:r w:rsidR="00914E3C">
              <w:rPr>
                <w:rFonts w:eastAsiaTheme="minorEastAsia"/>
                <w:noProof/>
              </w:rPr>
              <w:tab/>
            </w:r>
            <w:r w:rsidR="00914E3C" w:rsidRPr="00B257E0">
              <w:rPr>
                <w:rStyle w:val="Hyperlink"/>
                <w:noProof/>
              </w:rPr>
              <w:t>Pay non-contract related invoices via Purchase Card whenever possible</w:t>
            </w:r>
            <w:r w:rsidR="00914E3C">
              <w:rPr>
                <w:noProof/>
                <w:webHidden/>
              </w:rPr>
              <w:tab/>
            </w:r>
            <w:r>
              <w:rPr>
                <w:noProof/>
                <w:webHidden/>
              </w:rPr>
              <w:fldChar w:fldCharType="begin"/>
            </w:r>
            <w:r w:rsidR="00914E3C">
              <w:rPr>
                <w:noProof/>
                <w:webHidden/>
              </w:rPr>
              <w:instrText xml:space="preserve"> PAGEREF _Toc288806487 \h </w:instrText>
            </w:r>
            <w:r>
              <w:rPr>
                <w:noProof/>
                <w:webHidden/>
              </w:rPr>
            </w:r>
            <w:r>
              <w:rPr>
                <w:noProof/>
                <w:webHidden/>
              </w:rPr>
              <w:fldChar w:fldCharType="separate"/>
            </w:r>
            <w:r w:rsidR="00DE0B4E">
              <w:rPr>
                <w:noProof/>
                <w:webHidden/>
              </w:rPr>
              <w:t>40</w:t>
            </w:r>
            <w:r>
              <w:rPr>
                <w:noProof/>
                <w:webHidden/>
              </w:rPr>
              <w:fldChar w:fldCharType="end"/>
            </w:r>
          </w:hyperlink>
        </w:p>
        <w:p w:rsidR="00914E3C" w:rsidRDefault="00A01824">
          <w:pPr>
            <w:pStyle w:val="TOC3"/>
            <w:tabs>
              <w:tab w:val="right" w:leader="dot" w:pos="9350"/>
            </w:tabs>
            <w:rPr>
              <w:noProof/>
            </w:rPr>
          </w:pPr>
          <w:hyperlink w:anchor="_Toc288806488"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_Toc288806488 \h </w:instrText>
            </w:r>
            <w:r>
              <w:rPr>
                <w:noProof/>
                <w:webHidden/>
              </w:rPr>
            </w:r>
            <w:r>
              <w:rPr>
                <w:noProof/>
                <w:webHidden/>
              </w:rPr>
              <w:fldChar w:fldCharType="separate"/>
            </w:r>
            <w:r w:rsidR="00DE0B4E">
              <w:rPr>
                <w:noProof/>
                <w:webHidden/>
              </w:rPr>
              <w:t>40</w:t>
            </w:r>
            <w:r>
              <w:rPr>
                <w:noProof/>
                <w:webHidden/>
              </w:rPr>
              <w:fldChar w:fldCharType="end"/>
            </w:r>
          </w:hyperlink>
        </w:p>
        <w:p w:rsidR="00914E3C" w:rsidRDefault="00A01824">
          <w:pPr>
            <w:pStyle w:val="TOC3"/>
            <w:tabs>
              <w:tab w:val="right" w:leader="dot" w:pos="9350"/>
            </w:tabs>
            <w:rPr>
              <w:noProof/>
            </w:rPr>
          </w:pPr>
          <w:hyperlink w:anchor="_Toc288806489"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_Toc288806489 \h </w:instrText>
            </w:r>
            <w:r>
              <w:rPr>
                <w:noProof/>
                <w:webHidden/>
              </w:rPr>
            </w:r>
            <w:r>
              <w:rPr>
                <w:noProof/>
                <w:webHidden/>
              </w:rPr>
              <w:fldChar w:fldCharType="separate"/>
            </w:r>
            <w:r w:rsidR="00DE0B4E">
              <w:rPr>
                <w:noProof/>
                <w:webHidden/>
              </w:rPr>
              <w:t>40</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90" w:history="1">
            <w:r w:rsidR="00914E3C" w:rsidRPr="00B257E0">
              <w:rPr>
                <w:rStyle w:val="Hyperlink"/>
                <w:noProof/>
              </w:rPr>
              <w:t>5.8</w:t>
            </w:r>
            <w:r w:rsidR="00914E3C">
              <w:rPr>
                <w:rFonts w:eastAsiaTheme="minorEastAsia"/>
                <w:noProof/>
              </w:rPr>
              <w:tab/>
            </w:r>
            <w:r w:rsidR="00914E3C" w:rsidRPr="00B257E0">
              <w:rPr>
                <w:rStyle w:val="Hyperlink"/>
                <w:noProof/>
              </w:rPr>
              <w:t>Purchase Card: Develop process to pay weekly/daily</w:t>
            </w:r>
            <w:r w:rsidR="00914E3C">
              <w:rPr>
                <w:noProof/>
                <w:webHidden/>
              </w:rPr>
              <w:tab/>
            </w:r>
            <w:r>
              <w:rPr>
                <w:noProof/>
                <w:webHidden/>
              </w:rPr>
              <w:fldChar w:fldCharType="begin"/>
            </w:r>
            <w:r w:rsidR="00914E3C">
              <w:rPr>
                <w:noProof/>
                <w:webHidden/>
              </w:rPr>
              <w:instrText xml:space="preserve"> PAGEREF _Toc288806490 \h </w:instrText>
            </w:r>
            <w:r>
              <w:rPr>
                <w:noProof/>
                <w:webHidden/>
              </w:rPr>
            </w:r>
            <w:r>
              <w:rPr>
                <w:noProof/>
                <w:webHidden/>
              </w:rPr>
              <w:fldChar w:fldCharType="separate"/>
            </w:r>
            <w:r w:rsidR="00DE0B4E">
              <w:rPr>
                <w:noProof/>
                <w:webHidden/>
              </w:rPr>
              <w:t>42</w:t>
            </w:r>
            <w:r>
              <w:rPr>
                <w:noProof/>
                <w:webHidden/>
              </w:rPr>
              <w:fldChar w:fldCharType="end"/>
            </w:r>
          </w:hyperlink>
        </w:p>
        <w:p w:rsidR="00914E3C" w:rsidRDefault="00A01824">
          <w:pPr>
            <w:pStyle w:val="TOC3"/>
            <w:tabs>
              <w:tab w:val="right" w:leader="dot" w:pos="9350"/>
            </w:tabs>
            <w:rPr>
              <w:noProof/>
            </w:rPr>
          </w:pPr>
          <w:hyperlink w:anchor="_Toc288806491"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_Toc288806491 \h </w:instrText>
            </w:r>
            <w:r>
              <w:rPr>
                <w:noProof/>
                <w:webHidden/>
              </w:rPr>
            </w:r>
            <w:r>
              <w:rPr>
                <w:noProof/>
                <w:webHidden/>
              </w:rPr>
              <w:fldChar w:fldCharType="separate"/>
            </w:r>
            <w:r w:rsidR="00DE0B4E">
              <w:rPr>
                <w:noProof/>
                <w:webHidden/>
              </w:rPr>
              <w:t>42</w:t>
            </w:r>
            <w:r>
              <w:rPr>
                <w:noProof/>
                <w:webHidden/>
              </w:rPr>
              <w:fldChar w:fldCharType="end"/>
            </w:r>
          </w:hyperlink>
        </w:p>
        <w:p w:rsidR="00914E3C" w:rsidRDefault="00A01824">
          <w:pPr>
            <w:pStyle w:val="TOC3"/>
            <w:tabs>
              <w:tab w:val="right" w:leader="dot" w:pos="9350"/>
            </w:tabs>
            <w:rPr>
              <w:noProof/>
            </w:rPr>
          </w:pPr>
          <w:hyperlink w:anchor="_Toc288806492"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_Toc288806492 \h </w:instrText>
            </w:r>
            <w:r>
              <w:rPr>
                <w:noProof/>
                <w:webHidden/>
              </w:rPr>
            </w:r>
            <w:r>
              <w:rPr>
                <w:noProof/>
                <w:webHidden/>
              </w:rPr>
              <w:fldChar w:fldCharType="separate"/>
            </w:r>
            <w:r w:rsidR="00DE0B4E">
              <w:rPr>
                <w:noProof/>
                <w:webHidden/>
              </w:rPr>
              <w:t>45</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93" w:history="1">
            <w:r w:rsidR="00914E3C" w:rsidRPr="00B257E0">
              <w:rPr>
                <w:rStyle w:val="Hyperlink"/>
                <w:noProof/>
              </w:rPr>
              <w:t>5.9</w:t>
            </w:r>
            <w:r w:rsidR="00914E3C">
              <w:rPr>
                <w:rFonts w:eastAsiaTheme="minorEastAsia"/>
                <w:noProof/>
              </w:rPr>
              <w:tab/>
            </w:r>
            <w:r w:rsidR="00914E3C" w:rsidRPr="00B257E0">
              <w:rPr>
                <w:rStyle w:val="Hyperlink"/>
                <w:noProof/>
              </w:rPr>
              <w:t>Cardholder/Approvers Performance Plans</w:t>
            </w:r>
            <w:r w:rsidR="00914E3C">
              <w:rPr>
                <w:noProof/>
                <w:webHidden/>
              </w:rPr>
              <w:tab/>
            </w:r>
            <w:r>
              <w:rPr>
                <w:noProof/>
                <w:webHidden/>
              </w:rPr>
              <w:fldChar w:fldCharType="begin"/>
            </w:r>
            <w:r w:rsidR="00914E3C">
              <w:rPr>
                <w:noProof/>
                <w:webHidden/>
              </w:rPr>
              <w:instrText xml:space="preserve"> PAGEREF _Toc288806493 \h </w:instrText>
            </w:r>
            <w:r>
              <w:rPr>
                <w:noProof/>
                <w:webHidden/>
              </w:rPr>
            </w:r>
            <w:r>
              <w:rPr>
                <w:noProof/>
                <w:webHidden/>
              </w:rPr>
              <w:fldChar w:fldCharType="separate"/>
            </w:r>
            <w:r w:rsidR="00DE0B4E">
              <w:rPr>
                <w:noProof/>
                <w:webHidden/>
              </w:rPr>
              <w:t>46</w:t>
            </w:r>
            <w:r>
              <w:rPr>
                <w:noProof/>
                <w:webHidden/>
              </w:rPr>
              <w:fldChar w:fldCharType="end"/>
            </w:r>
          </w:hyperlink>
        </w:p>
        <w:p w:rsidR="00914E3C" w:rsidRDefault="00A01824">
          <w:pPr>
            <w:pStyle w:val="TOC3"/>
            <w:tabs>
              <w:tab w:val="right" w:leader="dot" w:pos="9350"/>
            </w:tabs>
            <w:rPr>
              <w:noProof/>
            </w:rPr>
          </w:pPr>
          <w:hyperlink w:anchor="_Toc288806494"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_Toc288806494 \h </w:instrText>
            </w:r>
            <w:r>
              <w:rPr>
                <w:noProof/>
                <w:webHidden/>
              </w:rPr>
            </w:r>
            <w:r>
              <w:rPr>
                <w:noProof/>
                <w:webHidden/>
              </w:rPr>
              <w:fldChar w:fldCharType="separate"/>
            </w:r>
            <w:r w:rsidR="00DE0B4E">
              <w:rPr>
                <w:noProof/>
                <w:webHidden/>
              </w:rPr>
              <w:t>47</w:t>
            </w:r>
            <w:r>
              <w:rPr>
                <w:noProof/>
                <w:webHidden/>
              </w:rPr>
              <w:fldChar w:fldCharType="end"/>
            </w:r>
          </w:hyperlink>
        </w:p>
        <w:p w:rsidR="00914E3C" w:rsidRDefault="00A01824">
          <w:pPr>
            <w:pStyle w:val="TOC3"/>
            <w:tabs>
              <w:tab w:val="right" w:leader="dot" w:pos="9350"/>
            </w:tabs>
            <w:rPr>
              <w:noProof/>
            </w:rPr>
          </w:pPr>
          <w:hyperlink w:anchor="_Toc288806495"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_Toc288806495 \h </w:instrText>
            </w:r>
            <w:r>
              <w:rPr>
                <w:noProof/>
                <w:webHidden/>
              </w:rPr>
            </w:r>
            <w:r>
              <w:rPr>
                <w:noProof/>
                <w:webHidden/>
              </w:rPr>
              <w:fldChar w:fldCharType="separate"/>
            </w:r>
            <w:r w:rsidR="00DE0B4E">
              <w:rPr>
                <w:noProof/>
                <w:webHidden/>
              </w:rPr>
              <w:t>47</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96" w:history="1">
            <w:r w:rsidR="00914E3C" w:rsidRPr="00B257E0">
              <w:rPr>
                <w:rStyle w:val="Hyperlink"/>
                <w:noProof/>
              </w:rPr>
              <w:t>5.10</w:t>
            </w:r>
            <w:r w:rsidR="00914E3C">
              <w:rPr>
                <w:rFonts w:eastAsiaTheme="minorEastAsia"/>
                <w:noProof/>
              </w:rPr>
              <w:tab/>
            </w:r>
            <w:r w:rsidR="00914E3C" w:rsidRPr="00B257E0">
              <w:rPr>
                <w:rStyle w:val="Hyperlink"/>
                <w:noProof/>
              </w:rPr>
              <w:t>Foreign Payments - ITS.Gov usage</w:t>
            </w:r>
            <w:r w:rsidR="00914E3C">
              <w:rPr>
                <w:noProof/>
                <w:webHidden/>
              </w:rPr>
              <w:tab/>
            </w:r>
            <w:r>
              <w:rPr>
                <w:noProof/>
                <w:webHidden/>
              </w:rPr>
              <w:fldChar w:fldCharType="begin"/>
            </w:r>
            <w:r w:rsidR="00914E3C">
              <w:rPr>
                <w:noProof/>
                <w:webHidden/>
              </w:rPr>
              <w:instrText xml:space="preserve"> PAGEREF _Toc288806496 \h </w:instrText>
            </w:r>
            <w:r>
              <w:rPr>
                <w:noProof/>
                <w:webHidden/>
              </w:rPr>
            </w:r>
            <w:r>
              <w:rPr>
                <w:noProof/>
                <w:webHidden/>
              </w:rPr>
              <w:fldChar w:fldCharType="separate"/>
            </w:r>
            <w:r w:rsidR="00DE0B4E">
              <w:rPr>
                <w:noProof/>
                <w:webHidden/>
              </w:rPr>
              <w:t>51</w:t>
            </w:r>
            <w:r>
              <w:rPr>
                <w:noProof/>
                <w:webHidden/>
              </w:rPr>
              <w:fldChar w:fldCharType="end"/>
            </w:r>
          </w:hyperlink>
        </w:p>
        <w:p w:rsidR="00914E3C" w:rsidRDefault="00A01824">
          <w:pPr>
            <w:pStyle w:val="TOC3"/>
            <w:tabs>
              <w:tab w:val="right" w:leader="dot" w:pos="9350"/>
            </w:tabs>
            <w:rPr>
              <w:noProof/>
            </w:rPr>
          </w:pPr>
          <w:hyperlink w:anchor="_Toc288806497"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_Toc288806497 \h </w:instrText>
            </w:r>
            <w:r>
              <w:rPr>
                <w:noProof/>
                <w:webHidden/>
              </w:rPr>
            </w:r>
            <w:r>
              <w:rPr>
                <w:noProof/>
                <w:webHidden/>
              </w:rPr>
              <w:fldChar w:fldCharType="separate"/>
            </w:r>
            <w:r w:rsidR="00DE0B4E">
              <w:rPr>
                <w:noProof/>
                <w:webHidden/>
              </w:rPr>
              <w:t>51</w:t>
            </w:r>
            <w:r>
              <w:rPr>
                <w:noProof/>
                <w:webHidden/>
              </w:rPr>
              <w:fldChar w:fldCharType="end"/>
            </w:r>
          </w:hyperlink>
        </w:p>
        <w:p w:rsidR="00914E3C" w:rsidRDefault="00A01824">
          <w:pPr>
            <w:pStyle w:val="TOC3"/>
            <w:tabs>
              <w:tab w:val="right" w:leader="dot" w:pos="9350"/>
            </w:tabs>
            <w:rPr>
              <w:noProof/>
            </w:rPr>
          </w:pPr>
          <w:hyperlink w:anchor="_Toc288806498"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_Toc288806498 \h </w:instrText>
            </w:r>
            <w:r>
              <w:rPr>
                <w:noProof/>
                <w:webHidden/>
              </w:rPr>
            </w:r>
            <w:r>
              <w:rPr>
                <w:noProof/>
                <w:webHidden/>
              </w:rPr>
              <w:fldChar w:fldCharType="separate"/>
            </w:r>
            <w:r w:rsidR="00DE0B4E">
              <w:rPr>
                <w:noProof/>
                <w:webHidden/>
              </w:rPr>
              <w:t>51</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499" w:history="1">
            <w:r w:rsidR="00914E3C" w:rsidRPr="00B257E0">
              <w:rPr>
                <w:rStyle w:val="Hyperlink"/>
                <w:noProof/>
              </w:rPr>
              <w:t>5.11</w:t>
            </w:r>
            <w:r w:rsidR="00914E3C">
              <w:rPr>
                <w:rFonts w:eastAsiaTheme="minorEastAsia"/>
                <w:noProof/>
              </w:rPr>
              <w:tab/>
            </w:r>
            <w:r w:rsidR="00914E3C" w:rsidRPr="00B257E0">
              <w:rPr>
                <w:rStyle w:val="Hyperlink"/>
                <w:noProof/>
              </w:rPr>
              <w:t>Modify Contract Policy to use U.S. Dollars</w:t>
            </w:r>
            <w:r w:rsidR="00914E3C">
              <w:rPr>
                <w:noProof/>
                <w:webHidden/>
              </w:rPr>
              <w:tab/>
            </w:r>
            <w:r>
              <w:rPr>
                <w:noProof/>
                <w:webHidden/>
              </w:rPr>
              <w:fldChar w:fldCharType="begin"/>
            </w:r>
            <w:r w:rsidR="00914E3C">
              <w:rPr>
                <w:noProof/>
                <w:webHidden/>
              </w:rPr>
              <w:instrText xml:space="preserve"> PAGEREF _Toc288806499 \h </w:instrText>
            </w:r>
            <w:r>
              <w:rPr>
                <w:noProof/>
                <w:webHidden/>
              </w:rPr>
            </w:r>
            <w:r>
              <w:rPr>
                <w:noProof/>
                <w:webHidden/>
              </w:rPr>
              <w:fldChar w:fldCharType="separate"/>
            </w:r>
            <w:r w:rsidR="00DE0B4E">
              <w:rPr>
                <w:noProof/>
                <w:webHidden/>
              </w:rPr>
              <w:t>52</w:t>
            </w:r>
            <w:r>
              <w:rPr>
                <w:noProof/>
                <w:webHidden/>
              </w:rPr>
              <w:fldChar w:fldCharType="end"/>
            </w:r>
          </w:hyperlink>
        </w:p>
        <w:p w:rsidR="00914E3C" w:rsidRDefault="00A01824">
          <w:pPr>
            <w:pStyle w:val="TOC3"/>
            <w:tabs>
              <w:tab w:val="right" w:leader="dot" w:pos="9350"/>
            </w:tabs>
            <w:rPr>
              <w:noProof/>
            </w:rPr>
          </w:pPr>
          <w:hyperlink w:anchor="_Toc288806500"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_Toc288806500 \h </w:instrText>
            </w:r>
            <w:r>
              <w:rPr>
                <w:noProof/>
                <w:webHidden/>
              </w:rPr>
            </w:r>
            <w:r>
              <w:rPr>
                <w:noProof/>
                <w:webHidden/>
              </w:rPr>
              <w:fldChar w:fldCharType="separate"/>
            </w:r>
            <w:r w:rsidR="00DE0B4E">
              <w:rPr>
                <w:noProof/>
                <w:webHidden/>
              </w:rPr>
              <w:t>52</w:t>
            </w:r>
            <w:r>
              <w:rPr>
                <w:noProof/>
                <w:webHidden/>
              </w:rPr>
              <w:fldChar w:fldCharType="end"/>
            </w:r>
          </w:hyperlink>
        </w:p>
        <w:p w:rsidR="00914E3C" w:rsidRDefault="00A01824">
          <w:pPr>
            <w:pStyle w:val="TOC3"/>
            <w:tabs>
              <w:tab w:val="right" w:leader="dot" w:pos="9350"/>
            </w:tabs>
            <w:rPr>
              <w:noProof/>
            </w:rPr>
          </w:pPr>
          <w:hyperlink w:anchor="_Toc288806501"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_Toc288806501 \h </w:instrText>
            </w:r>
            <w:r>
              <w:rPr>
                <w:noProof/>
                <w:webHidden/>
              </w:rPr>
            </w:r>
            <w:r>
              <w:rPr>
                <w:noProof/>
                <w:webHidden/>
              </w:rPr>
              <w:fldChar w:fldCharType="separate"/>
            </w:r>
            <w:r w:rsidR="00DE0B4E">
              <w:rPr>
                <w:noProof/>
                <w:webHidden/>
              </w:rPr>
              <w:t>52</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02" w:history="1">
            <w:r w:rsidR="00914E3C" w:rsidRPr="00B257E0">
              <w:rPr>
                <w:rStyle w:val="Hyperlink"/>
                <w:noProof/>
              </w:rPr>
              <w:t>5.12</w:t>
            </w:r>
            <w:r w:rsidR="00914E3C">
              <w:rPr>
                <w:rFonts w:eastAsiaTheme="minorEastAsia"/>
                <w:noProof/>
              </w:rPr>
              <w:tab/>
            </w:r>
            <w:r w:rsidR="00914E3C" w:rsidRPr="00B257E0">
              <w:rPr>
                <w:rStyle w:val="Hyperlink"/>
                <w:noProof/>
              </w:rPr>
              <w:t>Centralize Invoice Delivery</w:t>
            </w:r>
            <w:r w:rsidR="00914E3C">
              <w:rPr>
                <w:noProof/>
                <w:webHidden/>
              </w:rPr>
              <w:tab/>
            </w:r>
            <w:r>
              <w:rPr>
                <w:noProof/>
                <w:webHidden/>
              </w:rPr>
              <w:fldChar w:fldCharType="begin"/>
            </w:r>
            <w:r w:rsidR="00914E3C">
              <w:rPr>
                <w:noProof/>
                <w:webHidden/>
              </w:rPr>
              <w:instrText xml:space="preserve"> PAGEREF _Toc288806502 \h </w:instrText>
            </w:r>
            <w:r>
              <w:rPr>
                <w:noProof/>
                <w:webHidden/>
              </w:rPr>
            </w:r>
            <w:r>
              <w:rPr>
                <w:noProof/>
                <w:webHidden/>
              </w:rPr>
              <w:fldChar w:fldCharType="separate"/>
            </w:r>
            <w:r w:rsidR="00DE0B4E">
              <w:rPr>
                <w:noProof/>
                <w:webHidden/>
              </w:rPr>
              <w:t>53</w:t>
            </w:r>
            <w:r>
              <w:rPr>
                <w:noProof/>
                <w:webHidden/>
              </w:rPr>
              <w:fldChar w:fldCharType="end"/>
            </w:r>
          </w:hyperlink>
        </w:p>
        <w:p w:rsidR="00914E3C" w:rsidRDefault="00A01824">
          <w:pPr>
            <w:pStyle w:val="TOC3"/>
            <w:tabs>
              <w:tab w:val="right" w:leader="dot" w:pos="9350"/>
            </w:tabs>
            <w:rPr>
              <w:noProof/>
            </w:rPr>
          </w:pPr>
          <w:hyperlink w:anchor="_Toc288806503"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_Toc288806503 \h </w:instrText>
            </w:r>
            <w:r>
              <w:rPr>
                <w:noProof/>
                <w:webHidden/>
              </w:rPr>
            </w:r>
            <w:r>
              <w:rPr>
                <w:noProof/>
                <w:webHidden/>
              </w:rPr>
              <w:fldChar w:fldCharType="separate"/>
            </w:r>
            <w:r w:rsidR="00DE0B4E">
              <w:rPr>
                <w:noProof/>
                <w:webHidden/>
              </w:rPr>
              <w:t>53</w:t>
            </w:r>
            <w:r>
              <w:rPr>
                <w:noProof/>
                <w:webHidden/>
              </w:rPr>
              <w:fldChar w:fldCharType="end"/>
            </w:r>
          </w:hyperlink>
        </w:p>
        <w:p w:rsidR="00914E3C" w:rsidRDefault="00A01824">
          <w:pPr>
            <w:pStyle w:val="TOC3"/>
            <w:tabs>
              <w:tab w:val="right" w:leader="dot" w:pos="9350"/>
            </w:tabs>
            <w:rPr>
              <w:noProof/>
            </w:rPr>
          </w:pPr>
          <w:hyperlink w:anchor="_Toc288806504"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_Toc288806504 \h </w:instrText>
            </w:r>
            <w:r>
              <w:rPr>
                <w:noProof/>
                <w:webHidden/>
              </w:rPr>
            </w:r>
            <w:r>
              <w:rPr>
                <w:noProof/>
                <w:webHidden/>
              </w:rPr>
              <w:fldChar w:fldCharType="separate"/>
            </w:r>
            <w:r w:rsidR="00DE0B4E">
              <w:rPr>
                <w:noProof/>
                <w:webHidden/>
              </w:rPr>
              <w:t>53</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05" w:history="1">
            <w:r w:rsidR="00914E3C" w:rsidRPr="00B257E0">
              <w:rPr>
                <w:rStyle w:val="Hyperlink"/>
                <w:noProof/>
              </w:rPr>
              <w:t>5.13</w:t>
            </w:r>
            <w:r w:rsidR="00914E3C">
              <w:rPr>
                <w:rFonts w:eastAsiaTheme="minorEastAsia"/>
                <w:noProof/>
              </w:rPr>
              <w:tab/>
            </w:r>
            <w:r w:rsidR="00914E3C" w:rsidRPr="00B257E0">
              <w:rPr>
                <w:rStyle w:val="Hyperlink"/>
                <w:noProof/>
              </w:rPr>
              <w:t>Standardize Estimated Accrual Policy</w:t>
            </w:r>
            <w:r w:rsidR="00914E3C">
              <w:rPr>
                <w:noProof/>
                <w:webHidden/>
              </w:rPr>
              <w:tab/>
            </w:r>
            <w:r>
              <w:rPr>
                <w:noProof/>
                <w:webHidden/>
              </w:rPr>
              <w:fldChar w:fldCharType="begin"/>
            </w:r>
            <w:r w:rsidR="00914E3C">
              <w:rPr>
                <w:noProof/>
                <w:webHidden/>
              </w:rPr>
              <w:instrText xml:space="preserve"> PAGEREF _Toc288806505 \h </w:instrText>
            </w:r>
            <w:r>
              <w:rPr>
                <w:noProof/>
                <w:webHidden/>
              </w:rPr>
            </w:r>
            <w:r>
              <w:rPr>
                <w:noProof/>
                <w:webHidden/>
              </w:rPr>
              <w:fldChar w:fldCharType="separate"/>
            </w:r>
            <w:r w:rsidR="00DE0B4E">
              <w:rPr>
                <w:noProof/>
                <w:webHidden/>
              </w:rPr>
              <w:t>54</w:t>
            </w:r>
            <w:r>
              <w:rPr>
                <w:noProof/>
                <w:webHidden/>
              </w:rPr>
              <w:fldChar w:fldCharType="end"/>
            </w:r>
          </w:hyperlink>
        </w:p>
        <w:p w:rsidR="00914E3C" w:rsidRDefault="00A01824">
          <w:pPr>
            <w:pStyle w:val="TOC3"/>
            <w:tabs>
              <w:tab w:val="right" w:leader="dot" w:pos="9350"/>
            </w:tabs>
            <w:rPr>
              <w:noProof/>
            </w:rPr>
          </w:pPr>
          <w:hyperlink w:anchor="_Toc288806506"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_Toc288806506 \h </w:instrText>
            </w:r>
            <w:r>
              <w:rPr>
                <w:noProof/>
                <w:webHidden/>
              </w:rPr>
            </w:r>
            <w:r>
              <w:rPr>
                <w:noProof/>
                <w:webHidden/>
              </w:rPr>
              <w:fldChar w:fldCharType="separate"/>
            </w:r>
            <w:r w:rsidR="00DE0B4E">
              <w:rPr>
                <w:noProof/>
                <w:webHidden/>
              </w:rPr>
              <w:t>55</w:t>
            </w:r>
            <w:r>
              <w:rPr>
                <w:noProof/>
                <w:webHidden/>
              </w:rPr>
              <w:fldChar w:fldCharType="end"/>
            </w:r>
          </w:hyperlink>
        </w:p>
        <w:p w:rsidR="00914E3C" w:rsidRDefault="00A01824">
          <w:pPr>
            <w:pStyle w:val="TOC3"/>
            <w:tabs>
              <w:tab w:val="right" w:leader="dot" w:pos="9350"/>
            </w:tabs>
            <w:rPr>
              <w:noProof/>
            </w:rPr>
          </w:pPr>
          <w:hyperlink w:anchor="_Toc288806507"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_Toc288806507 \h </w:instrText>
            </w:r>
            <w:r>
              <w:rPr>
                <w:noProof/>
                <w:webHidden/>
              </w:rPr>
            </w:r>
            <w:r>
              <w:rPr>
                <w:noProof/>
                <w:webHidden/>
              </w:rPr>
              <w:fldChar w:fldCharType="separate"/>
            </w:r>
            <w:r w:rsidR="00DE0B4E">
              <w:rPr>
                <w:noProof/>
                <w:webHidden/>
              </w:rPr>
              <w:t>55</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08" w:history="1">
            <w:r w:rsidR="00914E3C" w:rsidRPr="00B257E0">
              <w:rPr>
                <w:rStyle w:val="Hyperlink"/>
                <w:noProof/>
              </w:rPr>
              <w:t>5.14</w:t>
            </w:r>
            <w:r w:rsidR="00914E3C">
              <w:rPr>
                <w:rFonts w:eastAsiaTheme="minorEastAsia"/>
                <w:noProof/>
              </w:rPr>
              <w:tab/>
            </w:r>
            <w:r w:rsidR="00914E3C" w:rsidRPr="00B257E0">
              <w:rPr>
                <w:rStyle w:val="Hyperlink"/>
                <w:noProof/>
              </w:rPr>
              <w:t>Bureaus May, When Reasonable, Charge Prompt Pay Interest Penalties to Program Offices</w:t>
            </w:r>
            <w:r w:rsidR="00914E3C">
              <w:rPr>
                <w:noProof/>
                <w:webHidden/>
              </w:rPr>
              <w:tab/>
            </w:r>
            <w:r>
              <w:rPr>
                <w:noProof/>
                <w:webHidden/>
              </w:rPr>
              <w:fldChar w:fldCharType="begin"/>
            </w:r>
            <w:r w:rsidR="00914E3C">
              <w:rPr>
                <w:noProof/>
                <w:webHidden/>
              </w:rPr>
              <w:instrText xml:space="preserve"> PAGEREF _Toc288806508 \h </w:instrText>
            </w:r>
            <w:r>
              <w:rPr>
                <w:noProof/>
                <w:webHidden/>
              </w:rPr>
            </w:r>
            <w:r>
              <w:rPr>
                <w:noProof/>
                <w:webHidden/>
              </w:rPr>
              <w:fldChar w:fldCharType="separate"/>
            </w:r>
            <w:r w:rsidR="00DE0B4E">
              <w:rPr>
                <w:noProof/>
                <w:webHidden/>
              </w:rPr>
              <w:t>56</w:t>
            </w:r>
            <w:r>
              <w:rPr>
                <w:noProof/>
                <w:webHidden/>
              </w:rPr>
              <w:fldChar w:fldCharType="end"/>
            </w:r>
          </w:hyperlink>
        </w:p>
        <w:p w:rsidR="00914E3C" w:rsidRDefault="00A01824">
          <w:pPr>
            <w:pStyle w:val="TOC3"/>
            <w:tabs>
              <w:tab w:val="right" w:leader="dot" w:pos="9350"/>
            </w:tabs>
            <w:rPr>
              <w:noProof/>
            </w:rPr>
          </w:pPr>
          <w:hyperlink w:anchor="_Toc288806509"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_Toc288806509 \h </w:instrText>
            </w:r>
            <w:r>
              <w:rPr>
                <w:noProof/>
                <w:webHidden/>
              </w:rPr>
            </w:r>
            <w:r>
              <w:rPr>
                <w:noProof/>
                <w:webHidden/>
              </w:rPr>
              <w:fldChar w:fldCharType="separate"/>
            </w:r>
            <w:r w:rsidR="00DE0B4E">
              <w:rPr>
                <w:noProof/>
                <w:webHidden/>
              </w:rPr>
              <w:t>56</w:t>
            </w:r>
            <w:r>
              <w:rPr>
                <w:noProof/>
                <w:webHidden/>
              </w:rPr>
              <w:fldChar w:fldCharType="end"/>
            </w:r>
          </w:hyperlink>
        </w:p>
        <w:p w:rsidR="00914E3C" w:rsidRDefault="00A01824">
          <w:pPr>
            <w:pStyle w:val="TOC3"/>
            <w:tabs>
              <w:tab w:val="right" w:leader="dot" w:pos="9350"/>
            </w:tabs>
            <w:rPr>
              <w:noProof/>
            </w:rPr>
          </w:pPr>
          <w:hyperlink w:anchor="_Toc288806510"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_Toc288806510 \h </w:instrText>
            </w:r>
            <w:r>
              <w:rPr>
                <w:noProof/>
                <w:webHidden/>
              </w:rPr>
            </w:r>
            <w:r>
              <w:rPr>
                <w:noProof/>
                <w:webHidden/>
              </w:rPr>
              <w:fldChar w:fldCharType="separate"/>
            </w:r>
            <w:r w:rsidR="00DE0B4E">
              <w:rPr>
                <w:noProof/>
                <w:webHidden/>
              </w:rPr>
              <w:t>56</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11" w:history="1">
            <w:r w:rsidR="00914E3C" w:rsidRPr="00B257E0">
              <w:rPr>
                <w:rStyle w:val="Hyperlink"/>
                <w:noProof/>
              </w:rPr>
              <w:t>5.15</w:t>
            </w:r>
            <w:r w:rsidR="00914E3C">
              <w:rPr>
                <w:rFonts w:eastAsiaTheme="minorEastAsia"/>
                <w:noProof/>
              </w:rPr>
              <w:tab/>
            </w:r>
            <w:r w:rsidR="00914E3C" w:rsidRPr="00B257E0">
              <w:rPr>
                <w:rStyle w:val="Hyperlink"/>
                <w:noProof/>
              </w:rPr>
              <w:t>Distribute General Services Administration (GSA) Leased Real Property via Summary Level Transfer</w:t>
            </w:r>
            <w:r w:rsidR="00914E3C">
              <w:rPr>
                <w:noProof/>
                <w:webHidden/>
              </w:rPr>
              <w:tab/>
            </w:r>
            <w:r>
              <w:rPr>
                <w:noProof/>
                <w:webHidden/>
              </w:rPr>
              <w:fldChar w:fldCharType="begin"/>
            </w:r>
            <w:r w:rsidR="00914E3C">
              <w:rPr>
                <w:noProof/>
                <w:webHidden/>
              </w:rPr>
              <w:instrText xml:space="preserve"> PAGEREF _Toc288806511 \h </w:instrText>
            </w:r>
            <w:r>
              <w:rPr>
                <w:noProof/>
                <w:webHidden/>
              </w:rPr>
            </w:r>
            <w:r>
              <w:rPr>
                <w:noProof/>
                <w:webHidden/>
              </w:rPr>
              <w:fldChar w:fldCharType="separate"/>
            </w:r>
            <w:r w:rsidR="00DE0B4E">
              <w:rPr>
                <w:noProof/>
                <w:webHidden/>
              </w:rPr>
              <w:t>57</w:t>
            </w:r>
            <w:r>
              <w:rPr>
                <w:noProof/>
                <w:webHidden/>
              </w:rPr>
              <w:fldChar w:fldCharType="end"/>
            </w:r>
          </w:hyperlink>
        </w:p>
        <w:p w:rsidR="00914E3C" w:rsidRDefault="00A01824">
          <w:pPr>
            <w:pStyle w:val="TOC3"/>
            <w:tabs>
              <w:tab w:val="right" w:leader="dot" w:pos="9350"/>
            </w:tabs>
            <w:rPr>
              <w:noProof/>
            </w:rPr>
          </w:pPr>
          <w:hyperlink w:anchor="_Toc288806512"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_Toc288806512 \h </w:instrText>
            </w:r>
            <w:r>
              <w:rPr>
                <w:noProof/>
                <w:webHidden/>
              </w:rPr>
            </w:r>
            <w:r>
              <w:rPr>
                <w:noProof/>
                <w:webHidden/>
              </w:rPr>
              <w:fldChar w:fldCharType="separate"/>
            </w:r>
            <w:r w:rsidR="00DE0B4E">
              <w:rPr>
                <w:noProof/>
                <w:webHidden/>
              </w:rPr>
              <w:t>57</w:t>
            </w:r>
            <w:r>
              <w:rPr>
                <w:noProof/>
                <w:webHidden/>
              </w:rPr>
              <w:fldChar w:fldCharType="end"/>
            </w:r>
          </w:hyperlink>
        </w:p>
        <w:p w:rsidR="00914E3C" w:rsidRDefault="00A01824">
          <w:pPr>
            <w:pStyle w:val="TOC3"/>
            <w:tabs>
              <w:tab w:val="right" w:leader="dot" w:pos="9350"/>
            </w:tabs>
            <w:rPr>
              <w:noProof/>
            </w:rPr>
          </w:pPr>
          <w:hyperlink w:anchor="_Toc288806513"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_Toc288806513 \h </w:instrText>
            </w:r>
            <w:r>
              <w:rPr>
                <w:noProof/>
                <w:webHidden/>
              </w:rPr>
            </w:r>
            <w:r>
              <w:rPr>
                <w:noProof/>
                <w:webHidden/>
              </w:rPr>
              <w:fldChar w:fldCharType="separate"/>
            </w:r>
            <w:r w:rsidR="00DE0B4E">
              <w:rPr>
                <w:noProof/>
                <w:webHidden/>
              </w:rPr>
              <w:t>57</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14" w:history="1">
            <w:r w:rsidR="00914E3C" w:rsidRPr="00B257E0">
              <w:rPr>
                <w:rStyle w:val="Hyperlink"/>
                <w:noProof/>
              </w:rPr>
              <w:t>5.16</w:t>
            </w:r>
            <w:r w:rsidR="00914E3C">
              <w:rPr>
                <w:rFonts w:eastAsiaTheme="minorEastAsia"/>
                <w:noProof/>
              </w:rPr>
              <w:tab/>
            </w:r>
            <w:r w:rsidR="00914E3C" w:rsidRPr="00B257E0">
              <w:rPr>
                <w:rStyle w:val="Hyperlink"/>
                <w:noProof/>
              </w:rPr>
              <w:t>Expedited Processing for Recurring Payments, When Utilized</w:t>
            </w:r>
            <w:r w:rsidR="00914E3C">
              <w:rPr>
                <w:noProof/>
                <w:webHidden/>
              </w:rPr>
              <w:tab/>
            </w:r>
            <w:r>
              <w:rPr>
                <w:noProof/>
                <w:webHidden/>
              </w:rPr>
              <w:fldChar w:fldCharType="begin"/>
            </w:r>
            <w:r w:rsidR="00914E3C">
              <w:rPr>
                <w:noProof/>
                <w:webHidden/>
              </w:rPr>
              <w:instrText xml:space="preserve"> PAGEREF _Toc288806514 \h </w:instrText>
            </w:r>
            <w:r>
              <w:rPr>
                <w:noProof/>
                <w:webHidden/>
              </w:rPr>
            </w:r>
            <w:r>
              <w:rPr>
                <w:noProof/>
                <w:webHidden/>
              </w:rPr>
              <w:fldChar w:fldCharType="separate"/>
            </w:r>
            <w:r w:rsidR="00DE0B4E">
              <w:rPr>
                <w:noProof/>
                <w:webHidden/>
              </w:rPr>
              <w:t>58</w:t>
            </w:r>
            <w:r>
              <w:rPr>
                <w:noProof/>
                <w:webHidden/>
              </w:rPr>
              <w:fldChar w:fldCharType="end"/>
            </w:r>
          </w:hyperlink>
        </w:p>
        <w:p w:rsidR="00914E3C" w:rsidRDefault="00A01824">
          <w:pPr>
            <w:pStyle w:val="TOC3"/>
            <w:tabs>
              <w:tab w:val="right" w:leader="dot" w:pos="9350"/>
            </w:tabs>
            <w:rPr>
              <w:noProof/>
            </w:rPr>
          </w:pPr>
          <w:hyperlink w:anchor="_Toc288806515"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_Toc288806515 \h </w:instrText>
            </w:r>
            <w:r>
              <w:rPr>
                <w:noProof/>
                <w:webHidden/>
              </w:rPr>
            </w:r>
            <w:r>
              <w:rPr>
                <w:noProof/>
                <w:webHidden/>
              </w:rPr>
              <w:fldChar w:fldCharType="separate"/>
            </w:r>
            <w:r w:rsidR="00DE0B4E">
              <w:rPr>
                <w:noProof/>
                <w:webHidden/>
              </w:rPr>
              <w:t>58</w:t>
            </w:r>
            <w:r>
              <w:rPr>
                <w:noProof/>
                <w:webHidden/>
              </w:rPr>
              <w:fldChar w:fldCharType="end"/>
            </w:r>
          </w:hyperlink>
        </w:p>
        <w:p w:rsidR="00914E3C" w:rsidRDefault="00A01824">
          <w:pPr>
            <w:pStyle w:val="TOC3"/>
            <w:tabs>
              <w:tab w:val="right" w:leader="dot" w:pos="9350"/>
            </w:tabs>
            <w:rPr>
              <w:noProof/>
            </w:rPr>
          </w:pPr>
          <w:hyperlink w:anchor="_Toc288806516"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_Toc288806516 \h </w:instrText>
            </w:r>
            <w:r>
              <w:rPr>
                <w:noProof/>
                <w:webHidden/>
              </w:rPr>
            </w:r>
            <w:r>
              <w:rPr>
                <w:noProof/>
                <w:webHidden/>
              </w:rPr>
              <w:fldChar w:fldCharType="separate"/>
            </w:r>
            <w:r w:rsidR="00DE0B4E">
              <w:rPr>
                <w:noProof/>
                <w:webHidden/>
              </w:rPr>
              <w:t>58</w:t>
            </w:r>
            <w:r>
              <w:rPr>
                <w:noProof/>
                <w:webHidden/>
              </w:rPr>
              <w:fldChar w:fldCharType="end"/>
            </w:r>
          </w:hyperlink>
        </w:p>
        <w:p w:rsidR="00914E3C" w:rsidRDefault="00A01824">
          <w:pPr>
            <w:pStyle w:val="TOC2"/>
            <w:tabs>
              <w:tab w:val="left" w:pos="880"/>
              <w:tab w:val="right" w:leader="dot" w:pos="9350"/>
            </w:tabs>
            <w:rPr>
              <w:rFonts w:eastAsiaTheme="minorEastAsia"/>
              <w:noProof/>
            </w:rPr>
          </w:pPr>
          <w:hyperlink w:anchor="_Toc288806517" w:history="1">
            <w:r w:rsidR="00914E3C" w:rsidRPr="00B257E0">
              <w:rPr>
                <w:rStyle w:val="Hyperlink"/>
                <w:noProof/>
              </w:rPr>
              <w:t>5.17</w:t>
            </w:r>
            <w:r w:rsidR="00914E3C">
              <w:rPr>
                <w:rFonts w:eastAsiaTheme="minorEastAsia"/>
                <w:noProof/>
              </w:rPr>
              <w:tab/>
            </w:r>
            <w:r w:rsidR="00914E3C" w:rsidRPr="00B257E0">
              <w:rPr>
                <w:rStyle w:val="Hyperlink"/>
                <w:noProof/>
              </w:rPr>
              <w:t>Modify Purchase Card to Accept Multiple Vendors</w:t>
            </w:r>
            <w:r w:rsidR="00914E3C">
              <w:rPr>
                <w:noProof/>
                <w:webHidden/>
              </w:rPr>
              <w:tab/>
            </w:r>
            <w:r>
              <w:rPr>
                <w:noProof/>
                <w:webHidden/>
              </w:rPr>
              <w:fldChar w:fldCharType="begin"/>
            </w:r>
            <w:r w:rsidR="00914E3C">
              <w:rPr>
                <w:noProof/>
                <w:webHidden/>
              </w:rPr>
              <w:instrText xml:space="preserve"> PAGEREF _Toc288806517 \h </w:instrText>
            </w:r>
            <w:r>
              <w:rPr>
                <w:noProof/>
                <w:webHidden/>
              </w:rPr>
            </w:r>
            <w:r>
              <w:rPr>
                <w:noProof/>
                <w:webHidden/>
              </w:rPr>
              <w:fldChar w:fldCharType="separate"/>
            </w:r>
            <w:r w:rsidR="00DE0B4E">
              <w:rPr>
                <w:noProof/>
                <w:webHidden/>
              </w:rPr>
              <w:t>59</w:t>
            </w:r>
            <w:r>
              <w:rPr>
                <w:noProof/>
                <w:webHidden/>
              </w:rPr>
              <w:fldChar w:fldCharType="end"/>
            </w:r>
          </w:hyperlink>
        </w:p>
        <w:p w:rsidR="00914E3C" w:rsidRDefault="00A01824">
          <w:pPr>
            <w:pStyle w:val="TOC3"/>
            <w:tabs>
              <w:tab w:val="right" w:leader="dot" w:pos="9350"/>
            </w:tabs>
            <w:rPr>
              <w:noProof/>
            </w:rPr>
          </w:pPr>
          <w:hyperlink w:anchor="_Toc288806518" w:history="1">
            <w:r w:rsidR="00914E3C" w:rsidRPr="00B257E0">
              <w:rPr>
                <w:rStyle w:val="Hyperlink"/>
                <w:noProof/>
              </w:rPr>
              <w:t>Examples</w:t>
            </w:r>
            <w:r w:rsidR="00914E3C">
              <w:rPr>
                <w:noProof/>
                <w:webHidden/>
              </w:rPr>
              <w:tab/>
            </w:r>
            <w:r>
              <w:rPr>
                <w:noProof/>
                <w:webHidden/>
              </w:rPr>
              <w:fldChar w:fldCharType="begin"/>
            </w:r>
            <w:r w:rsidR="00914E3C">
              <w:rPr>
                <w:noProof/>
                <w:webHidden/>
              </w:rPr>
              <w:instrText xml:space="preserve"> PAGEREF _Toc288806518 \h </w:instrText>
            </w:r>
            <w:r>
              <w:rPr>
                <w:noProof/>
                <w:webHidden/>
              </w:rPr>
            </w:r>
            <w:r>
              <w:rPr>
                <w:noProof/>
                <w:webHidden/>
              </w:rPr>
              <w:fldChar w:fldCharType="separate"/>
            </w:r>
            <w:r w:rsidR="00DE0B4E">
              <w:rPr>
                <w:noProof/>
                <w:webHidden/>
              </w:rPr>
              <w:t>59</w:t>
            </w:r>
            <w:r>
              <w:rPr>
                <w:noProof/>
                <w:webHidden/>
              </w:rPr>
              <w:fldChar w:fldCharType="end"/>
            </w:r>
          </w:hyperlink>
        </w:p>
        <w:p w:rsidR="00914E3C" w:rsidRDefault="00A01824">
          <w:pPr>
            <w:pStyle w:val="TOC3"/>
            <w:tabs>
              <w:tab w:val="right" w:leader="dot" w:pos="9350"/>
            </w:tabs>
            <w:rPr>
              <w:noProof/>
            </w:rPr>
          </w:pPr>
          <w:hyperlink w:anchor="_Toc288806519" w:history="1">
            <w:r w:rsidR="00914E3C" w:rsidRPr="00B257E0">
              <w:rPr>
                <w:rStyle w:val="Hyperlink"/>
                <w:noProof/>
              </w:rPr>
              <w:t>Sources</w:t>
            </w:r>
            <w:r w:rsidR="00914E3C">
              <w:rPr>
                <w:noProof/>
                <w:webHidden/>
              </w:rPr>
              <w:tab/>
            </w:r>
            <w:r>
              <w:rPr>
                <w:noProof/>
                <w:webHidden/>
              </w:rPr>
              <w:fldChar w:fldCharType="begin"/>
            </w:r>
            <w:r w:rsidR="00914E3C">
              <w:rPr>
                <w:noProof/>
                <w:webHidden/>
              </w:rPr>
              <w:instrText xml:space="preserve"> PAGEREF _Toc288806519 \h </w:instrText>
            </w:r>
            <w:r>
              <w:rPr>
                <w:noProof/>
                <w:webHidden/>
              </w:rPr>
            </w:r>
            <w:r>
              <w:rPr>
                <w:noProof/>
                <w:webHidden/>
              </w:rPr>
              <w:fldChar w:fldCharType="separate"/>
            </w:r>
            <w:r w:rsidR="00DE0B4E">
              <w:rPr>
                <w:noProof/>
                <w:webHidden/>
              </w:rPr>
              <w:t>60</w:t>
            </w:r>
            <w:r>
              <w:rPr>
                <w:noProof/>
                <w:webHidden/>
              </w:rPr>
              <w:fldChar w:fldCharType="end"/>
            </w:r>
          </w:hyperlink>
        </w:p>
        <w:p w:rsidR="00B41126" w:rsidRDefault="00A01824">
          <w:r>
            <w:fldChar w:fldCharType="end"/>
          </w:r>
        </w:p>
      </w:sdtContent>
    </w:sdt>
    <w:p w:rsidR="00900688" w:rsidRDefault="00900688" w:rsidP="00D45D97">
      <w:pPr>
        <w:pStyle w:val="Heading1"/>
        <w:numPr>
          <w:ilvl w:val="0"/>
          <w:numId w:val="3"/>
        </w:numPr>
        <w:ind w:left="360"/>
        <w:sectPr w:rsidR="00900688" w:rsidSect="008A6566">
          <w:headerReference w:type="default" r:id="rId17"/>
          <w:headerReference w:type="first" r:id="rId18"/>
          <w:footerReference w:type="first" r:id="rId19"/>
          <w:pgSz w:w="12240" w:h="15840"/>
          <w:pgMar w:top="1440" w:right="1440" w:bottom="1440" w:left="1440" w:header="720" w:footer="720" w:gutter="0"/>
          <w:pgNumType w:fmt="lowerRoman" w:start="1"/>
          <w:cols w:space="720"/>
          <w:docGrid w:linePitch="360"/>
        </w:sectPr>
      </w:pPr>
    </w:p>
    <w:p w:rsidR="00F600CD" w:rsidRDefault="00F600CD" w:rsidP="00D45D97">
      <w:pPr>
        <w:pStyle w:val="Heading1"/>
        <w:numPr>
          <w:ilvl w:val="0"/>
          <w:numId w:val="3"/>
        </w:numPr>
        <w:ind w:left="360"/>
      </w:pPr>
      <w:bookmarkStart w:id="1" w:name="_Toc288806410"/>
      <w:r w:rsidRPr="00D80A51">
        <w:lastRenderedPageBreak/>
        <w:t>Introduction</w:t>
      </w:r>
      <w:bookmarkEnd w:id="1"/>
    </w:p>
    <w:p w:rsidR="00F600CD" w:rsidRPr="00A47F5B" w:rsidRDefault="00F600CD" w:rsidP="00F600CD">
      <w:pPr>
        <w:autoSpaceDE w:val="0"/>
        <w:autoSpaceDN w:val="0"/>
        <w:adjustRightInd w:val="0"/>
      </w:pPr>
      <w:r w:rsidRPr="00A47F5B">
        <w:t xml:space="preserve">As the financial management arm of the Department of Commerce, the Office of Financial Management (OFM) formulates and prescribes Department-wide financial management, accounting, fiscal policies, procedures and controls.  </w:t>
      </w:r>
    </w:p>
    <w:p w:rsidR="00F600CD" w:rsidRPr="00A47F5B" w:rsidRDefault="00F600CD" w:rsidP="00F600CD">
      <w:pPr>
        <w:rPr>
          <w:rFonts w:cs="Arial"/>
        </w:rPr>
      </w:pPr>
      <w:r w:rsidRPr="00A47F5B">
        <w:rPr>
          <w:rFonts w:cs="Arial"/>
        </w:rPr>
        <w:t>One of the Department’s strategic initiatives is to standardize business processes across the agency.  Standard business processes will allow proper leveraging of resources across the Department, increase the efficiency of financial management activities and facilitate a more standardized approach to systems and tool development.  In suppo</w:t>
      </w:r>
      <w:r>
        <w:rPr>
          <w:rFonts w:cs="Arial"/>
        </w:rPr>
        <w:t xml:space="preserve">rt of this strategic initiative, </w:t>
      </w:r>
      <w:r w:rsidRPr="00A47F5B">
        <w:rPr>
          <w:rFonts w:cs="Arial"/>
        </w:rPr>
        <w:t xml:space="preserve">along with supporting </w:t>
      </w:r>
      <w:r>
        <w:rPr>
          <w:rFonts w:cs="Arial"/>
        </w:rPr>
        <w:t>the</w:t>
      </w:r>
      <w:r w:rsidRPr="00A47F5B">
        <w:rPr>
          <w:rFonts w:cs="Arial"/>
        </w:rPr>
        <w:t xml:space="preserve"> implementation of the President’s Management Agenda, OFM initiated a Business Process Re-engineering effort to identify potential recommendations in the Accounts Payable area</w:t>
      </w:r>
      <w:r>
        <w:rPr>
          <w:rFonts w:cs="Arial"/>
        </w:rPr>
        <w:t xml:space="preserve">.  </w:t>
      </w:r>
      <w:proofErr w:type="gramStart"/>
      <w:r w:rsidRPr="00A47F5B">
        <w:rPr>
          <w:rFonts w:cs="Arial"/>
        </w:rPr>
        <w:t>Phase</w:t>
      </w:r>
      <w:proofErr w:type="gramEnd"/>
      <w:r w:rsidRPr="00A47F5B">
        <w:rPr>
          <w:rFonts w:cs="Arial"/>
        </w:rPr>
        <w:t xml:space="preserve"> I of the Accounts Payable Business Process Re-engineering (AP BPR) effort, was completed in March 2007.  Once Phase I was completed,  the Department invested both internal and external resources in analyzing and creating the implementation plans for these recommendations as part of Phase II of the AP BPR effort.  </w:t>
      </w:r>
    </w:p>
    <w:p w:rsidR="00F600CD" w:rsidRPr="00A47F5B" w:rsidRDefault="00F600CD" w:rsidP="00F600CD">
      <w:r w:rsidRPr="00A47F5B">
        <w:t xml:space="preserve">The Phase II AP BPR effort </w:t>
      </w:r>
      <w:r>
        <w:t xml:space="preserve">was </w:t>
      </w:r>
      <w:r w:rsidRPr="00A47F5B">
        <w:t xml:space="preserve">based upon the recommendations and process analysis material that was produced in Phase I.  Original recommendations </w:t>
      </w:r>
      <w:r>
        <w:t>were</w:t>
      </w:r>
      <w:r w:rsidRPr="00A47F5B">
        <w:t xml:space="preserve"> modified/updated as part of the Phase II effort whenever any of the following circumstances appl</w:t>
      </w:r>
      <w:r>
        <w:t>ied</w:t>
      </w:r>
      <w:r w:rsidRPr="00A47F5B">
        <w:t xml:space="preserve">: </w:t>
      </w:r>
    </w:p>
    <w:p w:rsidR="00F600CD" w:rsidRPr="00A47F5B" w:rsidRDefault="00F600CD" w:rsidP="009314C9">
      <w:pPr>
        <w:pStyle w:val="NoSpacing"/>
        <w:numPr>
          <w:ilvl w:val="0"/>
          <w:numId w:val="1"/>
        </w:numPr>
        <w:spacing w:before="240"/>
      </w:pPr>
      <w:r w:rsidRPr="00A47F5B">
        <w:t>Events have transpired since the conclusion of Phase I in March 2007 that impact the original recommendation.</w:t>
      </w:r>
    </w:p>
    <w:p w:rsidR="00F600CD" w:rsidRPr="00A47F5B" w:rsidRDefault="00F600CD" w:rsidP="009314C9">
      <w:pPr>
        <w:numPr>
          <w:ilvl w:val="0"/>
          <w:numId w:val="1"/>
        </w:numPr>
        <w:spacing w:before="240" w:after="0" w:line="240" w:lineRule="auto"/>
      </w:pPr>
      <w:r w:rsidRPr="00A47F5B">
        <w:t xml:space="preserve">More detailed information has </w:t>
      </w:r>
      <w:r>
        <w:t>become available regarding the accounting e</w:t>
      </w:r>
      <w:r w:rsidRPr="00A47F5B">
        <w:t>vent to which the original recommendation applies.</w:t>
      </w:r>
    </w:p>
    <w:p w:rsidR="00F600CD" w:rsidRDefault="00F600CD" w:rsidP="009314C9">
      <w:pPr>
        <w:numPr>
          <w:ilvl w:val="0"/>
          <w:numId w:val="1"/>
        </w:numPr>
        <w:spacing w:before="240" w:after="0" w:line="240" w:lineRule="auto"/>
      </w:pPr>
      <w:r w:rsidRPr="00A47F5B">
        <w:t>After further analysis, recommendations were deemed to have a potentially low return on investment or did not meet the goal of standardization across the Accounts Payable function.</w:t>
      </w:r>
    </w:p>
    <w:p w:rsidR="00F600CD" w:rsidRDefault="00F600CD" w:rsidP="009314C9">
      <w:pPr>
        <w:spacing w:before="240" w:after="0" w:line="240" w:lineRule="auto"/>
        <w:ind w:left="360"/>
      </w:pPr>
    </w:p>
    <w:p w:rsidR="00F600CD" w:rsidRPr="00A47F5B" w:rsidRDefault="00F600CD" w:rsidP="00F600CD">
      <w:pPr>
        <w:spacing w:after="0" w:line="240" w:lineRule="auto"/>
      </w:pPr>
      <w:r>
        <w:t>This document incorporates the Phase II recommendation results into Business Rules. These business rules promote policy, procedures, and tasks for the standardized Accounts Payable Processes. Bureau Finance Officers have approved these rules and it is expected that the rules will be followed by all.</w:t>
      </w:r>
    </w:p>
    <w:p w:rsidR="00F600CD" w:rsidRDefault="00F600CD">
      <w:pPr>
        <w:rPr>
          <w:rFonts w:asciiTheme="majorHAnsi" w:eastAsiaTheme="majorEastAsia" w:hAnsiTheme="majorHAnsi" w:cstheme="majorBidi"/>
          <w:b/>
          <w:bCs/>
          <w:color w:val="365F91" w:themeColor="accent1" w:themeShade="BF"/>
          <w:sz w:val="28"/>
          <w:szCs w:val="28"/>
        </w:rPr>
      </w:pPr>
      <w:r>
        <w:br w:type="page"/>
      </w:r>
    </w:p>
    <w:p w:rsidR="00531F17" w:rsidRDefault="00531F17" w:rsidP="00531F17">
      <w:pPr>
        <w:pStyle w:val="Heading1"/>
        <w:ind w:left="360"/>
      </w:pPr>
      <w:bookmarkStart w:id="2" w:name="_Toc288806411"/>
      <w:r>
        <w:lastRenderedPageBreak/>
        <w:t xml:space="preserve">Procedures for Changing/Adding </w:t>
      </w:r>
      <w:r w:rsidR="00900688">
        <w:t>Standard Accounting</w:t>
      </w:r>
      <w:r>
        <w:t xml:space="preserve"> Business Rules</w:t>
      </w:r>
      <w:bookmarkEnd w:id="2"/>
    </w:p>
    <w:p w:rsidR="00531F17" w:rsidRDefault="00531F17" w:rsidP="00531F17">
      <w:r>
        <w:t>Bureaus must submit a formal request for adding or changing any of the AP BPR Business Rules. The formal request must include:</w:t>
      </w:r>
    </w:p>
    <w:p w:rsidR="00531F17" w:rsidRDefault="00531F17" w:rsidP="00D45D97">
      <w:pPr>
        <w:pStyle w:val="ListParagraph"/>
        <w:numPr>
          <w:ilvl w:val="0"/>
          <w:numId w:val="5"/>
        </w:numPr>
      </w:pPr>
      <w:r>
        <w:t>Old Business Rule (if applicable)</w:t>
      </w:r>
    </w:p>
    <w:p w:rsidR="00531F17" w:rsidRDefault="00531F17" w:rsidP="00D45D97">
      <w:pPr>
        <w:pStyle w:val="ListParagraph"/>
        <w:numPr>
          <w:ilvl w:val="0"/>
          <w:numId w:val="5"/>
        </w:numPr>
      </w:pPr>
      <w:r>
        <w:t>Proposed new business rule</w:t>
      </w:r>
    </w:p>
    <w:p w:rsidR="00531F17" w:rsidRDefault="00531F17" w:rsidP="00D45D97">
      <w:pPr>
        <w:pStyle w:val="ListParagraph"/>
        <w:numPr>
          <w:ilvl w:val="0"/>
          <w:numId w:val="5"/>
        </w:numPr>
      </w:pPr>
      <w:r>
        <w:t>Definition and examples</w:t>
      </w:r>
    </w:p>
    <w:p w:rsidR="00531F17" w:rsidRDefault="00531F17" w:rsidP="00D45D97">
      <w:pPr>
        <w:pStyle w:val="ListParagraph"/>
        <w:numPr>
          <w:ilvl w:val="0"/>
          <w:numId w:val="5"/>
        </w:numPr>
      </w:pPr>
      <w:r>
        <w:t>Reason for change (if applicable)</w:t>
      </w:r>
    </w:p>
    <w:p w:rsidR="00531F17" w:rsidRDefault="00531F17" w:rsidP="00D45D97">
      <w:pPr>
        <w:pStyle w:val="ListParagraph"/>
        <w:numPr>
          <w:ilvl w:val="0"/>
          <w:numId w:val="5"/>
        </w:numPr>
      </w:pPr>
      <w:r>
        <w:t>Usage</w:t>
      </w:r>
    </w:p>
    <w:p w:rsidR="00531F17" w:rsidRDefault="00531F17" w:rsidP="00D45D97">
      <w:pPr>
        <w:pStyle w:val="ListParagraph"/>
        <w:numPr>
          <w:ilvl w:val="0"/>
          <w:numId w:val="5"/>
        </w:numPr>
      </w:pPr>
      <w:r>
        <w:t>Internal Bureau review and approval.</w:t>
      </w:r>
    </w:p>
    <w:p w:rsidR="00531F17" w:rsidRDefault="00531F17" w:rsidP="00531F17">
      <w:r>
        <w:t xml:space="preserve">The formal request must come to Office of Financial Management (OFM)/CBS Solutions Center (CSC) for review and comment. If needed, OFM/CSC will forward the request to the AP-BPR working group for review and approval. </w:t>
      </w:r>
    </w:p>
    <w:p w:rsidR="00531F17" w:rsidRDefault="00531F17" w:rsidP="00531F17">
      <w:r>
        <w:t xml:space="preserve">If needed, the request will be forwarded to Office of General Counsel (OGC) for review and approval. Revisions as necessary will be made and routed back to the AP BPR working group for concurrence. </w:t>
      </w:r>
    </w:p>
    <w:p w:rsidR="00531F17" w:rsidRDefault="00531F17" w:rsidP="00531F17">
      <w:r>
        <w:t xml:space="preserve">The request will then be forwarded to the Bureaus’ Finance Officers for approval. Once approved, the request will be posted on the OFM </w:t>
      </w:r>
      <w:r w:rsidR="000439C5">
        <w:t>Publications</w:t>
      </w:r>
      <w:r>
        <w:t xml:space="preserve"> Website.</w:t>
      </w:r>
    </w:p>
    <w:p w:rsidR="00531F17" w:rsidRDefault="00531F17" w:rsidP="00531F17">
      <w:r>
        <w:t>If the request is denied at any stage of the process, the submitter will be notified with the reason given for the denial.</w:t>
      </w:r>
    </w:p>
    <w:p w:rsidR="00531F17" w:rsidRDefault="00531F17" w:rsidP="00531F17"/>
    <w:p w:rsidR="00531F17" w:rsidRPr="00531F17" w:rsidRDefault="00531F17" w:rsidP="00531F17"/>
    <w:p w:rsidR="00531F17" w:rsidRDefault="00531F17">
      <w:pPr>
        <w:rPr>
          <w:rFonts w:ascii="Times New Roman" w:eastAsiaTheme="majorEastAsia" w:hAnsi="Times New Roman" w:cstheme="majorBidi"/>
          <w:b/>
          <w:bCs/>
          <w:color w:val="365F91" w:themeColor="accent1" w:themeShade="BF"/>
          <w:sz w:val="24"/>
          <w:szCs w:val="28"/>
          <w:highlight w:val="lightGray"/>
        </w:rPr>
      </w:pPr>
      <w:r>
        <w:rPr>
          <w:rFonts w:ascii="Times New Roman" w:hAnsi="Times New Roman"/>
          <w:sz w:val="24"/>
          <w:highlight w:val="lightGray"/>
        </w:rPr>
        <w:br w:type="page"/>
      </w:r>
    </w:p>
    <w:p w:rsidR="003525C5" w:rsidRDefault="003525C5" w:rsidP="00531F17">
      <w:pPr>
        <w:pStyle w:val="Heading1"/>
        <w:ind w:left="360"/>
      </w:pPr>
      <w:bookmarkStart w:id="3" w:name="_Toc288806412"/>
      <w:r>
        <w:lastRenderedPageBreak/>
        <w:t>No Document Match Transactions</w:t>
      </w:r>
      <w:bookmarkEnd w:id="3"/>
    </w:p>
    <w:p w:rsidR="003525C5" w:rsidRPr="006D7F02" w:rsidRDefault="003525C5" w:rsidP="00D45D97">
      <w:pPr>
        <w:pStyle w:val="Heading2"/>
        <w:numPr>
          <w:ilvl w:val="1"/>
          <w:numId w:val="2"/>
        </w:numPr>
      </w:pPr>
      <w:bookmarkStart w:id="4" w:name="_Toc288806413"/>
      <w:r w:rsidRPr="006D7F02">
        <w:t>Royalties</w:t>
      </w:r>
      <w:r>
        <w:t>-</w:t>
      </w:r>
      <w:r w:rsidRPr="00D80A51">
        <w:t>Matching</w:t>
      </w:r>
      <w:bookmarkEnd w:id="0"/>
      <w:bookmarkEnd w:id="4"/>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does not require an undelivered obligation (UDO) to be established in advance of receiving the invoice, nor require receipt and acceptance </w:t>
      </w:r>
      <w:r w:rsidR="00195E2C">
        <w:t>documents</w:t>
      </w:r>
      <w:r>
        <w:t xml:space="preserve"> to be recorded in the financial system. Approval of the invoice by the program office serves to verify funds are available to cover the payment, and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Program offices determine the amount of Royalties based on the underlying project. Program offices generate various reports computing the amount of royalty payable using tracking systems/databases specific to the bureau. These reports are sent to Accounts Payable (AP) for payment. The reports are considered program office approved invoices by AP and are entered into the financial system for payment. AP approves the invoice, authorizes payment, and schedules payment to Treasury for disbursing.</w:t>
      </w:r>
    </w:p>
    <w:p w:rsidR="00195E2C" w:rsidRDefault="00195E2C" w:rsidP="00195E2C">
      <w:pPr>
        <w:pBdr>
          <w:top w:val="single" w:sz="4" w:space="1" w:color="auto"/>
          <w:left w:val="single" w:sz="4" w:space="4" w:color="auto"/>
          <w:bottom w:val="single" w:sz="4" w:space="1" w:color="auto"/>
          <w:right w:val="single" w:sz="4" w:space="4" w:color="auto"/>
        </w:pBdr>
      </w:pPr>
      <w:r>
        <w:t>Bureaus may do a 3-document (undelivered obligation, receipt document, invoice) match if their business process efficiently supports it.</w:t>
      </w:r>
    </w:p>
    <w:p w:rsidR="00354569" w:rsidRDefault="00354569" w:rsidP="00354569">
      <w:pPr>
        <w:pStyle w:val="Heading3"/>
      </w:pPr>
      <w:bookmarkStart w:id="5" w:name="_Toc288806414"/>
      <w:r>
        <w:t>Examples</w:t>
      </w:r>
      <w:bookmarkEnd w:id="5"/>
    </w:p>
    <w:p w:rsidR="003525C5" w:rsidRPr="00F81D49" w:rsidRDefault="003525C5" w:rsidP="003525C5">
      <w:r w:rsidRPr="00981B78">
        <w:rPr>
          <w:b/>
          <w:i/>
        </w:rPr>
        <w:t>Example 1:</w:t>
      </w:r>
      <w:r>
        <w:t xml:space="preserve"> </w:t>
      </w:r>
      <w:r w:rsidRPr="00F81D49">
        <w:t xml:space="preserve">NIST issues a purchase order to perform a study.  Part of the study requires work that is covered by a royalty fee.  The program office captures the details surrounding the royalty and the amount in the </w:t>
      </w:r>
      <w:r w:rsidRPr="00F81D49">
        <w:rPr>
          <w:i/>
          <w:iCs/>
        </w:rPr>
        <w:t>Royalty Database</w:t>
      </w:r>
      <w:r w:rsidRPr="00F81D49">
        <w:t xml:space="preserve">.  </w:t>
      </w:r>
    </w:p>
    <w:p w:rsidR="003525C5" w:rsidRPr="00F81D49" w:rsidRDefault="003525C5" w:rsidP="003525C5">
      <w:r w:rsidRPr="00F81D49">
        <w:t>The program office prints how much royalty is owed and</w:t>
      </w:r>
      <w:r>
        <w:t xml:space="preserve"> sends </w:t>
      </w:r>
      <w:r w:rsidRPr="00F81D49">
        <w:t>related payment details to the A/P office.</w:t>
      </w:r>
    </w:p>
    <w:p w:rsidR="003525C5" w:rsidRPr="00F81D49" w:rsidRDefault="003525C5" w:rsidP="003525C5">
      <w:r w:rsidRPr="00F81D49">
        <w:t xml:space="preserve">A/P treats the Royalty Database Output as a </w:t>
      </w:r>
      <w:r>
        <w:t xml:space="preserve">program office approved </w:t>
      </w:r>
      <w:r w:rsidRPr="00F81D49">
        <w:t xml:space="preserve">invoice. </w:t>
      </w:r>
    </w:p>
    <w:p w:rsidR="003525C5" w:rsidRDefault="003525C5" w:rsidP="003525C5">
      <w:r>
        <w:t>A/P enters the invoice, approves the invoice, and payment is authorized in the financial system.</w:t>
      </w:r>
    </w:p>
    <w:p w:rsidR="003525C5" w:rsidRPr="00F81D49" w:rsidRDefault="003525C5" w:rsidP="003525C5">
      <w:r>
        <w:t>Payment is scheduled to Treasury for disbursing.  Treasury disburses funds and provides confirmation/accomplishment information for recording in financial system.</w:t>
      </w:r>
    </w:p>
    <w:p w:rsidR="003525C5" w:rsidRDefault="003525C5" w:rsidP="003525C5">
      <w:r w:rsidRPr="00981B78">
        <w:rPr>
          <w:b/>
          <w:i/>
        </w:rPr>
        <w:t>Example 2:</w:t>
      </w:r>
      <w:r>
        <w:t xml:space="preserve"> </w:t>
      </w:r>
      <w:r w:rsidRPr="00BB738B">
        <w:rPr>
          <w:rFonts w:eastAsia="Times New Roman"/>
        </w:rPr>
        <w:t>Computer Information Systems Publishing Software (</w:t>
      </w:r>
      <w:r>
        <w:t>CISPUB) is NTIS’ tracking mechanism that generates a report that shows NTIS has sold a product creating revenue.</w:t>
      </w:r>
    </w:p>
    <w:p w:rsidR="003525C5" w:rsidRDefault="003525C5" w:rsidP="003525C5">
      <w:r>
        <w:t>Accounting treats this report as the program office approved Royalty invoice.</w:t>
      </w:r>
    </w:p>
    <w:p w:rsidR="003525C5" w:rsidRDefault="003525C5" w:rsidP="003525C5">
      <w:r>
        <w:t>Accounting enters the invoice, approves the invoice, and payment is authorized in the financial system.</w:t>
      </w:r>
    </w:p>
    <w:p w:rsidR="003525C5" w:rsidRDefault="003525C5" w:rsidP="003525C5">
      <w:r>
        <w:t xml:space="preserve">Payment is scheduled to Treasury for disbursing. Treasury disburses funds and provides confirmation/accomplishment information for recording in </w:t>
      </w:r>
      <w:r w:rsidR="00D630DD">
        <w:t xml:space="preserve">the </w:t>
      </w:r>
      <w:r>
        <w:t>financial system.</w:t>
      </w:r>
    </w:p>
    <w:p w:rsidR="00354569" w:rsidRDefault="00354569" w:rsidP="00354569">
      <w:pPr>
        <w:pStyle w:val="Heading3"/>
      </w:pPr>
      <w:bookmarkStart w:id="6" w:name="_Toc288806415"/>
      <w:r>
        <w:lastRenderedPageBreak/>
        <w:t>Sources</w:t>
      </w:r>
      <w:bookmarkEnd w:id="6"/>
    </w:p>
    <w:p w:rsidR="003525C5" w:rsidRPr="002D1ACF" w:rsidRDefault="003525C5" w:rsidP="002D1ACF">
      <w:pPr>
        <w:pStyle w:val="NoSpacing"/>
        <w:ind w:left="360" w:hanging="360"/>
        <w:rPr>
          <w:b/>
        </w:rPr>
      </w:pPr>
      <w:r>
        <w:rPr>
          <w:b/>
        </w:rPr>
        <w:t xml:space="preserve">1. </w:t>
      </w:r>
      <w:r w:rsidR="002D1ACF">
        <w:rPr>
          <w:b/>
        </w:rPr>
        <w:tab/>
      </w:r>
      <w:r w:rsidRPr="00981B78">
        <w:rPr>
          <w:b/>
        </w:rPr>
        <w:t>Source:</w:t>
      </w:r>
      <w:r w:rsidRPr="002D1ACF">
        <w:rPr>
          <w:b/>
        </w:rPr>
        <w:t xml:space="preserve"> </w:t>
      </w:r>
      <w:r w:rsidR="002D1ACF">
        <w:rPr>
          <w:b/>
        </w:rPr>
        <w:tab/>
      </w:r>
      <w:r w:rsidR="002D1ACF">
        <w:rPr>
          <w:b/>
        </w:rPr>
        <w:tab/>
      </w:r>
      <w:r w:rsidRPr="002D1ACF">
        <w:t>AP BPR Recommendation 4.3.15 Royalties</w:t>
      </w:r>
    </w:p>
    <w:p w:rsidR="003525C5" w:rsidRPr="002D1ACF" w:rsidRDefault="003525C5" w:rsidP="002D1ACF">
      <w:pPr>
        <w:pStyle w:val="NoSpacing"/>
        <w:ind w:left="2160" w:hanging="1800"/>
      </w:pPr>
      <w:r w:rsidRPr="00981B78">
        <w:rPr>
          <w:b/>
        </w:rPr>
        <w:t>Document ID:</w:t>
      </w:r>
      <w:r w:rsidRPr="002D1ACF">
        <w:rPr>
          <w:b/>
        </w:rPr>
        <w:t xml:space="preserve">  </w:t>
      </w:r>
      <w:r w:rsidR="002D1ACF">
        <w:rPr>
          <w:b/>
        </w:rPr>
        <w:tab/>
      </w:r>
      <w:r w:rsidRPr="002D1ACF">
        <w:t>Accounts Payable Standardization and Optimization Business Process Re-Engineering Analysis (Accounts Payable BPR Analysis 2007 v3.0.doc)</w:t>
      </w:r>
    </w:p>
    <w:p w:rsidR="003525C5" w:rsidRPr="002D1ACF" w:rsidRDefault="003525C5" w:rsidP="002D1ACF">
      <w:pPr>
        <w:pStyle w:val="NoSpacing"/>
        <w:ind w:left="360"/>
      </w:pPr>
      <w:r w:rsidRPr="00981B78">
        <w:rPr>
          <w:b/>
        </w:rPr>
        <w:t>Publication Date:</w:t>
      </w:r>
      <w:r w:rsidRPr="002D1ACF">
        <w:rPr>
          <w:b/>
        </w:rPr>
        <w:t xml:space="preserve"> </w:t>
      </w:r>
      <w:r w:rsidR="002D1ACF">
        <w:rPr>
          <w:b/>
        </w:rPr>
        <w:tab/>
      </w:r>
      <w:r w:rsidRPr="002D1ACF">
        <w:t>August 28, 2007</w:t>
      </w:r>
    </w:p>
    <w:p w:rsidR="002D1ACF" w:rsidRPr="002D1ACF" w:rsidRDefault="002D1ACF" w:rsidP="002D1ACF">
      <w:pPr>
        <w:pStyle w:val="NoSpacing"/>
        <w:ind w:left="360" w:hanging="360"/>
        <w:rPr>
          <w:b/>
        </w:rPr>
      </w:pPr>
    </w:p>
    <w:p w:rsidR="003525C5" w:rsidRPr="002D1ACF" w:rsidRDefault="003525C5" w:rsidP="002D1ACF">
      <w:pPr>
        <w:pStyle w:val="NoSpacing"/>
        <w:ind w:left="360" w:hanging="360"/>
        <w:rPr>
          <w:b/>
        </w:rPr>
      </w:pPr>
      <w:r w:rsidRPr="00DD66D9">
        <w:rPr>
          <w:b/>
        </w:rPr>
        <w:t xml:space="preserve">2. </w:t>
      </w:r>
      <w:r w:rsidR="002D1ACF">
        <w:rPr>
          <w:b/>
        </w:rPr>
        <w:tab/>
      </w:r>
      <w:r w:rsidRPr="00DD66D9">
        <w:rPr>
          <w:b/>
        </w:rPr>
        <w:t>Source:</w:t>
      </w:r>
      <w:r w:rsidRPr="002D1ACF">
        <w:rPr>
          <w:b/>
        </w:rPr>
        <w:t xml:space="preserve"> </w:t>
      </w:r>
      <w:r w:rsidR="002D1ACF">
        <w:rPr>
          <w:b/>
        </w:rPr>
        <w:tab/>
      </w:r>
      <w:r w:rsidR="002D1ACF">
        <w:rPr>
          <w:b/>
        </w:rPr>
        <w:tab/>
      </w:r>
      <w:r w:rsidRPr="002D1ACF">
        <w:t xml:space="preserve">AP BPR Phase II Recommendation 2.13.1.1 </w:t>
      </w:r>
      <w:bookmarkStart w:id="7" w:name="_Toc197403167"/>
      <w:r w:rsidRPr="002D1ACF">
        <w:t>Royalties</w:t>
      </w:r>
      <w:bookmarkEnd w:id="7"/>
    </w:p>
    <w:p w:rsidR="003525C5" w:rsidRPr="002D1ACF" w:rsidRDefault="003525C5" w:rsidP="002D1ACF">
      <w:pPr>
        <w:pStyle w:val="NoSpacing"/>
        <w:ind w:left="2160" w:hanging="1800"/>
      </w:pPr>
      <w:r w:rsidRPr="00DD66D9">
        <w:rPr>
          <w:b/>
        </w:rPr>
        <w:t>Document ID:</w:t>
      </w:r>
      <w:r w:rsidRPr="002D1ACF">
        <w:rPr>
          <w:b/>
        </w:rPr>
        <w:t xml:space="preserve"> </w:t>
      </w:r>
      <w:r w:rsidR="002D1ACF">
        <w:rPr>
          <w:b/>
        </w:rPr>
        <w:tab/>
      </w:r>
      <w:r w:rsidRPr="002D1ACF">
        <w:t>Department of Commerce AP BPR Phase II Results Documentation (AP_BPR_Results_Final_v1.5.doc)</w:t>
      </w:r>
    </w:p>
    <w:p w:rsidR="003525C5" w:rsidRPr="002D1ACF" w:rsidRDefault="003525C5" w:rsidP="002D1ACF">
      <w:pPr>
        <w:pStyle w:val="NoSpacing"/>
        <w:ind w:left="360"/>
      </w:pPr>
      <w:r w:rsidRPr="00DD66D9">
        <w:rPr>
          <w:b/>
        </w:rPr>
        <w:t>Publication Date:</w:t>
      </w:r>
      <w:r w:rsidRPr="002D1ACF">
        <w:rPr>
          <w:b/>
        </w:rPr>
        <w:t xml:space="preserve"> </w:t>
      </w:r>
      <w:r w:rsidR="002D1ACF">
        <w:rPr>
          <w:b/>
        </w:rPr>
        <w:tab/>
      </w:r>
      <w:r w:rsidRPr="002D1ACF">
        <w:t>April 30, 2008</w:t>
      </w:r>
    </w:p>
    <w:p w:rsidR="002D1ACF" w:rsidRPr="002D1ACF" w:rsidRDefault="002D1ACF" w:rsidP="002D1ACF">
      <w:pPr>
        <w:pStyle w:val="NoSpacing"/>
        <w:ind w:left="360" w:hanging="360"/>
        <w:rPr>
          <w:b/>
        </w:rPr>
      </w:pPr>
    </w:p>
    <w:p w:rsidR="003525C5" w:rsidRPr="002D1ACF" w:rsidRDefault="003525C5" w:rsidP="002D1ACF">
      <w:pPr>
        <w:pStyle w:val="NoSpacing"/>
        <w:ind w:left="360" w:hanging="360"/>
        <w:rPr>
          <w:b/>
        </w:rPr>
      </w:pPr>
      <w:r w:rsidRPr="00CE0588">
        <w:rPr>
          <w:b/>
        </w:rPr>
        <w:t xml:space="preserve">3. </w:t>
      </w:r>
      <w:r w:rsidR="002D1ACF">
        <w:rPr>
          <w:b/>
        </w:rPr>
        <w:tab/>
      </w:r>
      <w:r w:rsidRPr="00CE0588">
        <w:rPr>
          <w:b/>
        </w:rPr>
        <w:t>Source:</w:t>
      </w:r>
      <w:r w:rsidRPr="002D1ACF">
        <w:rPr>
          <w:b/>
        </w:rPr>
        <w:t xml:space="preserve">  </w:t>
      </w:r>
      <w:r w:rsidR="002D1ACF">
        <w:rPr>
          <w:b/>
        </w:rPr>
        <w:tab/>
      </w:r>
      <w:r w:rsidR="002D1ACF">
        <w:rPr>
          <w:b/>
        </w:rPr>
        <w:tab/>
      </w:r>
      <w:r w:rsidRPr="002D1ACF">
        <w:t>AP BPR 4.13.2.1 Standardize Royalties as No-Match</w:t>
      </w:r>
    </w:p>
    <w:p w:rsidR="003525C5" w:rsidRPr="002D1ACF" w:rsidRDefault="003525C5" w:rsidP="002D1ACF">
      <w:pPr>
        <w:pStyle w:val="NoSpacing"/>
        <w:ind w:left="360"/>
      </w:pPr>
      <w:r w:rsidRPr="00CE0588">
        <w:rPr>
          <w:b/>
        </w:rPr>
        <w:t>Document ID:</w:t>
      </w:r>
      <w:r w:rsidRPr="002D1ACF">
        <w:rPr>
          <w:b/>
        </w:rPr>
        <w:t xml:space="preserve"> </w:t>
      </w:r>
      <w:r w:rsidR="002D1ACF">
        <w:rPr>
          <w:b/>
        </w:rPr>
        <w:tab/>
      </w:r>
      <w:r w:rsidRPr="002D1ACF">
        <w:t>AP BPR Implementation Status as of 09-13-10.xls</w:t>
      </w:r>
    </w:p>
    <w:p w:rsidR="003525C5" w:rsidRPr="002D1ACF" w:rsidRDefault="003525C5" w:rsidP="002D1ACF">
      <w:pPr>
        <w:pStyle w:val="NoSpacing"/>
        <w:ind w:left="360"/>
      </w:pPr>
      <w:r w:rsidRPr="00CE0588">
        <w:rPr>
          <w:b/>
        </w:rPr>
        <w:t>Publication Date:</w:t>
      </w:r>
      <w:r w:rsidRPr="002D1ACF">
        <w:rPr>
          <w:b/>
        </w:rPr>
        <w:t xml:space="preserve"> </w:t>
      </w:r>
      <w:r w:rsidR="002D1ACF">
        <w:rPr>
          <w:b/>
        </w:rPr>
        <w:tab/>
      </w:r>
      <w:r w:rsidRPr="002D1ACF">
        <w:t>September 13, 2010</w:t>
      </w:r>
    </w:p>
    <w:p w:rsidR="003525C5" w:rsidRDefault="003525C5">
      <w:r>
        <w:br w:type="page"/>
      </w:r>
    </w:p>
    <w:p w:rsidR="003525C5" w:rsidRPr="00E71DE4" w:rsidRDefault="003525C5" w:rsidP="00D45D97">
      <w:pPr>
        <w:pStyle w:val="Heading2"/>
        <w:numPr>
          <w:ilvl w:val="1"/>
          <w:numId w:val="2"/>
        </w:numPr>
      </w:pPr>
      <w:bookmarkStart w:id="8" w:name="_Toc276027279"/>
      <w:bookmarkStart w:id="9" w:name="_Toc288806416"/>
      <w:r w:rsidRPr="00E71DE4">
        <w:lastRenderedPageBreak/>
        <w:t>Local Travel Reimbursement</w:t>
      </w:r>
      <w:r>
        <w:t>-Matching</w:t>
      </w:r>
      <w:bookmarkEnd w:id="8"/>
      <w:bookmarkEnd w:id="9"/>
    </w:p>
    <w:p w:rsidR="003525C5" w:rsidRDefault="00D630DD" w:rsidP="003525C5">
      <w:pPr>
        <w:pBdr>
          <w:top w:val="single" w:sz="4" w:space="1" w:color="auto"/>
          <w:left w:val="single" w:sz="4" w:space="4" w:color="auto"/>
          <w:bottom w:val="single" w:sz="4" w:space="1" w:color="auto"/>
          <w:right w:val="single" w:sz="4" w:space="4" w:color="auto"/>
        </w:pBdr>
      </w:pPr>
      <w:r>
        <w:t>The minimum standard d</w:t>
      </w:r>
      <w:r w:rsidR="003525C5">
        <w:t>o</w:t>
      </w:r>
      <w:r>
        <w:t>es</w:t>
      </w:r>
      <w:r w:rsidR="003525C5">
        <w:t xml:space="preserve"> not require an undelivered obligation (UDO)</w:t>
      </w:r>
      <w:r>
        <w:t>/travel order</w:t>
      </w:r>
      <w:r w:rsidR="003525C5">
        <w:t xml:space="preserve"> to be established in advance of receiving the voucher, nor require receipt and acceptance </w:t>
      </w:r>
      <w:r w:rsidR="00195E2C">
        <w:t>documents</w:t>
      </w:r>
      <w:r w:rsidR="003525C5">
        <w:t xml:space="preserve"> to be recorded in the financial system. Approval of the voucher by the program office serves to verify funds are available to cover the payment, and that goods/services have been received and accepted. </w:t>
      </w:r>
    </w:p>
    <w:p w:rsidR="003525C5" w:rsidRDefault="003525C5" w:rsidP="003525C5">
      <w:pPr>
        <w:pBdr>
          <w:top w:val="single" w:sz="4" w:space="1" w:color="auto"/>
          <w:left w:val="single" w:sz="4" w:space="4" w:color="auto"/>
          <w:bottom w:val="single" w:sz="4" w:space="1" w:color="auto"/>
          <w:right w:val="single" w:sz="4" w:space="4" w:color="auto"/>
        </w:pBdr>
      </w:pPr>
      <w:r w:rsidRPr="00685BF7">
        <w:t xml:space="preserve">This rule applies for Local Travel Reimbursements not processed through </w:t>
      </w:r>
      <w:r w:rsidR="00D630DD">
        <w:t>w</w:t>
      </w:r>
      <w:r w:rsidR="009946A0">
        <w:t>ebTA</w:t>
      </w:r>
      <w:r w:rsidRPr="00685BF7">
        <w:t xml:space="preserve">. In some cases, the reimbursement amount exceeds $999.99 and cannot be processed in </w:t>
      </w:r>
      <w:r w:rsidR="00D630DD">
        <w:t>w</w:t>
      </w:r>
      <w:r w:rsidR="009946A0" w:rsidRPr="00685BF7">
        <w:t>ebTA</w:t>
      </w:r>
      <w:r w:rsidRPr="00685BF7">
        <w:t xml:space="preserve">, and in other situations </w:t>
      </w:r>
      <w:r w:rsidR="00D630DD">
        <w:t>w</w:t>
      </w:r>
      <w:r w:rsidR="00354569" w:rsidRPr="00685BF7">
        <w:t>ebTA</w:t>
      </w:r>
      <w:r w:rsidRPr="00685BF7">
        <w:t xml:space="preserve"> is not utilized.</w:t>
      </w:r>
      <w:r>
        <w:t xml:space="preserve"> </w:t>
      </w:r>
    </w:p>
    <w:p w:rsidR="003525C5" w:rsidRPr="00685BF7" w:rsidRDefault="003525C5" w:rsidP="003525C5">
      <w:pPr>
        <w:pBdr>
          <w:top w:val="single" w:sz="4" w:space="1" w:color="auto"/>
          <w:left w:val="single" w:sz="4" w:space="4" w:color="auto"/>
          <w:bottom w:val="single" w:sz="4" w:space="1" w:color="auto"/>
          <w:right w:val="single" w:sz="4" w:space="4" w:color="auto"/>
        </w:pBdr>
      </w:pPr>
      <w:r>
        <w:t xml:space="preserve">For those Local Travel Reimbursements processed using webTA see the related Business Rule (Number: TBD). For </w:t>
      </w:r>
      <w:r w:rsidR="00D630DD">
        <w:t>w</w:t>
      </w:r>
      <w:r w:rsidR="00354569">
        <w:t>ebTA</w:t>
      </w:r>
      <w:r>
        <w:t xml:space="preserve"> Local Travel Reimbursements, a duplicate reimbursement request will not be approved or processed though an alternate system.</w:t>
      </w:r>
    </w:p>
    <w:p w:rsidR="00354569" w:rsidRDefault="00354569" w:rsidP="00354569">
      <w:pPr>
        <w:pStyle w:val="Heading3"/>
      </w:pPr>
      <w:bookmarkStart w:id="10" w:name="_Toc288806417"/>
      <w:r>
        <w:t>Examples</w:t>
      </w:r>
      <w:bookmarkEnd w:id="10"/>
    </w:p>
    <w:p w:rsidR="003525C5" w:rsidRPr="00F81D49" w:rsidRDefault="003525C5" w:rsidP="003525C5">
      <w:r w:rsidRPr="00981B78">
        <w:rPr>
          <w:b/>
          <w:i/>
        </w:rPr>
        <w:t>Example:</w:t>
      </w:r>
      <w:r>
        <w:t xml:space="preserve"> </w:t>
      </w:r>
      <w:r w:rsidR="00D630DD">
        <w:t>w</w:t>
      </w:r>
      <w:r w:rsidR="00354569">
        <w:t>ebTA</w:t>
      </w:r>
      <w:r>
        <w:t xml:space="preserve"> is not utilized. PO creates approved voucher for local travel reimbursement in the financial system. AP receives the voucher, logs the receipt date/time. AP reviews voucher and authorizes payment. Payment is scheduled to Treasury for disbursing. Treasury disburses funds and provides confirmation/accomplishment information for recording in </w:t>
      </w:r>
      <w:r w:rsidR="00D630DD">
        <w:t xml:space="preserve">the </w:t>
      </w:r>
      <w:r>
        <w:t>financial system.</w:t>
      </w:r>
    </w:p>
    <w:p w:rsidR="00354569" w:rsidRDefault="00354569" w:rsidP="00354569">
      <w:pPr>
        <w:pStyle w:val="Heading3"/>
      </w:pPr>
      <w:bookmarkStart w:id="11" w:name="_Toc288806418"/>
      <w:r>
        <w:t>Sources</w:t>
      </w:r>
      <w:bookmarkEnd w:id="11"/>
    </w:p>
    <w:p w:rsidR="002D1ACF" w:rsidRPr="002D1ACF" w:rsidRDefault="002D1ACF" w:rsidP="002D1ACF">
      <w:pPr>
        <w:pStyle w:val="NoSpacing"/>
        <w:ind w:left="360" w:hanging="360"/>
        <w:rPr>
          <w:b/>
        </w:rPr>
      </w:pPr>
      <w:r>
        <w:rPr>
          <w:b/>
        </w:rPr>
        <w:t xml:space="preserve">1. </w:t>
      </w:r>
      <w:r>
        <w:rPr>
          <w:b/>
        </w:rPr>
        <w:tab/>
      </w:r>
      <w:r w:rsidRPr="00981B78">
        <w:rPr>
          <w:b/>
        </w:rPr>
        <w:t>Source:</w:t>
      </w:r>
      <w:r w:rsidRPr="002D1ACF">
        <w:rPr>
          <w:b/>
        </w:rPr>
        <w:t xml:space="preserve"> </w:t>
      </w:r>
      <w:r>
        <w:rPr>
          <w:b/>
        </w:rPr>
        <w:tab/>
      </w:r>
      <w:r>
        <w:rPr>
          <w:b/>
        </w:rPr>
        <w:tab/>
      </w:r>
      <w:r w:rsidRPr="002D1ACF">
        <w:t xml:space="preserve">AP BPR Recommendation </w:t>
      </w:r>
      <w:r>
        <w:t>4.4.1 Local Travel Reimbursement</w:t>
      </w:r>
    </w:p>
    <w:p w:rsidR="002D1ACF" w:rsidRPr="002D1ACF" w:rsidRDefault="002D1ACF" w:rsidP="002D1ACF">
      <w:pPr>
        <w:pStyle w:val="NoSpacing"/>
        <w:ind w:left="2160" w:hanging="1800"/>
      </w:pPr>
      <w:r w:rsidRPr="00981B78">
        <w:rPr>
          <w:b/>
        </w:rPr>
        <w:t>Document ID:</w:t>
      </w:r>
      <w:r w:rsidRPr="002D1ACF">
        <w:rPr>
          <w:b/>
        </w:rPr>
        <w:t xml:space="preserve">  </w:t>
      </w:r>
      <w:r>
        <w:rPr>
          <w:b/>
        </w:rPr>
        <w:tab/>
      </w:r>
      <w:r w:rsidRPr="002D1ACF">
        <w:t>Accounts Payable Standardization and Optimization Business Process Re-Engineering Analysis (Accounts Payable BPR Analysis 2007 v3.0.doc)</w:t>
      </w:r>
    </w:p>
    <w:p w:rsidR="002D1ACF" w:rsidRPr="002D1ACF" w:rsidRDefault="002D1ACF" w:rsidP="002D1ACF">
      <w:pPr>
        <w:pStyle w:val="NoSpacing"/>
        <w:ind w:left="360"/>
      </w:pPr>
      <w:r w:rsidRPr="00981B78">
        <w:rPr>
          <w:b/>
        </w:rPr>
        <w:t>Publication Date:</w:t>
      </w:r>
      <w:r w:rsidRPr="002D1ACF">
        <w:rPr>
          <w:b/>
        </w:rPr>
        <w:t xml:space="preserve"> </w:t>
      </w:r>
      <w:r>
        <w:rPr>
          <w:b/>
        </w:rPr>
        <w:tab/>
      </w:r>
      <w:r w:rsidRPr="002D1ACF">
        <w:t>August 28, 2007</w:t>
      </w:r>
    </w:p>
    <w:p w:rsidR="002D1ACF" w:rsidRPr="002D1ACF" w:rsidRDefault="002D1ACF" w:rsidP="002D1ACF">
      <w:pPr>
        <w:pStyle w:val="NoSpacing"/>
        <w:ind w:left="360" w:hanging="360"/>
        <w:rPr>
          <w:b/>
        </w:rPr>
      </w:pPr>
    </w:p>
    <w:p w:rsidR="002D1ACF" w:rsidRPr="002D1ACF" w:rsidRDefault="002D1ACF" w:rsidP="002D1ACF">
      <w:pPr>
        <w:pStyle w:val="NoSpacing"/>
        <w:ind w:left="360" w:hanging="360"/>
        <w:rPr>
          <w:b/>
        </w:rPr>
      </w:pPr>
      <w:r w:rsidRPr="00DD66D9">
        <w:rPr>
          <w:b/>
        </w:rPr>
        <w:t xml:space="preserve">2. </w:t>
      </w:r>
      <w:r>
        <w:rPr>
          <w:b/>
        </w:rPr>
        <w:tab/>
      </w:r>
      <w:r w:rsidRPr="00DD66D9">
        <w:rPr>
          <w:b/>
        </w:rPr>
        <w:t>Source:</w:t>
      </w:r>
      <w:r w:rsidRPr="002D1ACF">
        <w:rPr>
          <w:b/>
        </w:rPr>
        <w:t xml:space="preserve"> </w:t>
      </w:r>
      <w:r>
        <w:rPr>
          <w:b/>
        </w:rPr>
        <w:tab/>
      </w:r>
      <w:r>
        <w:rPr>
          <w:b/>
        </w:rPr>
        <w:tab/>
      </w:r>
      <w:r w:rsidRPr="002D1ACF">
        <w:t xml:space="preserve">AP BPR Phase II Recommendation </w:t>
      </w:r>
      <w:r w:rsidR="00513AF3">
        <w:t>2.16.1.4 Local Travel Reimbursement</w:t>
      </w:r>
    </w:p>
    <w:p w:rsidR="002D1ACF" w:rsidRPr="002D1ACF" w:rsidRDefault="002D1ACF" w:rsidP="002D1ACF">
      <w:pPr>
        <w:pStyle w:val="NoSpacing"/>
        <w:ind w:left="2160" w:hanging="1800"/>
      </w:pPr>
      <w:r w:rsidRPr="00DD66D9">
        <w:rPr>
          <w:b/>
        </w:rPr>
        <w:t>Document ID:</w:t>
      </w:r>
      <w:r w:rsidRPr="002D1ACF">
        <w:rPr>
          <w:b/>
        </w:rPr>
        <w:t xml:space="preserve"> </w:t>
      </w:r>
      <w:r>
        <w:rPr>
          <w:b/>
        </w:rPr>
        <w:tab/>
      </w:r>
      <w:r w:rsidRPr="002D1ACF">
        <w:t>Department of Commerce AP BPR Phase II Results Documentation (AP_BPR_Results_Final_v1.5.doc)</w:t>
      </w:r>
    </w:p>
    <w:p w:rsidR="002D1ACF" w:rsidRPr="002D1ACF" w:rsidRDefault="002D1ACF" w:rsidP="002D1ACF">
      <w:pPr>
        <w:pStyle w:val="NoSpacing"/>
        <w:ind w:left="360"/>
      </w:pPr>
      <w:r w:rsidRPr="00DD66D9">
        <w:rPr>
          <w:b/>
        </w:rPr>
        <w:t>Publication Date:</w:t>
      </w:r>
      <w:r w:rsidRPr="002D1ACF">
        <w:rPr>
          <w:b/>
        </w:rPr>
        <w:t xml:space="preserve"> </w:t>
      </w:r>
      <w:r>
        <w:rPr>
          <w:b/>
        </w:rPr>
        <w:tab/>
      </w:r>
      <w:r w:rsidRPr="002D1ACF">
        <w:t>April 30, 2008</w:t>
      </w:r>
    </w:p>
    <w:p w:rsidR="002D1ACF" w:rsidRPr="002D1ACF" w:rsidRDefault="002D1ACF" w:rsidP="002D1ACF">
      <w:pPr>
        <w:pStyle w:val="NoSpacing"/>
        <w:ind w:left="360" w:hanging="360"/>
        <w:rPr>
          <w:b/>
        </w:rPr>
      </w:pPr>
    </w:p>
    <w:p w:rsidR="002D1ACF" w:rsidRPr="002D1ACF" w:rsidRDefault="002D1ACF" w:rsidP="002D1ACF">
      <w:pPr>
        <w:pStyle w:val="NoSpacing"/>
        <w:ind w:left="360" w:hanging="360"/>
        <w:rPr>
          <w:b/>
        </w:rPr>
      </w:pPr>
      <w:r w:rsidRPr="00CE0588">
        <w:rPr>
          <w:b/>
        </w:rPr>
        <w:t xml:space="preserve">3. </w:t>
      </w:r>
      <w:r>
        <w:rPr>
          <w:b/>
        </w:rPr>
        <w:tab/>
      </w:r>
      <w:r w:rsidRPr="00CE0588">
        <w:rPr>
          <w:b/>
        </w:rPr>
        <w:t>Source:</w:t>
      </w:r>
      <w:r w:rsidRPr="002D1ACF">
        <w:rPr>
          <w:b/>
        </w:rPr>
        <w:t xml:space="preserve">  </w:t>
      </w:r>
      <w:r>
        <w:rPr>
          <w:b/>
        </w:rPr>
        <w:tab/>
      </w:r>
      <w:r>
        <w:rPr>
          <w:b/>
        </w:rPr>
        <w:tab/>
      </w:r>
      <w:r w:rsidRPr="002D1ACF">
        <w:t xml:space="preserve">AP BPR </w:t>
      </w:r>
      <w:r w:rsidR="00513AF3">
        <w:t xml:space="preserve">4.16.2.4 </w:t>
      </w:r>
      <w:r w:rsidR="00513AF3" w:rsidRPr="007E3192">
        <w:t>Standardize Local Travel Reimbursement as No-Match</w:t>
      </w:r>
    </w:p>
    <w:p w:rsidR="002D1ACF" w:rsidRPr="002D1ACF" w:rsidRDefault="002D1ACF" w:rsidP="002D1ACF">
      <w:pPr>
        <w:pStyle w:val="NoSpacing"/>
        <w:ind w:left="360"/>
      </w:pPr>
      <w:r w:rsidRPr="00CE0588">
        <w:rPr>
          <w:b/>
        </w:rPr>
        <w:t>Document ID:</w:t>
      </w:r>
      <w:r w:rsidRPr="002D1ACF">
        <w:rPr>
          <w:b/>
        </w:rPr>
        <w:t xml:space="preserve"> </w:t>
      </w:r>
      <w:r>
        <w:rPr>
          <w:b/>
        </w:rPr>
        <w:tab/>
      </w:r>
      <w:r w:rsidRPr="002D1ACF">
        <w:t>AP BPR Implementation Status as of 09-13-10.xls</w:t>
      </w:r>
    </w:p>
    <w:p w:rsidR="002D1ACF" w:rsidRPr="002D1ACF" w:rsidRDefault="002D1ACF" w:rsidP="002D1ACF">
      <w:pPr>
        <w:pStyle w:val="NoSpacing"/>
        <w:ind w:left="360"/>
      </w:pPr>
      <w:r w:rsidRPr="00CE0588">
        <w:rPr>
          <w:b/>
        </w:rPr>
        <w:t>Publication Date:</w:t>
      </w:r>
      <w:r w:rsidRPr="002D1ACF">
        <w:rPr>
          <w:b/>
        </w:rPr>
        <w:t xml:space="preserve"> </w:t>
      </w:r>
      <w:r>
        <w:rPr>
          <w:b/>
        </w:rPr>
        <w:tab/>
      </w:r>
      <w:r w:rsidRPr="002D1ACF">
        <w:t>September 13, 2010</w:t>
      </w:r>
    </w:p>
    <w:p w:rsidR="003525C5" w:rsidRDefault="003525C5">
      <w:r>
        <w:br w:type="page"/>
      </w:r>
    </w:p>
    <w:p w:rsidR="003525C5" w:rsidRPr="00BD624B" w:rsidRDefault="00DA0576" w:rsidP="00D45D97">
      <w:pPr>
        <w:pStyle w:val="Heading2"/>
        <w:numPr>
          <w:ilvl w:val="1"/>
          <w:numId w:val="2"/>
        </w:numPr>
      </w:pPr>
      <w:bookmarkStart w:id="12" w:name="_Toc276027281"/>
      <w:bookmarkStart w:id="13" w:name="_Toc288806419"/>
      <w:r w:rsidRPr="00BD624B">
        <w:lastRenderedPageBreak/>
        <w:t>Private Mail Carrier</w:t>
      </w:r>
      <w:r w:rsidR="003525C5" w:rsidRPr="00BD624B">
        <w:t>-Matching</w:t>
      </w:r>
      <w:bookmarkEnd w:id="12"/>
      <w:bookmarkEnd w:id="13"/>
    </w:p>
    <w:p w:rsidR="003525C5" w:rsidRDefault="00D630DD" w:rsidP="003525C5">
      <w:pPr>
        <w:pBdr>
          <w:top w:val="single" w:sz="4" w:space="1" w:color="auto"/>
          <w:left w:val="single" w:sz="4" w:space="4" w:color="auto"/>
          <w:bottom w:val="single" w:sz="4" w:space="1" w:color="auto"/>
          <w:right w:val="single" w:sz="4" w:space="4" w:color="auto"/>
        </w:pBdr>
      </w:pPr>
      <w:r>
        <w:t>The minimum standard does</w:t>
      </w:r>
      <w:r w:rsidR="003525C5">
        <w:t xml:space="preserve"> not require an undelivered obligation (UDO) to be established in advance of receiving the invoice, nor require receipt and acceptance </w:t>
      </w:r>
      <w:r w:rsidR="00195E2C">
        <w:t>documents</w:t>
      </w:r>
      <w:r w:rsidR="003525C5">
        <w:t xml:space="preserve"> to be recorded in the financial system.  </w:t>
      </w:r>
      <w:r w:rsidR="003525C5" w:rsidRPr="00215501">
        <w:t>Approval of the invoice by the program office serves to verify funds are available to cover the payment, and that goods/services have been received and accepted.</w:t>
      </w:r>
      <w:r w:rsidR="003525C5">
        <w:t xml:space="preserve">  </w:t>
      </w:r>
    </w:p>
    <w:p w:rsidR="00195E2C" w:rsidRDefault="00195E2C" w:rsidP="003525C5">
      <w:pPr>
        <w:pBdr>
          <w:top w:val="single" w:sz="4" w:space="1" w:color="auto"/>
          <w:left w:val="single" w:sz="4" w:space="4" w:color="auto"/>
          <w:bottom w:val="single" w:sz="4" w:space="1" w:color="auto"/>
          <w:right w:val="single" w:sz="4" w:space="4" w:color="auto"/>
        </w:pBdr>
      </w:pPr>
      <w:r w:rsidRPr="00BD624B">
        <w:t>Bureaus may do a 2-document (undelivered obligation, invoice) match or a 3-document (undelivered obligation, receipt document, invoice) match if their business process efficiently supports it.</w:t>
      </w:r>
    </w:p>
    <w:p w:rsidR="003525C5" w:rsidRDefault="003525C5" w:rsidP="003525C5">
      <w:pPr>
        <w:pBdr>
          <w:top w:val="single" w:sz="4" w:space="1" w:color="auto"/>
          <w:left w:val="single" w:sz="4" w:space="4" w:color="auto"/>
          <w:bottom w:val="single" w:sz="4" w:space="1" w:color="auto"/>
          <w:right w:val="single" w:sz="4" w:space="4" w:color="auto"/>
        </w:pBdr>
      </w:pPr>
      <w:r>
        <w:t xml:space="preserve">Program Office (PO) requests service from carrier.  Vendor performs carrier service.  </w:t>
      </w:r>
    </w:p>
    <w:p w:rsidR="003525C5" w:rsidRDefault="003525C5" w:rsidP="003525C5">
      <w:pPr>
        <w:pBdr>
          <w:top w:val="single" w:sz="4" w:space="1" w:color="auto"/>
          <w:left w:val="single" w:sz="4" w:space="4" w:color="auto"/>
          <w:bottom w:val="single" w:sz="4" w:space="1" w:color="auto"/>
          <w:right w:val="single" w:sz="4" w:space="4" w:color="auto"/>
        </w:pBdr>
      </w:pPr>
      <w:r>
        <w:t xml:space="preserve">Vendor sends invoice to Accounts Payable (AP). AP sends vendor invoice to PO.  PO approves vendor invoice for payment.  PO returns approved invoice to AP with specific Accounting Classification Code String (ACCS) for correctly recording funding.  </w:t>
      </w:r>
    </w:p>
    <w:p w:rsidR="003525C5" w:rsidRDefault="003525C5" w:rsidP="003525C5">
      <w:pPr>
        <w:pBdr>
          <w:top w:val="single" w:sz="4" w:space="1" w:color="auto"/>
          <w:left w:val="single" w:sz="4" w:space="4" w:color="auto"/>
          <w:bottom w:val="single" w:sz="4" w:space="1" w:color="auto"/>
          <w:right w:val="single" w:sz="4" w:space="4" w:color="auto"/>
        </w:pBdr>
      </w:pPr>
      <w:r>
        <w:t>AP enters invoice into the financial system for payment.</w:t>
      </w:r>
      <w:r w:rsidRPr="007030A4">
        <w:t xml:space="preserve"> </w:t>
      </w:r>
      <w:r>
        <w:t xml:space="preserve">AP approves the invoice, authorizes payment, and schedules payment to Treasury for disbursing. Treasury disburses funds and provides confirmation/accomplishment information for recording in </w:t>
      </w:r>
      <w:r w:rsidR="00D630DD">
        <w:t xml:space="preserve">the </w:t>
      </w:r>
      <w:r>
        <w:t>financial system.</w:t>
      </w:r>
    </w:p>
    <w:p w:rsidR="003525C5" w:rsidRDefault="00DA0576" w:rsidP="003525C5">
      <w:pPr>
        <w:pBdr>
          <w:top w:val="single" w:sz="4" w:space="1" w:color="auto"/>
          <w:left w:val="single" w:sz="4" w:space="4" w:color="auto"/>
          <w:bottom w:val="single" w:sz="4" w:space="1" w:color="auto"/>
          <w:right w:val="single" w:sz="4" w:space="4" w:color="auto"/>
        </w:pBdr>
      </w:pPr>
      <w:r w:rsidRPr="00BD624B">
        <w:t xml:space="preserve">Private Mail Carrier is defined as any </w:t>
      </w:r>
      <w:r w:rsidR="005851E5" w:rsidRPr="00BD624B">
        <w:t>vendor providing courier services except the United States Postal Service</w:t>
      </w:r>
      <w:r w:rsidR="003525C5" w:rsidRPr="00BD624B">
        <w:t>.</w:t>
      </w:r>
      <w:r w:rsidR="005851E5">
        <w:t xml:space="preserve"> </w:t>
      </w:r>
    </w:p>
    <w:p w:rsidR="00354569" w:rsidRDefault="00354569" w:rsidP="00354569">
      <w:pPr>
        <w:pStyle w:val="Heading3"/>
      </w:pPr>
      <w:bookmarkStart w:id="14" w:name="_Toc288806420"/>
      <w:r>
        <w:t>Examples</w:t>
      </w:r>
      <w:bookmarkEnd w:id="14"/>
    </w:p>
    <w:p w:rsidR="003525C5" w:rsidRPr="00F81D49" w:rsidRDefault="003525C5" w:rsidP="003525C5">
      <w:r w:rsidRPr="00981B78">
        <w:rPr>
          <w:b/>
          <w:i/>
        </w:rPr>
        <w:t>Example:</w:t>
      </w:r>
      <w:r>
        <w:rPr>
          <w:b/>
          <w:i/>
        </w:rPr>
        <w:t xml:space="preserve"> </w:t>
      </w:r>
      <w:r>
        <w:t xml:space="preserve">Program Office (PO) requests service from vendor. Vendor picks up the item and performs the service requested. Vendor sends its invoice to AP for payment. AP sends the invoice to PO for approval. PO approves invoice for payment and applies the specific funding information (ACCS) as needed and returns to AP. AP enters invoice into financial system and approves for payment. Payment is scheduled to Treasury for disbursing. Treasury disburses funds and provides confirmation/accomplishment information for recording in </w:t>
      </w:r>
      <w:r w:rsidR="00D630DD">
        <w:t xml:space="preserve">the </w:t>
      </w:r>
      <w:r>
        <w:t>financial system.</w:t>
      </w:r>
    </w:p>
    <w:p w:rsidR="00354569" w:rsidRDefault="00354569" w:rsidP="00354569">
      <w:pPr>
        <w:pStyle w:val="Heading3"/>
      </w:pPr>
      <w:bookmarkStart w:id="15" w:name="_Toc288806421"/>
      <w:r>
        <w:t>Sources</w:t>
      </w:r>
      <w:bookmarkEnd w:id="15"/>
    </w:p>
    <w:p w:rsidR="00513AF3" w:rsidRPr="002D1ACF" w:rsidRDefault="00513AF3" w:rsidP="00513AF3">
      <w:pPr>
        <w:pStyle w:val="NoSpacing"/>
        <w:ind w:left="360" w:hanging="360"/>
        <w:rPr>
          <w:b/>
        </w:rPr>
      </w:pPr>
      <w:r>
        <w:rPr>
          <w:b/>
        </w:rPr>
        <w:t xml:space="preserve">1. </w:t>
      </w:r>
      <w:r>
        <w:rPr>
          <w:b/>
        </w:rPr>
        <w:tab/>
      </w:r>
      <w:r w:rsidRPr="00981B78">
        <w:rPr>
          <w:b/>
        </w:rPr>
        <w:t>Source:</w:t>
      </w:r>
      <w:r w:rsidRPr="002D1ACF">
        <w:rPr>
          <w:b/>
        </w:rPr>
        <w:t xml:space="preserve"> </w:t>
      </w:r>
      <w:r>
        <w:rPr>
          <w:b/>
        </w:rPr>
        <w:tab/>
      </w:r>
      <w:r>
        <w:rPr>
          <w:b/>
        </w:rPr>
        <w:tab/>
      </w:r>
      <w:r w:rsidRPr="002D1ACF">
        <w:t xml:space="preserve">AP BPR Recommendation </w:t>
      </w:r>
      <w:r>
        <w:t>4.3.9 Private Mail Carrier</w:t>
      </w:r>
    </w:p>
    <w:p w:rsidR="00513AF3" w:rsidRPr="002D1ACF" w:rsidRDefault="00513AF3" w:rsidP="00513AF3">
      <w:pPr>
        <w:pStyle w:val="NoSpacing"/>
        <w:ind w:left="2160" w:hanging="1800"/>
      </w:pPr>
      <w:r w:rsidRPr="00981B78">
        <w:rPr>
          <w:b/>
        </w:rPr>
        <w:t>Document ID:</w:t>
      </w:r>
      <w:r w:rsidRPr="002D1ACF">
        <w:rPr>
          <w:b/>
        </w:rPr>
        <w:t xml:space="preserve">  </w:t>
      </w:r>
      <w:r>
        <w:rPr>
          <w:b/>
        </w:rPr>
        <w:tab/>
      </w:r>
      <w:r w:rsidRPr="002D1ACF">
        <w:t>Accounts Payable Standardization and Optimization Business Process Re-Engineering Analysis (Accounts Payable BPR Analysis 2007 v3.0.doc)</w:t>
      </w:r>
    </w:p>
    <w:p w:rsidR="00513AF3" w:rsidRPr="002D1ACF" w:rsidRDefault="00513AF3" w:rsidP="00513AF3">
      <w:pPr>
        <w:pStyle w:val="NoSpacing"/>
        <w:ind w:left="360"/>
      </w:pPr>
      <w:r w:rsidRPr="00981B78">
        <w:rPr>
          <w:b/>
        </w:rPr>
        <w:t>Publication Date:</w:t>
      </w:r>
      <w:r w:rsidRPr="002D1ACF">
        <w:rPr>
          <w:b/>
        </w:rPr>
        <w:t xml:space="preserve"> </w:t>
      </w:r>
      <w:r>
        <w:rPr>
          <w:b/>
        </w:rPr>
        <w:tab/>
      </w:r>
      <w:r w:rsidRPr="002D1ACF">
        <w:t>August 28, 2007</w:t>
      </w:r>
    </w:p>
    <w:p w:rsidR="00513AF3" w:rsidRPr="002D1ACF" w:rsidRDefault="00513AF3" w:rsidP="00513AF3">
      <w:pPr>
        <w:pStyle w:val="NoSpacing"/>
        <w:ind w:left="360" w:hanging="360"/>
        <w:rPr>
          <w:b/>
        </w:rPr>
      </w:pPr>
    </w:p>
    <w:p w:rsidR="00513AF3" w:rsidRPr="002D1ACF" w:rsidRDefault="00513AF3" w:rsidP="00513AF3">
      <w:pPr>
        <w:pStyle w:val="NoSpacing"/>
        <w:ind w:left="360" w:hanging="360"/>
        <w:rPr>
          <w:b/>
        </w:rPr>
      </w:pPr>
      <w:r>
        <w:rPr>
          <w:b/>
        </w:rPr>
        <w:t xml:space="preserve">2. </w:t>
      </w:r>
      <w:r>
        <w:rPr>
          <w:b/>
        </w:rPr>
        <w:tab/>
      </w:r>
      <w:r w:rsidRPr="00981B78">
        <w:rPr>
          <w:b/>
        </w:rPr>
        <w:t>Source:</w:t>
      </w:r>
      <w:r w:rsidRPr="002D1ACF">
        <w:rPr>
          <w:b/>
        </w:rPr>
        <w:t xml:space="preserve"> </w:t>
      </w:r>
      <w:r>
        <w:rPr>
          <w:b/>
        </w:rPr>
        <w:tab/>
      </w:r>
      <w:r>
        <w:rPr>
          <w:b/>
        </w:rPr>
        <w:tab/>
      </w:r>
      <w:r w:rsidRPr="002D1ACF">
        <w:t xml:space="preserve">AP BPR Recommendation </w:t>
      </w:r>
      <w:r>
        <w:t>4.3.3 Federal Express</w:t>
      </w:r>
    </w:p>
    <w:p w:rsidR="00513AF3" w:rsidRPr="002D1ACF" w:rsidRDefault="00513AF3" w:rsidP="00513AF3">
      <w:pPr>
        <w:pStyle w:val="NoSpacing"/>
        <w:ind w:left="2160" w:hanging="1800"/>
      </w:pPr>
      <w:r w:rsidRPr="00981B78">
        <w:rPr>
          <w:b/>
        </w:rPr>
        <w:t>Document ID:</w:t>
      </w:r>
      <w:r w:rsidRPr="002D1ACF">
        <w:rPr>
          <w:b/>
        </w:rPr>
        <w:t xml:space="preserve">  </w:t>
      </w:r>
      <w:r>
        <w:rPr>
          <w:b/>
        </w:rPr>
        <w:tab/>
      </w:r>
      <w:r w:rsidRPr="002D1ACF">
        <w:t>Accounts Payable Standardization and Optimization Business Process Re-Engineering Analysis (Accounts Payable BPR Analysis 2007 v3.0.doc)</w:t>
      </w:r>
    </w:p>
    <w:p w:rsidR="00513AF3" w:rsidRPr="002D1ACF" w:rsidRDefault="00513AF3" w:rsidP="00513AF3">
      <w:pPr>
        <w:pStyle w:val="NoSpacing"/>
        <w:ind w:left="360"/>
      </w:pPr>
      <w:r w:rsidRPr="00981B78">
        <w:rPr>
          <w:b/>
        </w:rPr>
        <w:t>Publication Date:</w:t>
      </w:r>
      <w:r w:rsidRPr="002D1ACF">
        <w:rPr>
          <w:b/>
        </w:rPr>
        <w:t xml:space="preserve"> </w:t>
      </w:r>
      <w:r>
        <w:rPr>
          <w:b/>
        </w:rPr>
        <w:tab/>
      </w:r>
      <w:r w:rsidRPr="002D1ACF">
        <w:t>August 28, 2007</w:t>
      </w:r>
    </w:p>
    <w:p w:rsidR="00513AF3" w:rsidRDefault="00513AF3" w:rsidP="00513AF3">
      <w:pPr>
        <w:pStyle w:val="NoSpacing"/>
        <w:ind w:left="360" w:hanging="360"/>
        <w:rPr>
          <w:b/>
        </w:rPr>
      </w:pPr>
    </w:p>
    <w:p w:rsidR="00513AF3" w:rsidRPr="002D1ACF" w:rsidRDefault="00513AF3" w:rsidP="00513AF3">
      <w:pPr>
        <w:pStyle w:val="NoSpacing"/>
        <w:ind w:left="360" w:hanging="360"/>
        <w:rPr>
          <w:b/>
        </w:rPr>
      </w:pPr>
      <w:r>
        <w:rPr>
          <w:b/>
        </w:rPr>
        <w:t>3</w:t>
      </w:r>
      <w:r w:rsidRPr="00DD66D9">
        <w:rPr>
          <w:b/>
        </w:rPr>
        <w:t xml:space="preserve">. </w:t>
      </w:r>
      <w:r>
        <w:rPr>
          <w:b/>
        </w:rPr>
        <w:tab/>
      </w:r>
      <w:r w:rsidRPr="00DD66D9">
        <w:rPr>
          <w:b/>
        </w:rPr>
        <w:t>Source:</w:t>
      </w:r>
      <w:r w:rsidRPr="002D1ACF">
        <w:rPr>
          <w:b/>
        </w:rPr>
        <w:t xml:space="preserve"> </w:t>
      </w:r>
      <w:r>
        <w:rPr>
          <w:b/>
        </w:rPr>
        <w:tab/>
      </w:r>
      <w:r>
        <w:rPr>
          <w:b/>
        </w:rPr>
        <w:tab/>
      </w:r>
      <w:r w:rsidRPr="002D1ACF">
        <w:t xml:space="preserve">AP BPR Phase II Recommendation </w:t>
      </w:r>
      <w:r>
        <w:t>2.10.1.1 Private Mail Carrier</w:t>
      </w:r>
    </w:p>
    <w:p w:rsidR="00513AF3" w:rsidRPr="002D1ACF" w:rsidRDefault="00513AF3" w:rsidP="00513AF3">
      <w:pPr>
        <w:pStyle w:val="NoSpacing"/>
        <w:ind w:left="2160" w:hanging="1800"/>
      </w:pPr>
      <w:r w:rsidRPr="00DD66D9">
        <w:rPr>
          <w:b/>
        </w:rPr>
        <w:lastRenderedPageBreak/>
        <w:t>Document ID:</w:t>
      </w:r>
      <w:r w:rsidRPr="002D1ACF">
        <w:rPr>
          <w:b/>
        </w:rPr>
        <w:t xml:space="preserve"> </w:t>
      </w:r>
      <w:r>
        <w:rPr>
          <w:b/>
        </w:rPr>
        <w:tab/>
      </w:r>
      <w:r w:rsidRPr="002D1ACF">
        <w:t>Department of Commerce AP BPR Phase II Results Documentation (AP_BPR_Results_Final_v1.5.doc)</w:t>
      </w:r>
    </w:p>
    <w:p w:rsidR="00513AF3" w:rsidRPr="002D1ACF" w:rsidRDefault="00513AF3" w:rsidP="00513AF3">
      <w:pPr>
        <w:pStyle w:val="NoSpacing"/>
        <w:ind w:left="360"/>
      </w:pPr>
      <w:r w:rsidRPr="00DD66D9">
        <w:rPr>
          <w:b/>
        </w:rPr>
        <w:t>Publication Date:</w:t>
      </w:r>
      <w:r w:rsidRPr="002D1ACF">
        <w:rPr>
          <w:b/>
        </w:rPr>
        <w:t xml:space="preserve"> </w:t>
      </w:r>
      <w:r>
        <w:rPr>
          <w:b/>
        </w:rPr>
        <w:tab/>
      </w:r>
      <w:r w:rsidRPr="002D1ACF">
        <w:t>April 30, 2008</w:t>
      </w:r>
    </w:p>
    <w:p w:rsidR="00513AF3" w:rsidRDefault="00513AF3" w:rsidP="00513AF3">
      <w:pPr>
        <w:pStyle w:val="NoSpacing"/>
        <w:ind w:left="360" w:hanging="360"/>
        <w:rPr>
          <w:b/>
        </w:rPr>
      </w:pPr>
    </w:p>
    <w:p w:rsidR="00513AF3" w:rsidRPr="002D1ACF" w:rsidRDefault="00513AF3" w:rsidP="00513AF3">
      <w:pPr>
        <w:pStyle w:val="NoSpacing"/>
        <w:ind w:left="360" w:hanging="360"/>
        <w:rPr>
          <w:b/>
        </w:rPr>
      </w:pPr>
      <w:r>
        <w:rPr>
          <w:b/>
        </w:rPr>
        <w:t>4</w:t>
      </w:r>
      <w:r w:rsidRPr="00DD66D9">
        <w:rPr>
          <w:b/>
        </w:rPr>
        <w:t xml:space="preserve">. </w:t>
      </w:r>
      <w:r>
        <w:rPr>
          <w:b/>
        </w:rPr>
        <w:tab/>
      </w:r>
      <w:r w:rsidRPr="00DD66D9">
        <w:rPr>
          <w:b/>
        </w:rPr>
        <w:t>Source:</w:t>
      </w:r>
      <w:r w:rsidRPr="002D1ACF">
        <w:rPr>
          <w:b/>
        </w:rPr>
        <w:t xml:space="preserve"> </w:t>
      </w:r>
      <w:r>
        <w:rPr>
          <w:b/>
        </w:rPr>
        <w:tab/>
      </w:r>
      <w:r>
        <w:rPr>
          <w:b/>
        </w:rPr>
        <w:tab/>
      </w:r>
      <w:r w:rsidRPr="002D1ACF">
        <w:t xml:space="preserve">AP BPR Phase II Recommendation </w:t>
      </w:r>
      <w:r>
        <w:t>2.3.1.2 Federal Express</w:t>
      </w:r>
    </w:p>
    <w:p w:rsidR="00513AF3" w:rsidRPr="002D1ACF" w:rsidRDefault="00513AF3" w:rsidP="00513AF3">
      <w:pPr>
        <w:pStyle w:val="NoSpacing"/>
        <w:ind w:left="2160" w:hanging="1800"/>
      </w:pPr>
      <w:r w:rsidRPr="00DD66D9">
        <w:rPr>
          <w:b/>
        </w:rPr>
        <w:t>Document ID:</w:t>
      </w:r>
      <w:r w:rsidRPr="002D1ACF">
        <w:rPr>
          <w:b/>
        </w:rPr>
        <w:t xml:space="preserve"> </w:t>
      </w:r>
      <w:r>
        <w:rPr>
          <w:b/>
        </w:rPr>
        <w:tab/>
      </w:r>
      <w:r w:rsidRPr="002D1ACF">
        <w:t>Department of Commerce AP BPR Phase II Results Documentation (AP_BPR_Results_Final_v1.5.doc)</w:t>
      </w:r>
    </w:p>
    <w:p w:rsidR="00513AF3" w:rsidRPr="002D1ACF" w:rsidRDefault="00513AF3" w:rsidP="00513AF3">
      <w:pPr>
        <w:pStyle w:val="NoSpacing"/>
        <w:ind w:left="360"/>
      </w:pPr>
      <w:r w:rsidRPr="00DD66D9">
        <w:rPr>
          <w:b/>
        </w:rPr>
        <w:t>Publication Date:</w:t>
      </w:r>
      <w:r w:rsidRPr="002D1ACF">
        <w:rPr>
          <w:b/>
        </w:rPr>
        <w:t xml:space="preserve"> </w:t>
      </w:r>
      <w:r>
        <w:rPr>
          <w:b/>
        </w:rPr>
        <w:tab/>
      </w:r>
      <w:r w:rsidRPr="002D1ACF">
        <w:t>April 30, 2008</w:t>
      </w:r>
    </w:p>
    <w:p w:rsidR="00513AF3" w:rsidRPr="002D1ACF" w:rsidRDefault="00513AF3" w:rsidP="00513AF3">
      <w:pPr>
        <w:pStyle w:val="NoSpacing"/>
        <w:ind w:left="360" w:hanging="360"/>
        <w:rPr>
          <w:b/>
        </w:rPr>
      </w:pPr>
    </w:p>
    <w:p w:rsidR="00513AF3" w:rsidRDefault="00513AF3" w:rsidP="00513AF3">
      <w:pPr>
        <w:pStyle w:val="NoSpacing"/>
        <w:ind w:left="360" w:hanging="360"/>
        <w:rPr>
          <w:b/>
        </w:rPr>
      </w:pPr>
    </w:p>
    <w:p w:rsidR="00513AF3" w:rsidRPr="002D1ACF" w:rsidRDefault="00513AF3" w:rsidP="00513AF3">
      <w:pPr>
        <w:pStyle w:val="NoSpacing"/>
        <w:ind w:left="360" w:hanging="360"/>
        <w:rPr>
          <w:b/>
        </w:rPr>
      </w:pPr>
      <w:r>
        <w:rPr>
          <w:b/>
        </w:rPr>
        <w:t>5</w:t>
      </w:r>
      <w:r w:rsidRPr="00CE0588">
        <w:rPr>
          <w:b/>
        </w:rPr>
        <w:t xml:space="preserve">. </w:t>
      </w:r>
      <w:r>
        <w:rPr>
          <w:b/>
        </w:rPr>
        <w:tab/>
      </w:r>
      <w:r w:rsidRPr="00CE0588">
        <w:rPr>
          <w:b/>
        </w:rPr>
        <w:t>Source:</w:t>
      </w:r>
      <w:r w:rsidRPr="002D1ACF">
        <w:rPr>
          <w:b/>
        </w:rPr>
        <w:t xml:space="preserve">  </w:t>
      </w:r>
      <w:r>
        <w:rPr>
          <w:b/>
        </w:rPr>
        <w:tab/>
      </w:r>
      <w:r>
        <w:rPr>
          <w:b/>
        </w:rPr>
        <w:tab/>
      </w:r>
      <w:r w:rsidRPr="002D1ACF">
        <w:t xml:space="preserve">AP BPR </w:t>
      </w:r>
      <w:r>
        <w:t xml:space="preserve">4.10.2.1 </w:t>
      </w:r>
      <w:r w:rsidRPr="00361C3A">
        <w:t xml:space="preserve">Standardize Private Mail Carrier </w:t>
      </w:r>
      <w:r w:rsidRPr="00865DFC">
        <w:t>as No-Match</w:t>
      </w:r>
    </w:p>
    <w:p w:rsidR="00513AF3" w:rsidRPr="002D1ACF" w:rsidRDefault="00513AF3" w:rsidP="00513AF3">
      <w:pPr>
        <w:pStyle w:val="NoSpacing"/>
        <w:ind w:left="360"/>
      </w:pPr>
      <w:r w:rsidRPr="00CE0588">
        <w:rPr>
          <w:b/>
        </w:rPr>
        <w:t>Document ID:</w:t>
      </w:r>
      <w:r w:rsidRPr="002D1ACF">
        <w:rPr>
          <w:b/>
        </w:rPr>
        <w:t xml:space="preserve"> </w:t>
      </w:r>
      <w:r>
        <w:rPr>
          <w:b/>
        </w:rPr>
        <w:tab/>
      </w:r>
      <w:r w:rsidRPr="002D1ACF">
        <w:t>AP BPR Implementation Status as of 09-13-10.xls</w:t>
      </w:r>
    </w:p>
    <w:p w:rsidR="00513AF3" w:rsidRPr="002D1ACF" w:rsidRDefault="00513AF3" w:rsidP="00513AF3">
      <w:pPr>
        <w:pStyle w:val="NoSpacing"/>
        <w:ind w:left="360"/>
      </w:pPr>
      <w:r w:rsidRPr="00CE0588">
        <w:rPr>
          <w:b/>
        </w:rPr>
        <w:t>Publication Date:</w:t>
      </w:r>
      <w:r w:rsidRPr="002D1ACF">
        <w:rPr>
          <w:b/>
        </w:rPr>
        <w:t xml:space="preserve"> </w:t>
      </w:r>
      <w:r>
        <w:rPr>
          <w:b/>
        </w:rPr>
        <w:tab/>
      </w:r>
      <w:r w:rsidRPr="002D1ACF">
        <w:t>September 13, 2010</w:t>
      </w:r>
    </w:p>
    <w:p w:rsidR="00513AF3" w:rsidRPr="00513AF3" w:rsidRDefault="00513AF3" w:rsidP="00513AF3"/>
    <w:p w:rsidR="00513AF3" w:rsidRPr="002D1ACF" w:rsidRDefault="00513AF3" w:rsidP="00513AF3">
      <w:pPr>
        <w:pStyle w:val="NoSpacing"/>
        <w:ind w:left="360" w:hanging="360"/>
        <w:rPr>
          <w:b/>
        </w:rPr>
      </w:pPr>
      <w:r>
        <w:rPr>
          <w:b/>
        </w:rPr>
        <w:t>6</w:t>
      </w:r>
      <w:r w:rsidRPr="00CE0588">
        <w:rPr>
          <w:b/>
        </w:rPr>
        <w:t xml:space="preserve">. </w:t>
      </w:r>
      <w:r>
        <w:rPr>
          <w:b/>
        </w:rPr>
        <w:tab/>
      </w:r>
      <w:r w:rsidRPr="00CE0588">
        <w:rPr>
          <w:b/>
        </w:rPr>
        <w:t>Source:</w:t>
      </w:r>
      <w:r w:rsidRPr="002D1ACF">
        <w:rPr>
          <w:b/>
        </w:rPr>
        <w:t xml:space="preserve">  </w:t>
      </w:r>
      <w:r>
        <w:rPr>
          <w:b/>
        </w:rPr>
        <w:tab/>
      </w:r>
      <w:r>
        <w:rPr>
          <w:b/>
        </w:rPr>
        <w:tab/>
      </w:r>
      <w:r w:rsidRPr="002D1ACF">
        <w:t xml:space="preserve">AP BPR </w:t>
      </w:r>
      <w:r>
        <w:t xml:space="preserve">4.3.2.2 </w:t>
      </w:r>
      <w:r w:rsidRPr="00361C3A">
        <w:t xml:space="preserve">Standardize Federal Express </w:t>
      </w:r>
      <w:r w:rsidRPr="00865DFC">
        <w:t>as No-Match</w:t>
      </w:r>
    </w:p>
    <w:p w:rsidR="00513AF3" w:rsidRPr="002D1ACF" w:rsidRDefault="00513AF3" w:rsidP="00513AF3">
      <w:pPr>
        <w:pStyle w:val="NoSpacing"/>
        <w:ind w:left="360"/>
      </w:pPr>
      <w:r w:rsidRPr="00CE0588">
        <w:rPr>
          <w:b/>
        </w:rPr>
        <w:t>Document ID:</w:t>
      </w:r>
      <w:r w:rsidRPr="002D1ACF">
        <w:rPr>
          <w:b/>
        </w:rPr>
        <w:t xml:space="preserve"> </w:t>
      </w:r>
      <w:r>
        <w:rPr>
          <w:b/>
        </w:rPr>
        <w:tab/>
      </w:r>
      <w:r w:rsidRPr="002D1ACF">
        <w:t>AP BPR Implementation Status as of 09-13-10.xls</w:t>
      </w:r>
    </w:p>
    <w:p w:rsidR="00513AF3" w:rsidRPr="002D1ACF" w:rsidRDefault="00513AF3" w:rsidP="00513AF3">
      <w:pPr>
        <w:pStyle w:val="NoSpacing"/>
        <w:ind w:left="360"/>
      </w:pPr>
      <w:r w:rsidRPr="00CE0588">
        <w:rPr>
          <w:b/>
        </w:rPr>
        <w:t>Publication Date:</w:t>
      </w:r>
      <w:r w:rsidRPr="002D1ACF">
        <w:rPr>
          <w:b/>
        </w:rPr>
        <w:t xml:space="preserve"> </w:t>
      </w:r>
      <w:r>
        <w:rPr>
          <w:b/>
        </w:rPr>
        <w:tab/>
      </w:r>
      <w:r w:rsidRPr="002D1ACF">
        <w:t>September 13, 2010</w:t>
      </w:r>
    </w:p>
    <w:p w:rsidR="003525C5" w:rsidRDefault="003525C5">
      <w:r>
        <w:br w:type="page"/>
      </w:r>
    </w:p>
    <w:p w:rsidR="003525C5" w:rsidRPr="006D7F02" w:rsidRDefault="003525C5" w:rsidP="00D45D97">
      <w:pPr>
        <w:pStyle w:val="Heading2"/>
        <w:numPr>
          <w:ilvl w:val="1"/>
          <w:numId w:val="2"/>
        </w:numPr>
      </w:pPr>
      <w:bookmarkStart w:id="16" w:name="_Toc276027290"/>
      <w:bookmarkStart w:id="17" w:name="_Toc288806422"/>
      <w:r>
        <w:lastRenderedPageBreak/>
        <w:t>F</w:t>
      </w:r>
      <w:r w:rsidR="00757FD3">
        <w:t xml:space="preserve">ederal </w:t>
      </w:r>
      <w:r>
        <w:t>T</w:t>
      </w:r>
      <w:r w:rsidR="00757FD3">
        <w:t xml:space="preserve">echnology </w:t>
      </w:r>
      <w:r>
        <w:t>S</w:t>
      </w:r>
      <w:r w:rsidR="00757FD3">
        <w:t>ervice (FTS)</w:t>
      </w:r>
      <w:r>
        <w:t xml:space="preserve"> </w:t>
      </w:r>
      <w:r w:rsidR="00757FD3">
        <w:t>Telep</w:t>
      </w:r>
      <w:r>
        <w:t>hone Bill-Matching</w:t>
      </w:r>
      <w:bookmarkEnd w:id="16"/>
      <w:bookmarkEnd w:id="17"/>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does not require an undelivered obligation (UDO) to be established in advance of receiving the invoice, nor require receipt and acceptance </w:t>
      </w:r>
      <w:r w:rsidR="00493C2B">
        <w:t>documents</w:t>
      </w:r>
      <w:r>
        <w:t xml:space="preserve"> to be recorded in the financial system. Program office retrieves detailed telephone usage data from GSA and provides to AP.  This approved report serves to verify funds are available to cover the payment, and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rsidRPr="00BD624B">
        <w:t>Bureaus may do a</w:t>
      </w:r>
      <w:r w:rsidR="00236EBB" w:rsidRPr="00BD624B">
        <w:t xml:space="preserve"> 2-document (undelivered obligation, invoice)</w:t>
      </w:r>
      <w:r w:rsidR="00195E2C" w:rsidRPr="00BD624B">
        <w:t xml:space="preserve"> match</w:t>
      </w:r>
      <w:r w:rsidR="00236EBB" w:rsidRPr="00BD624B">
        <w:t xml:space="preserve"> or a</w:t>
      </w:r>
      <w:r w:rsidRPr="00BD624B">
        <w:t xml:space="preserve"> 3-document (undelivered obligation,</w:t>
      </w:r>
      <w:r w:rsidR="00195E2C" w:rsidRPr="00BD624B">
        <w:t xml:space="preserve"> receipt document,</w:t>
      </w:r>
      <w:r w:rsidRPr="00BD624B">
        <w:t xml:space="preserve"> invoice) </w:t>
      </w:r>
      <w:r w:rsidR="00236EBB" w:rsidRPr="00BD624B">
        <w:t xml:space="preserve">match </w:t>
      </w:r>
      <w:r w:rsidRPr="00BD624B">
        <w:t>if their business process efficiently supports it.</w:t>
      </w:r>
    </w:p>
    <w:p w:rsidR="003525C5" w:rsidRDefault="003525C5" w:rsidP="003525C5">
      <w:pPr>
        <w:pBdr>
          <w:top w:val="single" w:sz="4" w:space="1" w:color="auto"/>
          <w:left w:val="single" w:sz="4" w:space="4" w:color="auto"/>
          <w:bottom w:val="single" w:sz="4" w:space="1" w:color="auto"/>
          <w:right w:val="single" w:sz="4" w:space="4" w:color="auto"/>
        </w:pBdr>
      </w:pPr>
      <w:r>
        <w:t xml:space="preserve">The reports are considered program office approved invoices by AP and are entered into the financial system. AP records the transaction as an Intergovernmental Payment and Collection (IPAC), which is </w:t>
      </w:r>
      <w:r w:rsidRPr="00D630DD">
        <w:rPr>
          <w:b/>
        </w:rPr>
        <w:t>not</w:t>
      </w:r>
      <w:r>
        <w:t xml:space="preserve"> scheduled to Treasury for payment. </w:t>
      </w:r>
    </w:p>
    <w:p w:rsidR="003525C5" w:rsidRDefault="003525C5" w:rsidP="003525C5">
      <w:pPr>
        <w:pBdr>
          <w:top w:val="single" w:sz="4" w:space="1" w:color="auto"/>
          <w:left w:val="single" w:sz="4" w:space="4" w:color="auto"/>
          <w:bottom w:val="single" w:sz="4" w:space="1" w:color="auto"/>
          <w:right w:val="single" w:sz="4" w:space="4" w:color="auto"/>
        </w:pBdr>
      </w:pPr>
      <w:r w:rsidRPr="00BC6954">
        <w:t>The IPAC system is used by federal agencies to pay and collect funds from other federal agencies in a paperless environment</w:t>
      </w:r>
      <w:r>
        <w:t>. The funds stay within the Treasury and are transferred electronically as debits and credits to the agencies’ accounts. Agencies must initiate the transaction and identify the trading partner agency by Treasury Account Symbol (TAS).</w:t>
      </w:r>
    </w:p>
    <w:p w:rsidR="003525C5" w:rsidRDefault="003525C5" w:rsidP="003525C5">
      <w:pPr>
        <w:pBdr>
          <w:top w:val="single" w:sz="4" w:space="1" w:color="auto"/>
          <w:left w:val="single" w:sz="4" w:space="4" w:color="auto"/>
          <w:bottom w:val="single" w:sz="4" w:space="1" w:color="auto"/>
          <w:right w:val="single" w:sz="4" w:space="4" w:color="auto"/>
        </w:pBdr>
      </w:pPr>
      <w:r>
        <w:t xml:space="preserve">AP records these transactions in the financial system as non-payment transaction (no-check) entries, as Treasury has </w:t>
      </w:r>
      <w:r w:rsidR="00D630DD">
        <w:t xml:space="preserve">already </w:t>
      </w:r>
      <w:r>
        <w:t>transferred the funds to the billing agency.</w:t>
      </w:r>
    </w:p>
    <w:p w:rsidR="00354569" w:rsidRDefault="00354569" w:rsidP="00354569">
      <w:pPr>
        <w:pStyle w:val="Heading3"/>
      </w:pPr>
      <w:bookmarkStart w:id="18" w:name="_Toc288806423"/>
      <w:r>
        <w:t>Examples</w:t>
      </w:r>
      <w:bookmarkEnd w:id="18"/>
    </w:p>
    <w:p w:rsidR="003525C5" w:rsidRDefault="003525C5" w:rsidP="003525C5">
      <w:r w:rsidRPr="00981B78">
        <w:rPr>
          <w:b/>
          <w:i/>
        </w:rPr>
        <w:t>Example:</w:t>
      </w:r>
      <w:r>
        <w:t xml:space="preserve"> PO executes a Memorandum of Understanding (MOU) with GSA for telephone services. PO makes copy of MOU available to AP. GSA initiates a transaction in the IPAC system. AP obtains the IPAC transaction showing money disbursed. PO obtains detailed telecommunications charges from GSA and provides to AP. AP matches detailed charges to IPAC information (invoice). This is considered to be a program office approved invoice. AP enters IPAC invoice in financial system as a non-payment entry. (Money has already been disbursed via IPAC system). </w:t>
      </w:r>
    </w:p>
    <w:p w:rsidR="00354569" w:rsidRDefault="00354569" w:rsidP="00354569">
      <w:pPr>
        <w:pStyle w:val="Heading3"/>
      </w:pPr>
      <w:bookmarkStart w:id="19" w:name="_Toc288806424"/>
      <w:r>
        <w:t>Sources</w:t>
      </w:r>
      <w:bookmarkEnd w:id="19"/>
    </w:p>
    <w:p w:rsidR="003525C5" w:rsidRPr="005214CE" w:rsidRDefault="003525C5" w:rsidP="005214CE">
      <w:pPr>
        <w:pStyle w:val="NoSpacing"/>
        <w:ind w:left="360" w:hanging="360"/>
        <w:rPr>
          <w:b/>
        </w:rPr>
      </w:pPr>
      <w:r>
        <w:rPr>
          <w:b/>
        </w:rPr>
        <w:t xml:space="preserve">1. </w:t>
      </w:r>
      <w:r w:rsidR="005214CE">
        <w:rPr>
          <w:b/>
        </w:rPr>
        <w:tab/>
      </w:r>
      <w:r w:rsidRPr="00981B78">
        <w:rPr>
          <w:b/>
        </w:rPr>
        <w:t>Source:</w:t>
      </w:r>
      <w:r w:rsidR="005214CE">
        <w:rPr>
          <w:b/>
        </w:rPr>
        <w:tab/>
      </w:r>
      <w:r w:rsidR="005214CE">
        <w:rPr>
          <w:b/>
        </w:rPr>
        <w:tab/>
      </w:r>
      <w:r w:rsidRPr="005214CE">
        <w:rPr>
          <w:b/>
        </w:rPr>
        <w:t xml:space="preserve"> </w:t>
      </w:r>
      <w:r w:rsidRPr="005214CE">
        <w:t>AP BPR Recommendation 4.5.1 FTS Phone Bill</w:t>
      </w:r>
    </w:p>
    <w:p w:rsidR="003525C5" w:rsidRPr="005214CE" w:rsidRDefault="003525C5" w:rsidP="005214CE">
      <w:pPr>
        <w:pStyle w:val="NoSpacing"/>
        <w:ind w:left="2160" w:hanging="1800"/>
      </w:pPr>
      <w:r w:rsidRPr="00981B78">
        <w:rPr>
          <w:b/>
        </w:rPr>
        <w:t>Document ID:</w:t>
      </w:r>
      <w:r w:rsidRPr="005214CE">
        <w:rPr>
          <w:b/>
        </w:rPr>
        <w:t xml:space="preserve">  </w:t>
      </w:r>
      <w:r w:rsidR="005214CE">
        <w:rPr>
          <w:b/>
        </w:rPr>
        <w:tab/>
      </w:r>
      <w:r w:rsidRPr="005214CE">
        <w:t>Accounts Payable Standardization and Optimization Business Process Re-Engineering Analysis (Accounts Payable BPR Analysis 2007 v3.0.doc)</w:t>
      </w:r>
    </w:p>
    <w:p w:rsidR="003525C5" w:rsidRDefault="003525C5" w:rsidP="005214CE">
      <w:pPr>
        <w:pStyle w:val="NoSpacing"/>
        <w:ind w:left="360"/>
        <w:rPr>
          <w:b/>
        </w:rPr>
      </w:pPr>
      <w:r w:rsidRPr="00981B78">
        <w:rPr>
          <w:b/>
        </w:rPr>
        <w:t>Publication Date:</w:t>
      </w:r>
      <w:r w:rsidRPr="005214CE">
        <w:rPr>
          <w:b/>
        </w:rPr>
        <w:t xml:space="preserve"> </w:t>
      </w:r>
      <w:r w:rsidR="005214CE">
        <w:rPr>
          <w:b/>
        </w:rPr>
        <w:tab/>
      </w:r>
      <w:r w:rsidRPr="005214CE">
        <w:t>August 28, 2007</w:t>
      </w:r>
    </w:p>
    <w:p w:rsidR="005214CE" w:rsidRPr="005214CE" w:rsidRDefault="005214CE" w:rsidP="005214CE">
      <w:pPr>
        <w:pStyle w:val="NoSpacing"/>
        <w:ind w:left="360" w:hanging="360"/>
        <w:rPr>
          <w:b/>
        </w:rPr>
      </w:pPr>
    </w:p>
    <w:p w:rsidR="003525C5" w:rsidRPr="005214CE" w:rsidRDefault="003525C5" w:rsidP="005214CE">
      <w:pPr>
        <w:pStyle w:val="NoSpacing"/>
        <w:ind w:left="360" w:hanging="360"/>
      </w:pPr>
      <w:r w:rsidRPr="00DD66D9">
        <w:rPr>
          <w:b/>
        </w:rPr>
        <w:t>2.</w:t>
      </w:r>
      <w:r w:rsidR="005214CE">
        <w:rPr>
          <w:b/>
        </w:rPr>
        <w:tab/>
      </w:r>
      <w:r w:rsidRPr="00DD66D9">
        <w:rPr>
          <w:b/>
        </w:rPr>
        <w:t xml:space="preserve"> Source:</w:t>
      </w:r>
      <w:r w:rsidRPr="005214CE">
        <w:rPr>
          <w:b/>
        </w:rPr>
        <w:t xml:space="preserve"> </w:t>
      </w:r>
      <w:r w:rsidR="005214CE">
        <w:rPr>
          <w:b/>
        </w:rPr>
        <w:tab/>
      </w:r>
      <w:r w:rsidR="005214CE">
        <w:rPr>
          <w:b/>
        </w:rPr>
        <w:tab/>
      </w:r>
      <w:r w:rsidRPr="005214CE">
        <w:t>AP BPR Phase II Recommendation 2.20.1.2 FTS Phone Bill</w:t>
      </w:r>
    </w:p>
    <w:p w:rsidR="003525C5" w:rsidRPr="005214CE" w:rsidRDefault="003525C5" w:rsidP="005214CE">
      <w:pPr>
        <w:pStyle w:val="NoSpacing"/>
        <w:ind w:left="2160" w:hanging="1800"/>
      </w:pPr>
      <w:r w:rsidRPr="00DD66D9">
        <w:rPr>
          <w:b/>
        </w:rPr>
        <w:t>Document ID:</w:t>
      </w:r>
      <w:r w:rsidRPr="005214CE">
        <w:rPr>
          <w:b/>
        </w:rPr>
        <w:t xml:space="preserve"> </w:t>
      </w:r>
      <w:r w:rsidR="005214CE">
        <w:rPr>
          <w:b/>
        </w:rPr>
        <w:tab/>
      </w:r>
      <w:r w:rsidRPr="005214CE">
        <w:t>Department of Commerce AP BPR Phase II Results Documentation (AP_BPR_Results_Final_v1.5.doc)</w:t>
      </w:r>
    </w:p>
    <w:p w:rsidR="003525C5" w:rsidRPr="005214CE" w:rsidRDefault="003525C5" w:rsidP="005214CE">
      <w:pPr>
        <w:pStyle w:val="NoSpacing"/>
        <w:ind w:left="360"/>
      </w:pPr>
      <w:r w:rsidRPr="00DD66D9">
        <w:rPr>
          <w:b/>
        </w:rPr>
        <w:t>Publication Date:</w:t>
      </w:r>
      <w:r w:rsidRPr="005214CE">
        <w:rPr>
          <w:b/>
        </w:rPr>
        <w:t xml:space="preserve"> </w:t>
      </w:r>
      <w:r w:rsidR="005214CE">
        <w:rPr>
          <w:b/>
        </w:rPr>
        <w:tab/>
      </w:r>
      <w:r w:rsidRPr="005214CE">
        <w:t>April 30, 2008</w:t>
      </w:r>
    </w:p>
    <w:p w:rsidR="005214CE" w:rsidRPr="005214CE" w:rsidRDefault="005214CE" w:rsidP="005214CE">
      <w:pPr>
        <w:pStyle w:val="NoSpacing"/>
        <w:ind w:left="360" w:hanging="360"/>
        <w:rPr>
          <w:b/>
        </w:rPr>
      </w:pPr>
    </w:p>
    <w:p w:rsidR="003525C5" w:rsidRPr="005214CE" w:rsidRDefault="003525C5" w:rsidP="005214CE">
      <w:pPr>
        <w:pStyle w:val="NoSpacing"/>
        <w:ind w:left="360" w:hanging="360"/>
      </w:pPr>
      <w:r w:rsidRPr="00CE0588">
        <w:rPr>
          <w:b/>
        </w:rPr>
        <w:t xml:space="preserve">3. </w:t>
      </w:r>
      <w:r w:rsidR="005214CE">
        <w:rPr>
          <w:b/>
        </w:rPr>
        <w:tab/>
      </w:r>
      <w:r w:rsidRPr="00CE0588">
        <w:rPr>
          <w:b/>
        </w:rPr>
        <w:t>Source:</w:t>
      </w:r>
      <w:r w:rsidRPr="005214CE">
        <w:rPr>
          <w:b/>
        </w:rPr>
        <w:t xml:space="preserve"> </w:t>
      </w:r>
      <w:r w:rsidR="005214CE">
        <w:rPr>
          <w:b/>
        </w:rPr>
        <w:tab/>
      </w:r>
      <w:r w:rsidR="005214CE">
        <w:rPr>
          <w:b/>
        </w:rPr>
        <w:tab/>
      </w:r>
      <w:r w:rsidRPr="005214CE">
        <w:rPr>
          <w:b/>
        </w:rPr>
        <w:t xml:space="preserve"> </w:t>
      </w:r>
      <w:r w:rsidRPr="005214CE">
        <w:t>AP BPR 4.20.2.2 Standardize FTS Phone Bill as No-Match</w:t>
      </w:r>
    </w:p>
    <w:p w:rsidR="003525C5" w:rsidRPr="005214CE" w:rsidRDefault="003525C5" w:rsidP="005214CE">
      <w:pPr>
        <w:pStyle w:val="NoSpacing"/>
        <w:ind w:left="360"/>
      </w:pPr>
      <w:r w:rsidRPr="00CE0588">
        <w:rPr>
          <w:b/>
        </w:rPr>
        <w:lastRenderedPageBreak/>
        <w:t>Document ID:</w:t>
      </w:r>
      <w:r w:rsidRPr="005214CE">
        <w:rPr>
          <w:b/>
        </w:rPr>
        <w:t xml:space="preserve"> </w:t>
      </w:r>
      <w:r w:rsidR="005214CE">
        <w:rPr>
          <w:b/>
        </w:rPr>
        <w:tab/>
      </w:r>
      <w:r w:rsidRPr="005214CE">
        <w:t>AP BPR Implementation Status as of 09-13-10.xls</w:t>
      </w:r>
    </w:p>
    <w:p w:rsidR="003525C5" w:rsidRPr="005214CE" w:rsidRDefault="003525C5" w:rsidP="005214CE">
      <w:pPr>
        <w:pStyle w:val="NoSpacing"/>
        <w:ind w:left="360"/>
      </w:pPr>
      <w:r w:rsidRPr="00CE0588">
        <w:rPr>
          <w:b/>
        </w:rPr>
        <w:t>Publication Date:</w:t>
      </w:r>
      <w:r w:rsidRPr="005214CE">
        <w:rPr>
          <w:b/>
        </w:rPr>
        <w:t xml:space="preserve"> </w:t>
      </w:r>
      <w:r w:rsidR="005214CE">
        <w:rPr>
          <w:b/>
        </w:rPr>
        <w:tab/>
      </w:r>
      <w:r w:rsidRPr="005214CE">
        <w:t>September 13, 2010</w:t>
      </w:r>
    </w:p>
    <w:p w:rsidR="003525C5" w:rsidRDefault="003525C5">
      <w:r>
        <w:br w:type="page"/>
      </w:r>
    </w:p>
    <w:p w:rsidR="003525C5" w:rsidRDefault="003525C5" w:rsidP="00D80A51">
      <w:pPr>
        <w:pStyle w:val="Heading1"/>
      </w:pPr>
      <w:bookmarkStart w:id="20" w:name="_Toc288806425"/>
      <w:bookmarkStart w:id="21" w:name="_Toc276027276"/>
      <w:r>
        <w:lastRenderedPageBreak/>
        <w:t>Document Match Transactions</w:t>
      </w:r>
      <w:bookmarkEnd w:id="20"/>
    </w:p>
    <w:p w:rsidR="003525C5" w:rsidRPr="006D7F02" w:rsidRDefault="003525C5" w:rsidP="00D45D97">
      <w:pPr>
        <w:pStyle w:val="Heading2"/>
        <w:numPr>
          <w:ilvl w:val="1"/>
          <w:numId w:val="2"/>
        </w:numPr>
      </w:pPr>
      <w:bookmarkStart w:id="22" w:name="_Toc288806426"/>
      <w:r w:rsidRPr="006D7F02">
        <w:t>Training</w:t>
      </w:r>
      <w:r>
        <w:t>-Matching</w:t>
      </w:r>
      <w:bookmarkEnd w:id="21"/>
      <w:bookmarkEnd w:id="22"/>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493C2B">
        <w:t>documents</w:t>
      </w:r>
      <w:r>
        <w:t xml:space="preserve"> to be recorded in the financial system. </w:t>
      </w:r>
      <w:r w:rsidR="00236EBB" w:rsidRPr="00BD624B">
        <w:t>Once funds are determined to be available, a</w:t>
      </w:r>
      <w:r w:rsidRPr="00BD624B">
        <w:t>pproval of the invoice by the program office serves to verify that goods/services have been received and accepted.</w:t>
      </w:r>
      <w:r>
        <w:t xml:space="preserve"> </w:t>
      </w:r>
    </w:p>
    <w:p w:rsidR="00236EBB" w:rsidRDefault="00236EBB" w:rsidP="00236EBB">
      <w:pPr>
        <w:pBdr>
          <w:top w:val="single" w:sz="4" w:space="1" w:color="auto"/>
          <w:left w:val="single" w:sz="4" w:space="4" w:color="auto"/>
          <w:bottom w:val="single" w:sz="4" w:space="1" w:color="auto"/>
          <w:right w:val="single" w:sz="4" w:space="4" w:color="auto"/>
        </w:pBdr>
      </w:pPr>
      <w:r>
        <w:t>Bureaus may do a 3-document (undelivered obligation</w:t>
      </w:r>
      <w:r w:rsidR="00195E2C">
        <w:t>, receipt document</w:t>
      </w:r>
      <w:r>
        <w:t>, invoice) match if their business process efficiently supports it.</w:t>
      </w:r>
    </w:p>
    <w:p w:rsidR="003525C5" w:rsidRDefault="003525C5" w:rsidP="003525C5">
      <w:pPr>
        <w:pBdr>
          <w:top w:val="single" w:sz="4" w:space="1" w:color="auto"/>
          <w:left w:val="single" w:sz="4" w:space="4" w:color="auto"/>
          <w:bottom w:val="single" w:sz="4" w:space="1" w:color="auto"/>
          <w:right w:val="single" w:sz="4" w:space="4" w:color="auto"/>
        </w:pBdr>
      </w:pPr>
      <w:r>
        <w:t>AP enters the invoice into the financial system, referencing the UDO previously established in the financial system. Program offices (PO) approve the invoice for payment. AP approves the invoice, authorizes payment, and schedules payment to Treasury for disbursing.</w:t>
      </w:r>
    </w:p>
    <w:p w:rsidR="00354569" w:rsidRDefault="00354569" w:rsidP="00354569">
      <w:pPr>
        <w:pStyle w:val="Heading3"/>
      </w:pPr>
      <w:bookmarkStart w:id="23" w:name="_Toc288806427"/>
      <w:r>
        <w:t>Examples</w:t>
      </w:r>
      <w:bookmarkEnd w:id="23"/>
    </w:p>
    <w:p w:rsidR="003525C5" w:rsidRDefault="003525C5" w:rsidP="003525C5">
      <w:r w:rsidRPr="00981B78">
        <w:rPr>
          <w:b/>
          <w:i/>
        </w:rPr>
        <w:t>Example:</w:t>
      </w:r>
      <w:r>
        <w:t xml:space="preserve"> </w:t>
      </w:r>
      <w:r w:rsidR="007A1A9B">
        <w:t>UDO established</w:t>
      </w:r>
      <w:r>
        <w:t xml:space="preserve"> in the financial system. AP receives the invoice, logs the date/time of receipt of invoice and sends to PO for approval. PO approves invoice and identifies which UDO is applicable and returns to AP. AP enters invoice referencing UDO and authorizes payment. Payment is scheduled to Treasury for disbursing. Treasury disburses and provides confirmation/accomplishment information for recording in </w:t>
      </w:r>
      <w:r w:rsidR="007A1A9B">
        <w:t xml:space="preserve">the </w:t>
      </w:r>
      <w:r>
        <w:t xml:space="preserve">financial system. </w:t>
      </w:r>
    </w:p>
    <w:p w:rsidR="00354569" w:rsidRDefault="00354569" w:rsidP="00354569">
      <w:pPr>
        <w:pStyle w:val="Heading3"/>
      </w:pPr>
      <w:bookmarkStart w:id="24" w:name="_Toc288806428"/>
      <w:r>
        <w:t>Sources</w:t>
      </w:r>
      <w:bookmarkEnd w:id="24"/>
    </w:p>
    <w:p w:rsidR="003525C5" w:rsidRDefault="003525C5" w:rsidP="00354569">
      <w:pPr>
        <w:pStyle w:val="NoSpacing"/>
        <w:ind w:left="360" w:hanging="360"/>
      </w:pPr>
      <w:r>
        <w:rPr>
          <w:b/>
        </w:rPr>
        <w:t xml:space="preserve">1. </w:t>
      </w:r>
      <w:r w:rsidR="00145993">
        <w:rPr>
          <w:b/>
        </w:rPr>
        <w:tab/>
      </w:r>
      <w:r w:rsidRPr="00981B78">
        <w:rPr>
          <w:b/>
        </w:rPr>
        <w:t>Source:</w:t>
      </w:r>
      <w:r>
        <w:t xml:space="preserve"> </w:t>
      </w:r>
      <w:r w:rsidR="00145993">
        <w:tab/>
        <w:t xml:space="preserve">      </w:t>
      </w:r>
      <w:r w:rsidR="00145993">
        <w:tab/>
      </w:r>
      <w:r>
        <w:t>AP BPR Recommendation 4.3.12 Training</w:t>
      </w:r>
    </w:p>
    <w:p w:rsidR="003525C5" w:rsidRDefault="003525C5" w:rsidP="00145993">
      <w:pPr>
        <w:pStyle w:val="NoSpacing"/>
        <w:ind w:left="2160" w:hanging="1800"/>
      </w:pPr>
      <w:r w:rsidRPr="00981B78">
        <w:rPr>
          <w:b/>
        </w:rPr>
        <w:t>Document ID:</w:t>
      </w:r>
      <w:r>
        <w:t xml:space="preserve">  </w:t>
      </w:r>
      <w:r w:rsidR="00145993">
        <w:tab/>
      </w:r>
      <w:r>
        <w:t>Accounts Payable Standardization and Optimization Business Process Re-Engineering Analysis (Accounts Payable BPR Analysis 2007 v3.0.doc)</w:t>
      </w:r>
    </w:p>
    <w:p w:rsidR="003525C5" w:rsidRDefault="003525C5" w:rsidP="00145993">
      <w:pPr>
        <w:ind w:left="2160" w:hanging="1800"/>
      </w:pPr>
      <w:r w:rsidRPr="00981B78">
        <w:rPr>
          <w:b/>
        </w:rPr>
        <w:t>Publication Date:</w:t>
      </w:r>
      <w:r>
        <w:t xml:space="preserve"> </w:t>
      </w:r>
      <w:r w:rsidR="00145993">
        <w:tab/>
      </w:r>
      <w:r>
        <w:t>August 28, 2007</w:t>
      </w:r>
    </w:p>
    <w:p w:rsidR="003525C5" w:rsidRPr="00145993" w:rsidRDefault="003525C5" w:rsidP="00145993">
      <w:pPr>
        <w:pStyle w:val="NoSpacing"/>
        <w:ind w:left="360" w:hanging="360"/>
        <w:rPr>
          <w:b/>
        </w:rPr>
      </w:pPr>
      <w:r w:rsidRPr="00DD66D9">
        <w:rPr>
          <w:b/>
        </w:rPr>
        <w:t xml:space="preserve">2. </w:t>
      </w:r>
      <w:r w:rsidR="00145993">
        <w:rPr>
          <w:b/>
        </w:rPr>
        <w:tab/>
      </w:r>
      <w:r w:rsidRPr="00DD66D9">
        <w:rPr>
          <w:b/>
        </w:rPr>
        <w:t>Source:</w:t>
      </w:r>
      <w:r w:rsidRPr="00145993">
        <w:rPr>
          <w:b/>
        </w:rPr>
        <w:t xml:space="preserve"> </w:t>
      </w:r>
      <w:r w:rsidR="00145993">
        <w:rPr>
          <w:b/>
        </w:rPr>
        <w:tab/>
      </w:r>
      <w:r w:rsidR="00145993">
        <w:rPr>
          <w:b/>
        </w:rPr>
        <w:tab/>
      </w:r>
      <w:r w:rsidRPr="00145993">
        <w:t xml:space="preserve">AP BPR Phase II Recommendation 2.12.1.1 </w:t>
      </w:r>
      <w:bookmarkStart w:id="25" w:name="_Toc197403166"/>
      <w:r w:rsidRPr="00145993">
        <w:t>Training</w:t>
      </w:r>
      <w:bookmarkEnd w:id="25"/>
    </w:p>
    <w:p w:rsidR="003525C5" w:rsidRPr="00145993" w:rsidRDefault="003525C5" w:rsidP="00145993">
      <w:pPr>
        <w:pStyle w:val="NoSpacing"/>
        <w:ind w:left="2160" w:hanging="1800"/>
        <w:rPr>
          <w:b/>
        </w:rPr>
      </w:pPr>
      <w:r w:rsidRPr="00DD66D9">
        <w:rPr>
          <w:b/>
        </w:rPr>
        <w:t>Document ID:</w:t>
      </w:r>
      <w:r w:rsidRPr="00145993">
        <w:rPr>
          <w:b/>
        </w:rPr>
        <w:t xml:space="preserve"> </w:t>
      </w:r>
      <w:r w:rsidR="00145993">
        <w:rPr>
          <w:b/>
        </w:rPr>
        <w:tab/>
      </w:r>
      <w:r w:rsidRPr="00145993">
        <w:t>Department of Commerce AP BPR Phase II Results Documentation (AP_BPR_Results_Final_v1.5.doc)</w:t>
      </w:r>
    </w:p>
    <w:p w:rsidR="003525C5" w:rsidRDefault="003525C5" w:rsidP="00145993">
      <w:pPr>
        <w:pStyle w:val="NoSpacing"/>
        <w:ind w:left="360"/>
        <w:rPr>
          <w:b/>
        </w:rPr>
      </w:pPr>
      <w:r w:rsidRPr="00DD66D9">
        <w:rPr>
          <w:b/>
        </w:rPr>
        <w:t>Publication Date:</w:t>
      </w:r>
      <w:r w:rsidRPr="00145993">
        <w:rPr>
          <w:b/>
        </w:rPr>
        <w:t xml:space="preserve"> </w:t>
      </w:r>
      <w:r w:rsidR="00145993">
        <w:rPr>
          <w:b/>
        </w:rPr>
        <w:tab/>
      </w:r>
      <w:r w:rsidRPr="00145993">
        <w:t>April 30, 2008</w:t>
      </w:r>
    </w:p>
    <w:p w:rsidR="00145993" w:rsidRPr="00145993" w:rsidRDefault="00145993" w:rsidP="00145993">
      <w:pPr>
        <w:pStyle w:val="NoSpacing"/>
        <w:ind w:left="360"/>
        <w:rPr>
          <w:b/>
        </w:rPr>
      </w:pPr>
    </w:p>
    <w:p w:rsidR="003525C5" w:rsidRDefault="003525C5" w:rsidP="003525C5">
      <w:pPr>
        <w:pStyle w:val="NoSpacing"/>
      </w:pPr>
      <w:r w:rsidRPr="00CE0588">
        <w:rPr>
          <w:b/>
        </w:rPr>
        <w:t xml:space="preserve">3. </w:t>
      </w:r>
      <w:r w:rsidR="00145993">
        <w:rPr>
          <w:b/>
        </w:rPr>
        <w:t xml:space="preserve">   </w:t>
      </w:r>
      <w:r w:rsidRPr="00CE0588">
        <w:rPr>
          <w:b/>
        </w:rPr>
        <w:t>Source:</w:t>
      </w:r>
      <w:r>
        <w:t xml:space="preserve"> </w:t>
      </w:r>
      <w:r w:rsidR="00145993">
        <w:tab/>
      </w:r>
      <w:r w:rsidR="00145993">
        <w:tab/>
      </w:r>
      <w:r>
        <w:t xml:space="preserve"> AP BPR 4.12.2.1 </w:t>
      </w:r>
      <w:r w:rsidRPr="005076FD">
        <w:t>Standardize Training as 2-Way Match</w:t>
      </w:r>
    </w:p>
    <w:p w:rsidR="003525C5" w:rsidRDefault="00145993" w:rsidP="00145993">
      <w:pPr>
        <w:pStyle w:val="NoSpacing"/>
      </w:pPr>
      <w:r>
        <w:rPr>
          <w:b/>
        </w:rPr>
        <w:t xml:space="preserve">        </w:t>
      </w:r>
      <w:r w:rsidR="003525C5" w:rsidRPr="00CE0588">
        <w:rPr>
          <w:b/>
        </w:rPr>
        <w:t>Document ID:</w:t>
      </w:r>
      <w:r w:rsidR="003525C5">
        <w:t xml:space="preserve"> </w:t>
      </w:r>
      <w:r>
        <w:tab/>
      </w:r>
      <w:r w:rsidR="003525C5">
        <w:t>AP BPR Implementation Status as of 09-13-10.xls</w:t>
      </w:r>
    </w:p>
    <w:p w:rsidR="003525C5" w:rsidRDefault="003525C5" w:rsidP="00145993">
      <w:pPr>
        <w:pStyle w:val="NoSpacing"/>
        <w:ind w:firstLine="360"/>
      </w:pPr>
      <w:r w:rsidRPr="00CE0588">
        <w:rPr>
          <w:b/>
        </w:rPr>
        <w:t>Publication Date:</w:t>
      </w:r>
      <w:r>
        <w:t xml:space="preserve"> </w:t>
      </w:r>
      <w:r w:rsidR="00145993">
        <w:tab/>
      </w:r>
      <w:r>
        <w:t>September 13, 2010</w:t>
      </w:r>
    </w:p>
    <w:p w:rsidR="003525C5" w:rsidRDefault="003525C5">
      <w:r>
        <w:br w:type="page"/>
      </w:r>
    </w:p>
    <w:p w:rsidR="003525C5" w:rsidRPr="00D34AF5" w:rsidRDefault="003525C5" w:rsidP="00D45D97">
      <w:pPr>
        <w:pStyle w:val="Heading2"/>
        <w:numPr>
          <w:ilvl w:val="1"/>
          <w:numId w:val="2"/>
        </w:numPr>
      </w:pPr>
      <w:bookmarkStart w:id="26" w:name="_Toc276027277"/>
      <w:bookmarkStart w:id="27" w:name="_Toc288806429"/>
      <w:r w:rsidRPr="00D34AF5">
        <w:lastRenderedPageBreak/>
        <w:t>Interagency Agreements (Memorandum of Understanding) (IAA/MOU)-Matching</w:t>
      </w:r>
      <w:bookmarkEnd w:id="26"/>
      <w:bookmarkEnd w:id="27"/>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195E2C">
        <w:t>documents</w:t>
      </w:r>
      <w:r>
        <w:t xml:space="preserve"> to be recorded in the financial system. </w:t>
      </w:r>
      <w:r w:rsidR="00236EBB" w:rsidRPr="00BD624B">
        <w:t>Once funds are determined to be available, approval of the invoice by the program office serves to verify that goods/services have been received and accepted. A fully executed IAA/MOU including signatures is required to establish the UDO.</w:t>
      </w:r>
    </w:p>
    <w:p w:rsidR="00195E2C" w:rsidRDefault="00195E2C" w:rsidP="00195E2C">
      <w:pPr>
        <w:pBdr>
          <w:top w:val="single" w:sz="4" w:space="1" w:color="auto"/>
          <w:left w:val="single" w:sz="4" w:space="4" w:color="auto"/>
          <w:bottom w:val="single" w:sz="4" w:space="1" w:color="auto"/>
          <w:right w:val="single" w:sz="4" w:space="4" w:color="auto"/>
        </w:pBdr>
      </w:pPr>
      <w:r>
        <w:t>Bureaus may do a 3-document (undelivered obligation, receipt document, invoice) match if their business process efficiently supports it.</w:t>
      </w:r>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Program offices (PO) approve the invoice for payment. AP records the transaction as an Intergovernmental Payment and Collection (IPAC), which is </w:t>
      </w:r>
      <w:r w:rsidRPr="007A1A9B">
        <w:rPr>
          <w:b/>
        </w:rPr>
        <w:t>not</w:t>
      </w:r>
      <w:r>
        <w:t xml:space="preserve"> scheduled to Treasury for payment. </w:t>
      </w:r>
    </w:p>
    <w:p w:rsidR="003525C5" w:rsidRDefault="003525C5" w:rsidP="003525C5">
      <w:pPr>
        <w:pBdr>
          <w:top w:val="single" w:sz="4" w:space="1" w:color="auto"/>
          <w:left w:val="single" w:sz="4" w:space="4" w:color="auto"/>
          <w:bottom w:val="single" w:sz="4" w:space="1" w:color="auto"/>
          <w:right w:val="single" w:sz="4" w:space="4" w:color="auto"/>
        </w:pBdr>
      </w:pPr>
      <w:r w:rsidRPr="00BC6954">
        <w:t>The IPAC system is used by federal agencies to pay and collect funds from other federal agencies</w:t>
      </w:r>
      <w:r>
        <w:t>. The funds stay within the Treasury and are transferred electronically as debits and credits to the agencies’ accounts. Agencies must initiate the transaction and identify the trading partner agency by Treasury Account Symbol (TAS).</w:t>
      </w:r>
    </w:p>
    <w:p w:rsidR="003525C5" w:rsidRDefault="003525C5" w:rsidP="003525C5">
      <w:pPr>
        <w:pBdr>
          <w:top w:val="single" w:sz="4" w:space="1" w:color="auto"/>
          <w:left w:val="single" w:sz="4" w:space="4" w:color="auto"/>
          <w:bottom w:val="single" w:sz="4" w:space="1" w:color="auto"/>
          <w:right w:val="single" w:sz="4" w:space="4" w:color="auto"/>
        </w:pBdr>
      </w:pPr>
      <w:r>
        <w:t xml:space="preserve"> AP records these transactions in the financial system as non-payment transaction (no-check) entries, as Treasury has</w:t>
      </w:r>
      <w:r w:rsidR="007A1A9B">
        <w:t xml:space="preserve"> already</w:t>
      </w:r>
      <w:r>
        <w:t xml:space="preserve"> transferred the funds to the billing agency.</w:t>
      </w:r>
    </w:p>
    <w:p w:rsidR="00354569" w:rsidRDefault="00354569" w:rsidP="00354569">
      <w:pPr>
        <w:pStyle w:val="Heading3"/>
      </w:pPr>
      <w:bookmarkStart w:id="28" w:name="_Toc288806430"/>
      <w:r>
        <w:t>Examples</w:t>
      </w:r>
      <w:bookmarkEnd w:id="28"/>
    </w:p>
    <w:p w:rsidR="003525C5" w:rsidRDefault="003525C5" w:rsidP="003525C5">
      <w:r w:rsidRPr="00981B78">
        <w:rPr>
          <w:b/>
          <w:i/>
        </w:rPr>
        <w:t>Example:</w:t>
      </w:r>
      <w:r>
        <w:t xml:space="preserve"> PO executes an IAA with OPM for services.  UDO</w:t>
      </w:r>
      <w:r w:rsidR="007A1A9B">
        <w:t xml:space="preserve"> established</w:t>
      </w:r>
      <w:r>
        <w:t xml:space="preserve"> for </w:t>
      </w:r>
      <w:r w:rsidR="007A1A9B">
        <w:t xml:space="preserve">an </w:t>
      </w:r>
      <w:r>
        <w:t>anticipated amount in the financial system. PO/F</w:t>
      </w:r>
      <w:r w:rsidR="00757FD3">
        <w:t xml:space="preserve">inance </w:t>
      </w:r>
      <w:r>
        <w:t>O</w:t>
      </w:r>
      <w:r w:rsidR="00757FD3">
        <w:t>ffice (FO)</w:t>
      </w:r>
      <w:r>
        <w:t xml:space="preserve"> makes copy of IAA and UDO available to AP. OPM performs services and initiates a transaction in the IPAC system. AP obtains the IPAC transaction showing money disbursed. AP sends IPAC information (invoice) to PO for approval. PO approves IPAC invoice with UDO reference and returns to AP. AP enters IPAC invoice in financial system as a non-payment entry. (Money has already been disbursed via IPAC system). AP references UDO in the non-payment entry, liquidating the UDO.</w:t>
      </w:r>
    </w:p>
    <w:p w:rsidR="00354569" w:rsidRDefault="00354569" w:rsidP="00354569">
      <w:pPr>
        <w:pStyle w:val="Heading3"/>
      </w:pPr>
      <w:bookmarkStart w:id="29" w:name="_Toc288806431"/>
      <w:r>
        <w:t>Sources</w:t>
      </w:r>
      <w:bookmarkEnd w:id="29"/>
    </w:p>
    <w:p w:rsidR="003525C5" w:rsidRPr="001D5E07" w:rsidRDefault="003525C5" w:rsidP="001D5E07">
      <w:pPr>
        <w:pStyle w:val="NoSpacing"/>
        <w:ind w:left="360" w:hanging="360"/>
      </w:pPr>
      <w:r>
        <w:rPr>
          <w:b/>
        </w:rPr>
        <w:t xml:space="preserve">1. </w:t>
      </w:r>
      <w:r w:rsidR="001D5E07">
        <w:rPr>
          <w:b/>
        </w:rPr>
        <w:tab/>
      </w:r>
      <w:r w:rsidRPr="00981B78">
        <w:rPr>
          <w:b/>
        </w:rPr>
        <w:t>Source:</w:t>
      </w:r>
      <w:r w:rsidRPr="001D5E07">
        <w:rPr>
          <w:b/>
        </w:rPr>
        <w:t xml:space="preserve"> </w:t>
      </w:r>
      <w:r w:rsidR="001D5E07">
        <w:rPr>
          <w:b/>
        </w:rPr>
        <w:tab/>
      </w:r>
      <w:r w:rsidR="001D5E07">
        <w:rPr>
          <w:b/>
        </w:rPr>
        <w:tab/>
      </w:r>
      <w:r w:rsidRPr="001D5E07">
        <w:t>AP BPR Recommendation 4.5.2 Interagency Agreements (MOU)</w:t>
      </w:r>
    </w:p>
    <w:p w:rsidR="003525C5" w:rsidRPr="001D5E07" w:rsidRDefault="003525C5" w:rsidP="001D5E07">
      <w:pPr>
        <w:pStyle w:val="NoSpacing"/>
        <w:ind w:left="2160" w:hanging="1800"/>
      </w:pPr>
      <w:r w:rsidRPr="00981B78">
        <w:rPr>
          <w:b/>
        </w:rPr>
        <w:t>Document ID:</w:t>
      </w:r>
      <w:r w:rsidRPr="001D5E07">
        <w:rPr>
          <w:b/>
        </w:rPr>
        <w:t xml:space="preserve">  </w:t>
      </w:r>
      <w:r w:rsidR="001D5E07">
        <w:rPr>
          <w:b/>
        </w:rPr>
        <w:tab/>
      </w:r>
      <w:r w:rsidRPr="001D5E07">
        <w:t>Accounts Payable Standardization and Optimization Business Process Re-Engineering Analysis (Accounts Payable BPR Analysis 2007 v3.0.doc)</w:t>
      </w:r>
    </w:p>
    <w:p w:rsidR="003525C5" w:rsidRDefault="003525C5" w:rsidP="001D5E07">
      <w:pPr>
        <w:pStyle w:val="NoSpacing"/>
        <w:ind w:left="360"/>
      </w:pPr>
      <w:r w:rsidRPr="00981B78">
        <w:rPr>
          <w:b/>
        </w:rPr>
        <w:t>Publication Date:</w:t>
      </w:r>
      <w:r w:rsidRPr="001D5E07">
        <w:rPr>
          <w:b/>
        </w:rPr>
        <w:t xml:space="preserve"> </w:t>
      </w:r>
      <w:r w:rsidR="001D5E07">
        <w:rPr>
          <w:b/>
        </w:rPr>
        <w:tab/>
      </w:r>
      <w:r w:rsidRPr="001D5E07">
        <w:t>August 28, 2007</w:t>
      </w:r>
    </w:p>
    <w:p w:rsidR="001D5E07" w:rsidRPr="001D5E07" w:rsidRDefault="001D5E07" w:rsidP="001D5E07">
      <w:pPr>
        <w:pStyle w:val="NoSpacing"/>
        <w:ind w:left="360"/>
      </w:pPr>
    </w:p>
    <w:p w:rsidR="003525C5" w:rsidRPr="001D5E07" w:rsidRDefault="003525C5" w:rsidP="001D5E07">
      <w:pPr>
        <w:pStyle w:val="NoSpacing"/>
        <w:ind w:left="360" w:hanging="360"/>
        <w:rPr>
          <w:b/>
        </w:rPr>
      </w:pPr>
      <w:r w:rsidRPr="00DD66D9">
        <w:rPr>
          <w:b/>
        </w:rPr>
        <w:t xml:space="preserve">2. </w:t>
      </w:r>
      <w:r w:rsidR="001D5E07">
        <w:rPr>
          <w:b/>
        </w:rPr>
        <w:tab/>
      </w:r>
      <w:r w:rsidRPr="00DD66D9">
        <w:rPr>
          <w:b/>
        </w:rPr>
        <w:t>Source:</w:t>
      </w:r>
      <w:r w:rsidRPr="001D5E07">
        <w:rPr>
          <w:b/>
        </w:rPr>
        <w:t xml:space="preserve"> </w:t>
      </w:r>
      <w:r w:rsidR="001D5E07">
        <w:rPr>
          <w:b/>
        </w:rPr>
        <w:tab/>
      </w:r>
      <w:r w:rsidR="001D5E07">
        <w:rPr>
          <w:b/>
        </w:rPr>
        <w:tab/>
      </w:r>
      <w:r w:rsidRPr="001D5E07">
        <w:t>AP BPR Phase II Recommendation 2.21.1.3 Interagency Agreements</w:t>
      </w:r>
    </w:p>
    <w:p w:rsidR="003525C5" w:rsidRPr="001D5E07" w:rsidRDefault="003525C5" w:rsidP="001D5E07">
      <w:pPr>
        <w:pStyle w:val="NoSpacing"/>
        <w:ind w:left="2160" w:hanging="1800"/>
      </w:pPr>
      <w:r w:rsidRPr="00DD66D9">
        <w:rPr>
          <w:b/>
        </w:rPr>
        <w:t>Document ID:</w:t>
      </w:r>
      <w:r w:rsidRPr="001D5E07">
        <w:rPr>
          <w:b/>
        </w:rPr>
        <w:t xml:space="preserve"> </w:t>
      </w:r>
      <w:r w:rsidR="001D5E07">
        <w:rPr>
          <w:b/>
        </w:rPr>
        <w:tab/>
      </w:r>
      <w:r w:rsidRPr="001D5E07">
        <w:t>Department of Commerce AP BPR Phase II Results Documentation (AP_BPR_Results_Final_v1.5.doc)</w:t>
      </w:r>
    </w:p>
    <w:p w:rsidR="003525C5" w:rsidRPr="001D5E07" w:rsidRDefault="003525C5" w:rsidP="001D5E07">
      <w:pPr>
        <w:pStyle w:val="NoSpacing"/>
        <w:ind w:left="360"/>
      </w:pPr>
      <w:r w:rsidRPr="00DD66D9">
        <w:rPr>
          <w:b/>
        </w:rPr>
        <w:t>Publication Date:</w:t>
      </w:r>
      <w:r w:rsidRPr="001D5E07">
        <w:rPr>
          <w:b/>
        </w:rPr>
        <w:t xml:space="preserve"> </w:t>
      </w:r>
      <w:r w:rsidR="001D5E07">
        <w:rPr>
          <w:b/>
        </w:rPr>
        <w:tab/>
      </w:r>
      <w:r w:rsidRPr="001D5E07">
        <w:t>April 30, 2008</w:t>
      </w:r>
    </w:p>
    <w:p w:rsidR="003525C5" w:rsidRPr="001D5E07" w:rsidRDefault="003525C5" w:rsidP="001D5E07">
      <w:pPr>
        <w:pStyle w:val="NoSpacing"/>
        <w:ind w:left="360" w:hanging="360"/>
        <w:rPr>
          <w:b/>
        </w:rPr>
      </w:pPr>
      <w:r w:rsidRPr="00CE0588">
        <w:rPr>
          <w:b/>
        </w:rPr>
        <w:lastRenderedPageBreak/>
        <w:t xml:space="preserve">3. </w:t>
      </w:r>
      <w:r w:rsidR="001D5E07">
        <w:rPr>
          <w:b/>
        </w:rPr>
        <w:tab/>
      </w:r>
      <w:r w:rsidRPr="00CE0588">
        <w:rPr>
          <w:b/>
        </w:rPr>
        <w:t>Source:</w:t>
      </w:r>
      <w:r w:rsidRPr="001D5E07">
        <w:rPr>
          <w:b/>
        </w:rPr>
        <w:t xml:space="preserve"> </w:t>
      </w:r>
      <w:r w:rsidR="001D5E07">
        <w:rPr>
          <w:b/>
        </w:rPr>
        <w:tab/>
      </w:r>
      <w:r w:rsidR="001D5E07">
        <w:rPr>
          <w:b/>
        </w:rPr>
        <w:tab/>
      </w:r>
      <w:r w:rsidRPr="001D5E07">
        <w:t xml:space="preserve"> AP BPR 4.21.2.3 Standardize Interagency Agreements as 2-Way Match</w:t>
      </w:r>
    </w:p>
    <w:p w:rsidR="003525C5" w:rsidRPr="001D5E07" w:rsidRDefault="003525C5" w:rsidP="001D5E07">
      <w:pPr>
        <w:pStyle w:val="NoSpacing"/>
        <w:ind w:left="360"/>
      </w:pPr>
      <w:r w:rsidRPr="00CE0588">
        <w:rPr>
          <w:b/>
        </w:rPr>
        <w:t>Document ID:</w:t>
      </w:r>
      <w:r w:rsidRPr="001D5E07">
        <w:rPr>
          <w:b/>
        </w:rPr>
        <w:t xml:space="preserve"> </w:t>
      </w:r>
      <w:r w:rsidR="001D5E07">
        <w:rPr>
          <w:b/>
        </w:rPr>
        <w:tab/>
      </w:r>
      <w:r w:rsidRPr="001D5E07">
        <w:t>AP BPR Implementation Status as of 09-13-10.xls</w:t>
      </w:r>
    </w:p>
    <w:p w:rsidR="003525C5" w:rsidRPr="001D5E07" w:rsidRDefault="003525C5" w:rsidP="001D5E07">
      <w:pPr>
        <w:pStyle w:val="NoSpacing"/>
        <w:ind w:left="360"/>
      </w:pPr>
      <w:r w:rsidRPr="00CE0588">
        <w:rPr>
          <w:b/>
        </w:rPr>
        <w:t>Publication Date:</w:t>
      </w:r>
      <w:r w:rsidRPr="001D5E07">
        <w:rPr>
          <w:b/>
        </w:rPr>
        <w:t xml:space="preserve"> </w:t>
      </w:r>
      <w:r w:rsidR="001D5E07">
        <w:rPr>
          <w:b/>
        </w:rPr>
        <w:tab/>
      </w:r>
      <w:r w:rsidRPr="001D5E07">
        <w:t>September 13, 2010</w:t>
      </w:r>
    </w:p>
    <w:p w:rsidR="003525C5" w:rsidRDefault="003525C5">
      <w:r>
        <w:br w:type="page"/>
      </w:r>
    </w:p>
    <w:p w:rsidR="003525C5" w:rsidRPr="006D7F02" w:rsidRDefault="003525C5" w:rsidP="00D45D97">
      <w:pPr>
        <w:pStyle w:val="Heading2"/>
        <w:numPr>
          <w:ilvl w:val="1"/>
          <w:numId w:val="2"/>
        </w:numPr>
      </w:pPr>
      <w:bookmarkStart w:id="30" w:name="_Toc276027278"/>
      <w:bookmarkStart w:id="31" w:name="_Toc288806432"/>
      <w:r w:rsidRPr="006D7F02">
        <w:lastRenderedPageBreak/>
        <w:t>Leased Personal Property</w:t>
      </w:r>
      <w:r>
        <w:t>-Matching</w:t>
      </w:r>
      <w:bookmarkEnd w:id="30"/>
      <w:bookmarkEnd w:id="31"/>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493C2B">
        <w:t>documents</w:t>
      </w:r>
      <w:r>
        <w:t xml:space="preserve"> to be recorded in the financial system. </w:t>
      </w:r>
      <w:r w:rsidR="000F51BF" w:rsidRPr="00BD624B">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 xml:space="preserve">Bureaus may do a 3-document (undelivered obligation, </w:t>
      </w:r>
      <w:r w:rsidR="003578CE">
        <w:t xml:space="preserve">receipt document, </w:t>
      </w:r>
      <w:r>
        <w:t xml:space="preserve">invoice) </w:t>
      </w:r>
      <w:r w:rsidR="0093660D">
        <w:t xml:space="preserve">match </w:t>
      </w:r>
      <w:r>
        <w:t>if their business process efficiently supports it.</w:t>
      </w:r>
      <w:r w:rsidRPr="007930F4">
        <w:t xml:space="preserve"> </w:t>
      </w:r>
      <w:r>
        <w:t>Leased personal property may qualify for Expedited Recurring Payment treatment as specified in the Cash Management Handbook, Chapter 4 Section 5 paragraph .03(h).</w:t>
      </w:r>
      <w:r w:rsidR="007A1A9B">
        <w:t xml:space="preserve">  </w:t>
      </w:r>
      <w:hyperlink r:id="rId20" w:history="1">
        <w:r w:rsidR="003D35AA" w:rsidRPr="002E4685">
          <w:rPr>
            <w:rStyle w:val="Hyperlink"/>
          </w:rPr>
          <w:t>http://www.osec.doc.gov/ofm/whatsnew.htm</w:t>
        </w:r>
      </w:hyperlink>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Program offices (PO) approve the invoice for payment. (This step is omitted</w:t>
      </w:r>
      <w:r w:rsidR="000F51BF">
        <w:t xml:space="preserve"> </w:t>
      </w:r>
      <w:r w:rsidR="000F51BF" w:rsidRPr="00BD624B">
        <w:t>after the initial approval</w:t>
      </w:r>
      <w:r>
        <w:t xml:space="preserve"> if Expedited Recurring Payment treatment is used</w:t>
      </w:r>
      <w:r w:rsidR="00757FD3">
        <w:t>, as alternative procedures are utilized</w:t>
      </w:r>
      <w:r>
        <w:t>.)</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32" w:name="_Toc288806433"/>
      <w:r>
        <w:t>Examples</w:t>
      </w:r>
      <w:bookmarkEnd w:id="32"/>
    </w:p>
    <w:p w:rsidR="003525C5" w:rsidRDefault="003525C5" w:rsidP="003525C5">
      <w:r w:rsidRPr="00981B78">
        <w:rPr>
          <w:b/>
          <w:i/>
        </w:rPr>
        <w:t>Example:</w:t>
      </w:r>
      <w:r>
        <w:t xml:space="preserve"> </w:t>
      </w:r>
      <w:r w:rsidR="007A1A9B">
        <w:t>UDO established</w:t>
      </w:r>
      <w:r>
        <w:t xml:space="preserve"> in the financial system. AP receives the invoice, logs the receipt date/time, and sends to PO for approval. PO approves invoice and identifies which UDO is applicable and returns invoice to AP. AP approves invoice referencing UDO and authorizes payment. Payment is scheduled to Treasury for disbursing. Treasury disburses and provides confirmation/accomplishment information for recording in </w:t>
      </w:r>
      <w:r w:rsidR="007A1A9B">
        <w:t xml:space="preserve">the </w:t>
      </w:r>
      <w:r>
        <w:t xml:space="preserve">financial system. </w:t>
      </w:r>
    </w:p>
    <w:p w:rsidR="00354569" w:rsidRDefault="00354569" w:rsidP="00354569">
      <w:pPr>
        <w:pStyle w:val="Heading3"/>
      </w:pPr>
      <w:bookmarkStart w:id="33" w:name="_Toc288806434"/>
      <w:r>
        <w:t>Sources</w:t>
      </w:r>
      <w:bookmarkEnd w:id="33"/>
    </w:p>
    <w:p w:rsidR="003525C5" w:rsidRPr="001D5E07" w:rsidRDefault="003525C5" w:rsidP="001D5E07">
      <w:pPr>
        <w:pStyle w:val="NoSpacing"/>
        <w:ind w:left="360" w:hanging="360"/>
      </w:pPr>
      <w:r>
        <w:rPr>
          <w:b/>
        </w:rPr>
        <w:t xml:space="preserve">1. </w:t>
      </w:r>
      <w:r w:rsidR="001D5E07">
        <w:rPr>
          <w:b/>
        </w:rPr>
        <w:tab/>
      </w:r>
      <w:r w:rsidRPr="00981B78">
        <w:rPr>
          <w:b/>
        </w:rPr>
        <w:t>Source:</w:t>
      </w:r>
      <w:r w:rsidRPr="001D5E07">
        <w:rPr>
          <w:b/>
        </w:rPr>
        <w:t xml:space="preserve"> </w:t>
      </w:r>
      <w:r w:rsidR="001D5E07">
        <w:rPr>
          <w:b/>
        </w:rPr>
        <w:tab/>
      </w:r>
      <w:r w:rsidR="001D5E07">
        <w:rPr>
          <w:b/>
        </w:rPr>
        <w:tab/>
      </w:r>
      <w:r w:rsidRPr="001D5E07">
        <w:t>AP BPR Recommendation 4.3.7 Leased Personal Property</w:t>
      </w:r>
    </w:p>
    <w:p w:rsidR="003525C5" w:rsidRPr="001D5E07" w:rsidRDefault="003525C5" w:rsidP="001D5E07">
      <w:pPr>
        <w:pStyle w:val="NoSpacing"/>
        <w:ind w:left="2160" w:hanging="1800"/>
        <w:rPr>
          <w:b/>
        </w:rPr>
      </w:pPr>
      <w:r w:rsidRPr="00981B78">
        <w:rPr>
          <w:b/>
        </w:rPr>
        <w:t>Document ID:</w:t>
      </w:r>
      <w:r w:rsidRPr="001D5E07">
        <w:rPr>
          <w:b/>
        </w:rPr>
        <w:t xml:space="preserve">  </w:t>
      </w:r>
      <w:r w:rsidR="001D5E07">
        <w:rPr>
          <w:b/>
        </w:rPr>
        <w:tab/>
      </w:r>
      <w:r w:rsidRPr="001D5E07">
        <w:t>Accounts Payable Standardization and Optimization Business Process Re-Engineering Analysis (Accounts Payable BPR Analysis 2007 v3.0.doc)</w:t>
      </w:r>
    </w:p>
    <w:p w:rsidR="003525C5" w:rsidRPr="001D5E07" w:rsidRDefault="003525C5" w:rsidP="001D5E07">
      <w:pPr>
        <w:pStyle w:val="NoSpacing"/>
        <w:ind w:left="360"/>
      </w:pPr>
      <w:r w:rsidRPr="00981B78">
        <w:rPr>
          <w:b/>
        </w:rPr>
        <w:t>Publication Date:</w:t>
      </w:r>
      <w:r w:rsidRPr="001D5E07">
        <w:rPr>
          <w:b/>
        </w:rPr>
        <w:t xml:space="preserve"> </w:t>
      </w:r>
      <w:r w:rsidR="001D5E07">
        <w:rPr>
          <w:b/>
        </w:rPr>
        <w:tab/>
      </w:r>
      <w:r w:rsidRPr="001D5E07">
        <w:t>August 28, 2007</w:t>
      </w:r>
    </w:p>
    <w:p w:rsidR="001D5E07" w:rsidRPr="001D5E07" w:rsidRDefault="001D5E07" w:rsidP="001D5E07">
      <w:pPr>
        <w:pStyle w:val="NoSpacing"/>
        <w:ind w:left="360" w:hanging="360"/>
        <w:rPr>
          <w:b/>
        </w:rPr>
      </w:pPr>
    </w:p>
    <w:p w:rsidR="003525C5" w:rsidRPr="001D5E07" w:rsidRDefault="003525C5" w:rsidP="001D5E07">
      <w:pPr>
        <w:pStyle w:val="NoSpacing"/>
        <w:ind w:left="360" w:hanging="360"/>
        <w:rPr>
          <w:b/>
        </w:rPr>
      </w:pPr>
      <w:r w:rsidRPr="00DD66D9">
        <w:rPr>
          <w:b/>
        </w:rPr>
        <w:t xml:space="preserve">2. </w:t>
      </w:r>
      <w:r w:rsidR="001D5E07">
        <w:rPr>
          <w:b/>
        </w:rPr>
        <w:tab/>
      </w:r>
      <w:r w:rsidRPr="00DD66D9">
        <w:rPr>
          <w:b/>
        </w:rPr>
        <w:t>Source:</w:t>
      </w:r>
      <w:r w:rsidRPr="001D5E07">
        <w:rPr>
          <w:b/>
        </w:rPr>
        <w:t xml:space="preserve"> </w:t>
      </w:r>
      <w:r w:rsidR="001D5E07">
        <w:rPr>
          <w:b/>
        </w:rPr>
        <w:tab/>
      </w:r>
      <w:r w:rsidR="001D5E07">
        <w:rPr>
          <w:b/>
        </w:rPr>
        <w:tab/>
      </w:r>
      <w:r w:rsidRPr="001D5E07">
        <w:t>AP BPR Phase II Recommendation 2.9.1.1 Leased Personal and Real Property</w:t>
      </w:r>
    </w:p>
    <w:p w:rsidR="003525C5" w:rsidRPr="001D5E07" w:rsidRDefault="003525C5" w:rsidP="001D5E07">
      <w:pPr>
        <w:pStyle w:val="NoSpacing"/>
        <w:ind w:left="2160" w:hanging="1800"/>
      </w:pPr>
      <w:r w:rsidRPr="00DD66D9">
        <w:rPr>
          <w:b/>
        </w:rPr>
        <w:t>Document ID:</w:t>
      </w:r>
      <w:r w:rsidRPr="001D5E07">
        <w:rPr>
          <w:b/>
        </w:rPr>
        <w:t xml:space="preserve"> </w:t>
      </w:r>
      <w:r w:rsidR="001D5E07">
        <w:rPr>
          <w:b/>
        </w:rPr>
        <w:tab/>
      </w:r>
      <w:r w:rsidRPr="001D5E07">
        <w:t>Department of Commerce AP BPR Phase II Results Documentation (AP_BPR_Results_Final_v1.5.doc)</w:t>
      </w:r>
    </w:p>
    <w:p w:rsidR="003525C5" w:rsidRPr="001D5E07" w:rsidRDefault="003525C5" w:rsidP="001D5E07">
      <w:pPr>
        <w:pStyle w:val="NoSpacing"/>
        <w:ind w:left="360"/>
      </w:pPr>
      <w:r w:rsidRPr="00DD66D9">
        <w:rPr>
          <w:b/>
        </w:rPr>
        <w:t>Publication Date:</w:t>
      </w:r>
      <w:r w:rsidRPr="001D5E07">
        <w:rPr>
          <w:b/>
        </w:rPr>
        <w:t xml:space="preserve"> </w:t>
      </w:r>
      <w:r w:rsidR="001D5E07">
        <w:rPr>
          <w:b/>
        </w:rPr>
        <w:tab/>
      </w:r>
      <w:r w:rsidRPr="001D5E07">
        <w:t>April 30, 2008</w:t>
      </w:r>
    </w:p>
    <w:p w:rsidR="001D5E07" w:rsidRPr="001D5E07" w:rsidRDefault="001D5E07" w:rsidP="001D5E07">
      <w:pPr>
        <w:pStyle w:val="NoSpacing"/>
        <w:ind w:left="360" w:hanging="360"/>
        <w:rPr>
          <w:b/>
        </w:rPr>
      </w:pPr>
    </w:p>
    <w:p w:rsidR="003525C5" w:rsidRPr="001D5E07" w:rsidRDefault="003525C5" w:rsidP="001D5E07">
      <w:pPr>
        <w:pStyle w:val="NoSpacing"/>
        <w:ind w:left="360" w:hanging="360"/>
        <w:rPr>
          <w:b/>
        </w:rPr>
      </w:pPr>
      <w:r w:rsidRPr="00CE0588">
        <w:rPr>
          <w:b/>
        </w:rPr>
        <w:t xml:space="preserve">3. </w:t>
      </w:r>
      <w:r w:rsidR="001D5E07">
        <w:rPr>
          <w:b/>
        </w:rPr>
        <w:tab/>
      </w:r>
      <w:r w:rsidRPr="00CE0588">
        <w:rPr>
          <w:b/>
        </w:rPr>
        <w:t>Source:</w:t>
      </w:r>
      <w:r w:rsidRPr="001D5E07">
        <w:rPr>
          <w:b/>
        </w:rPr>
        <w:t xml:space="preserve">  </w:t>
      </w:r>
      <w:r w:rsidR="001D5E07">
        <w:rPr>
          <w:b/>
        </w:rPr>
        <w:tab/>
      </w:r>
      <w:r w:rsidR="001D5E07">
        <w:rPr>
          <w:b/>
        </w:rPr>
        <w:tab/>
      </w:r>
      <w:r w:rsidRPr="001D5E07">
        <w:t>AP BPR 4.9.2.1 Standardize Leased Personal Property as 2-Way</w:t>
      </w:r>
    </w:p>
    <w:p w:rsidR="003525C5" w:rsidRPr="001D5E07" w:rsidRDefault="003525C5" w:rsidP="001D5E07">
      <w:pPr>
        <w:pStyle w:val="NoSpacing"/>
        <w:ind w:left="360"/>
      </w:pPr>
      <w:r w:rsidRPr="00CE0588">
        <w:rPr>
          <w:b/>
        </w:rPr>
        <w:t>Document ID:</w:t>
      </w:r>
      <w:r w:rsidRPr="001D5E07">
        <w:rPr>
          <w:b/>
        </w:rPr>
        <w:t xml:space="preserve"> </w:t>
      </w:r>
      <w:r w:rsidR="001D5E07">
        <w:rPr>
          <w:b/>
        </w:rPr>
        <w:tab/>
      </w:r>
      <w:r w:rsidRPr="001D5E07">
        <w:t>AP BPR Implementation Status as of 09-13-10.xls</w:t>
      </w:r>
    </w:p>
    <w:p w:rsidR="003525C5" w:rsidRPr="001D5E07" w:rsidRDefault="003525C5" w:rsidP="001D5E07">
      <w:pPr>
        <w:pStyle w:val="NoSpacing"/>
        <w:ind w:left="360"/>
        <w:rPr>
          <w:b/>
        </w:rPr>
      </w:pPr>
      <w:r w:rsidRPr="00CE0588">
        <w:rPr>
          <w:b/>
        </w:rPr>
        <w:t>Publication Date:</w:t>
      </w:r>
      <w:r w:rsidRPr="001D5E07">
        <w:rPr>
          <w:b/>
        </w:rPr>
        <w:t xml:space="preserve"> </w:t>
      </w:r>
      <w:r w:rsidR="001D5E07">
        <w:rPr>
          <w:b/>
        </w:rPr>
        <w:tab/>
      </w:r>
      <w:r w:rsidRPr="001D5E07">
        <w:t>September 13, 2010</w:t>
      </w:r>
    </w:p>
    <w:p w:rsidR="003525C5" w:rsidRDefault="003525C5">
      <w:r>
        <w:br w:type="page"/>
      </w:r>
    </w:p>
    <w:p w:rsidR="003525C5" w:rsidRPr="006D7F02" w:rsidRDefault="003525C5" w:rsidP="00D45D97">
      <w:pPr>
        <w:pStyle w:val="Heading2"/>
        <w:numPr>
          <w:ilvl w:val="1"/>
          <w:numId w:val="2"/>
        </w:numPr>
      </w:pPr>
      <w:bookmarkStart w:id="34" w:name="_Toc276027280"/>
      <w:bookmarkStart w:id="35" w:name="_Toc288806435"/>
      <w:r>
        <w:lastRenderedPageBreak/>
        <w:t>Relocation/Permanent Change of Station (PCS)-Matching</w:t>
      </w:r>
      <w:bookmarkEnd w:id="34"/>
      <w:bookmarkEnd w:id="35"/>
    </w:p>
    <w:p w:rsidR="003525C5" w:rsidRDefault="003525C5" w:rsidP="003525C5">
      <w:pPr>
        <w:pBdr>
          <w:top w:val="single" w:sz="4" w:space="1" w:color="auto"/>
          <w:left w:val="single" w:sz="4" w:space="4" w:color="auto"/>
          <w:bottom w:val="single" w:sz="4" w:space="1" w:color="auto"/>
          <w:right w:val="single" w:sz="4" w:space="4" w:color="auto"/>
        </w:pBdr>
      </w:pPr>
      <w:r>
        <w:t>The minimum standard requires an undelivered obligation (UDO)</w:t>
      </w:r>
      <w:r w:rsidR="009D259E">
        <w:t xml:space="preserve">/travel order </w:t>
      </w:r>
      <w:r>
        <w:t xml:space="preserve">to be established </w:t>
      </w:r>
      <w:r w:rsidR="000F51BF" w:rsidRPr="00BD624B">
        <w:t>before any expenses are incurred</w:t>
      </w:r>
      <w:r w:rsidRPr="00BD624B">
        <w:t xml:space="preserve">, but does not require receipt and acceptance </w:t>
      </w:r>
      <w:r w:rsidR="003578CE" w:rsidRPr="00BD624B">
        <w:t>documents</w:t>
      </w:r>
      <w:r w:rsidRPr="00BD624B">
        <w:t xml:space="preserve"> to be recorded in the financial system. </w:t>
      </w:r>
      <w:r w:rsidR="000F51BF" w:rsidRPr="00BD624B">
        <w:t>Once funds are determined to be available, a</w:t>
      </w:r>
      <w:r w:rsidRPr="00BD624B">
        <w:t>pproval of the voucher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Program offices (PO) create and approve vouchers for payment. AP receives and enters the vouchers into the financial system, referencing the UDO</w:t>
      </w:r>
      <w:r w:rsidR="00400F99">
        <w:t>/travel order</w:t>
      </w:r>
      <w:r>
        <w:t xml:space="preserve"> previously established in the financial system. AP approves the voucher, authorizes payment, and schedules payment to Treasury for disbursing.</w:t>
      </w:r>
    </w:p>
    <w:p w:rsidR="00354569" w:rsidRDefault="00354569" w:rsidP="00354569">
      <w:pPr>
        <w:pStyle w:val="Heading3"/>
      </w:pPr>
      <w:bookmarkStart w:id="36" w:name="_Toc288806436"/>
      <w:r>
        <w:t>Examples</w:t>
      </w:r>
      <w:bookmarkEnd w:id="36"/>
    </w:p>
    <w:p w:rsidR="003525C5" w:rsidRDefault="003525C5" w:rsidP="003525C5">
      <w:r w:rsidRPr="00981B78">
        <w:rPr>
          <w:b/>
          <w:i/>
        </w:rPr>
        <w:t>Example:</w:t>
      </w:r>
      <w:r>
        <w:t xml:space="preserve"> UDO</w:t>
      </w:r>
      <w:r w:rsidR="00400F99">
        <w:t>/travel order</w:t>
      </w:r>
      <w:r>
        <w:t xml:space="preserve"> established in the financial system. AP receives the PO approved voucher and related receipts with UDO</w:t>
      </w:r>
      <w:r w:rsidR="00400F99">
        <w:t>/travel order</w:t>
      </w:r>
      <w:r>
        <w:t xml:space="preserve"> identified, logs the date/time received, and enters voucher in the financial system. AP approves voucher referencing UDO</w:t>
      </w:r>
      <w:r w:rsidR="00400F99">
        <w:t>/travel order</w:t>
      </w:r>
      <w:r>
        <w:t xml:space="preserve"> and authorizes payment. Payment is scheduled to Treasury for disbursing. Treasury disburses and provides confirmation/accomplishment information for recording in</w:t>
      </w:r>
      <w:r w:rsidR="00400F99">
        <w:t xml:space="preserve"> the</w:t>
      </w:r>
      <w:r>
        <w:t xml:space="preserve"> financial system. </w:t>
      </w:r>
    </w:p>
    <w:p w:rsidR="00354569" w:rsidRDefault="00354569" w:rsidP="00354569">
      <w:pPr>
        <w:pStyle w:val="Heading3"/>
      </w:pPr>
      <w:bookmarkStart w:id="37" w:name="_Toc288806437"/>
      <w:r>
        <w:t>Sources</w:t>
      </w:r>
      <w:bookmarkEnd w:id="37"/>
    </w:p>
    <w:p w:rsidR="003525C5" w:rsidRPr="005214CE" w:rsidRDefault="003525C5" w:rsidP="005214CE">
      <w:pPr>
        <w:pStyle w:val="NoSpacing"/>
        <w:ind w:left="360" w:hanging="360"/>
      </w:pPr>
      <w:r>
        <w:rPr>
          <w:b/>
        </w:rPr>
        <w:t xml:space="preserve">1. </w:t>
      </w:r>
      <w:r w:rsidR="005214CE">
        <w:rPr>
          <w:b/>
        </w:rPr>
        <w:tab/>
      </w:r>
      <w:r w:rsidRPr="00981B78">
        <w:rPr>
          <w:b/>
        </w:rPr>
        <w:t>Source:</w:t>
      </w:r>
      <w:r w:rsidRPr="005214CE">
        <w:rPr>
          <w:b/>
        </w:rPr>
        <w:t xml:space="preserve"> </w:t>
      </w:r>
      <w:r w:rsidR="005214CE">
        <w:rPr>
          <w:b/>
        </w:rPr>
        <w:tab/>
      </w:r>
      <w:r w:rsidR="005214CE" w:rsidRPr="005214CE">
        <w:tab/>
      </w:r>
      <w:r w:rsidRPr="005214CE">
        <w:t>AP BPR Recommendation 4.4.2 Relocation / PCS (RITA)</w:t>
      </w:r>
    </w:p>
    <w:p w:rsidR="003525C5" w:rsidRPr="005214CE" w:rsidRDefault="003525C5" w:rsidP="005214CE">
      <w:pPr>
        <w:pStyle w:val="NoSpacing"/>
        <w:ind w:left="2160" w:hanging="1800"/>
      </w:pPr>
      <w:r w:rsidRPr="00981B78">
        <w:rPr>
          <w:b/>
        </w:rPr>
        <w:t>Document ID:</w:t>
      </w:r>
      <w:r w:rsidRPr="005214CE">
        <w:rPr>
          <w:b/>
        </w:rPr>
        <w:t xml:space="preserve">  </w:t>
      </w:r>
      <w:r w:rsidR="005214CE">
        <w:rPr>
          <w:b/>
        </w:rPr>
        <w:tab/>
      </w:r>
      <w:r w:rsidRPr="005214CE">
        <w:t>Accounts Payable Standardization and Optimization Business Process Re-Engineering Analysis (Accounts Payable BPR Analysis 2007 v3.0.doc)</w:t>
      </w:r>
    </w:p>
    <w:p w:rsidR="003525C5" w:rsidRPr="005214CE" w:rsidRDefault="003525C5" w:rsidP="005214CE">
      <w:pPr>
        <w:pStyle w:val="NoSpacing"/>
        <w:ind w:left="360"/>
      </w:pPr>
      <w:r w:rsidRPr="00981B78">
        <w:rPr>
          <w:b/>
        </w:rPr>
        <w:t>Publication Date:</w:t>
      </w:r>
      <w:r w:rsidRPr="005214CE">
        <w:rPr>
          <w:b/>
        </w:rPr>
        <w:t xml:space="preserve"> </w:t>
      </w:r>
      <w:r w:rsidR="005214CE">
        <w:rPr>
          <w:b/>
        </w:rPr>
        <w:tab/>
      </w:r>
      <w:r w:rsidRPr="005214CE">
        <w:t>August 28, 2007</w:t>
      </w:r>
    </w:p>
    <w:p w:rsidR="005214CE" w:rsidRPr="005214CE" w:rsidRDefault="005214CE" w:rsidP="005214CE">
      <w:pPr>
        <w:pStyle w:val="NoSpacing"/>
        <w:ind w:left="360" w:hanging="360"/>
        <w:rPr>
          <w:b/>
        </w:rPr>
      </w:pPr>
    </w:p>
    <w:p w:rsidR="003525C5" w:rsidRPr="005214CE" w:rsidRDefault="003525C5" w:rsidP="005214CE">
      <w:pPr>
        <w:pStyle w:val="NoSpacing"/>
        <w:ind w:left="360" w:hanging="360"/>
        <w:rPr>
          <w:b/>
        </w:rPr>
      </w:pPr>
      <w:r w:rsidRPr="00DD66D9">
        <w:rPr>
          <w:b/>
        </w:rPr>
        <w:t xml:space="preserve">2. </w:t>
      </w:r>
      <w:r w:rsidR="005214CE">
        <w:rPr>
          <w:b/>
        </w:rPr>
        <w:tab/>
      </w:r>
      <w:r w:rsidRPr="00DD66D9">
        <w:rPr>
          <w:b/>
        </w:rPr>
        <w:t>Source:</w:t>
      </w:r>
      <w:r w:rsidRPr="005214CE">
        <w:rPr>
          <w:b/>
        </w:rPr>
        <w:t xml:space="preserve"> </w:t>
      </w:r>
      <w:r w:rsidR="005214CE">
        <w:rPr>
          <w:b/>
        </w:rPr>
        <w:tab/>
      </w:r>
      <w:r w:rsidR="005214CE">
        <w:rPr>
          <w:b/>
        </w:rPr>
        <w:tab/>
      </w:r>
      <w:r w:rsidRPr="005214CE">
        <w:t>AP BPR Phase II Recommendation 2.18.1.4 Relocation / PCS (RITA)</w:t>
      </w:r>
    </w:p>
    <w:p w:rsidR="003525C5" w:rsidRPr="005214CE" w:rsidRDefault="003525C5" w:rsidP="005214CE">
      <w:pPr>
        <w:pStyle w:val="NoSpacing"/>
        <w:ind w:left="2160" w:hanging="1800"/>
        <w:rPr>
          <w:b/>
        </w:rPr>
      </w:pPr>
      <w:r w:rsidRPr="00DD66D9">
        <w:rPr>
          <w:b/>
        </w:rPr>
        <w:t>Document ID:</w:t>
      </w:r>
      <w:r w:rsidRPr="005214CE">
        <w:rPr>
          <w:b/>
        </w:rPr>
        <w:t xml:space="preserve"> </w:t>
      </w:r>
      <w:r w:rsidR="005214CE">
        <w:rPr>
          <w:b/>
        </w:rPr>
        <w:tab/>
      </w:r>
      <w:r w:rsidRPr="005214CE">
        <w:t>Department of Commerce AP BPR Phase II Results Documentation (AP_BPR_Results_Final_v1.5.doc)</w:t>
      </w:r>
    </w:p>
    <w:p w:rsidR="003525C5" w:rsidRDefault="003525C5" w:rsidP="005214CE">
      <w:pPr>
        <w:pStyle w:val="NoSpacing"/>
        <w:ind w:left="360"/>
        <w:rPr>
          <w:b/>
        </w:rPr>
      </w:pPr>
      <w:r w:rsidRPr="00DD66D9">
        <w:rPr>
          <w:b/>
        </w:rPr>
        <w:t>Publication Date:</w:t>
      </w:r>
      <w:r w:rsidRPr="005214CE">
        <w:rPr>
          <w:b/>
        </w:rPr>
        <w:t xml:space="preserve"> </w:t>
      </w:r>
      <w:r w:rsidR="005214CE">
        <w:rPr>
          <w:b/>
        </w:rPr>
        <w:tab/>
      </w:r>
      <w:r w:rsidRPr="005214CE">
        <w:t>April 30, 2008</w:t>
      </w:r>
    </w:p>
    <w:p w:rsidR="005214CE" w:rsidRPr="005214CE" w:rsidRDefault="005214CE" w:rsidP="005214CE">
      <w:pPr>
        <w:pStyle w:val="NoSpacing"/>
        <w:ind w:left="360" w:hanging="360"/>
        <w:rPr>
          <w:b/>
        </w:rPr>
      </w:pPr>
    </w:p>
    <w:p w:rsidR="003525C5" w:rsidRPr="005214CE" w:rsidRDefault="003525C5" w:rsidP="005214CE">
      <w:pPr>
        <w:pStyle w:val="NoSpacing"/>
        <w:ind w:left="360" w:hanging="360"/>
        <w:rPr>
          <w:b/>
        </w:rPr>
      </w:pPr>
      <w:r w:rsidRPr="00CE0588">
        <w:rPr>
          <w:b/>
        </w:rPr>
        <w:t xml:space="preserve">3. </w:t>
      </w:r>
      <w:r w:rsidR="005214CE">
        <w:rPr>
          <w:b/>
        </w:rPr>
        <w:tab/>
      </w:r>
      <w:r w:rsidRPr="00CE0588">
        <w:rPr>
          <w:b/>
        </w:rPr>
        <w:t>Source:</w:t>
      </w:r>
      <w:r w:rsidRPr="005214CE">
        <w:rPr>
          <w:b/>
        </w:rPr>
        <w:t xml:space="preserve"> </w:t>
      </w:r>
      <w:r w:rsidR="005214CE">
        <w:rPr>
          <w:b/>
        </w:rPr>
        <w:tab/>
      </w:r>
      <w:r w:rsidR="005214CE">
        <w:rPr>
          <w:b/>
        </w:rPr>
        <w:tab/>
      </w:r>
      <w:r w:rsidRPr="005214CE">
        <w:rPr>
          <w:b/>
        </w:rPr>
        <w:t xml:space="preserve"> </w:t>
      </w:r>
      <w:r w:rsidRPr="005214CE">
        <w:t>AP BPR 4.18.2.4 Standardize Relocation/PCS as 2-Way Match</w:t>
      </w:r>
    </w:p>
    <w:p w:rsidR="003525C5" w:rsidRPr="005214CE" w:rsidRDefault="003525C5" w:rsidP="005214CE">
      <w:pPr>
        <w:pStyle w:val="NoSpacing"/>
        <w:ind w:left="2160" w:hanging="1800"/>
        <w:rPr>
          <w:b/>
        </w:rPr>
      </w:pPr>
      <w:r w:rsidRPr="00CE0588">
        <w:rPr>
          <w:b/>
        </w:rPr>
        <w:t>Document ID:</w:t>
      </w:r>
      <w:r w:rsidRPr="005214CE">
        <w:rPr>
          <w:b/>
        </w:rPr>
        <w:t xml:space="preserve"> </w:t>
      </w:r>
      <w:r w:rsidR="005214CE">
        <w:rPr>
          <w:b/>
        </w:rPr>
        <w:tab/>
      </w:r>
      <w:r w:rsidRPr="005214CE">
        <w:t>AP BPR Implementation Status as of 09-13-10.xls</w:t>
      </w:r>
    </w:p>
    <w:p w:rsidR="003525C5" w:rsidRPr="005214CE" w:rsidRDefault="003525C5" w:rsidP="005214CE">
      <w:pPr>
        <w:pStyle w:val="NoSpacing"/>
        <w:ind w:left="360"/>
        <w:rPr>
          <w:b/>
        </w:rPr>
      </w:pPr>
      <w:r w:rsidRPr="00CE0588">
        <w:rPr>
          <w:b/>
        </w:rPr>
        <w:t>Publication Date:</w:t>
      </w:r>
      <w:r w:rsidRPr="005214CE">
        <w:rPr>
          <w:b/>
        </w:rPr>
        <w:t xml:space="preserve"> </w:t>
      </w:r>
      <w:r w:rsidR="005214CE">
        <w:rPr>
          <w:b/>
        </w:rPr>
        <w:tab/>
      </w:r>
      <w:r w:rsidRPr="005214CE">
        <w:t>September 13, 2010</w:t>
      </w:r>
    </w:p>
    <w:p w:rsidR="003525C5" w:rsidRDefault="003525C5">
      <w:r>
        <w:br w:type="page"/>
      </w:r>
    </w:p>
    <w:p w:rsidR="003525C5" w:rsidRPr="006D7F02" w:rsidRDefault="003525C5" w:rsidP="00D45D97">
      <w:pPr>
        <w:pStyle w:val="Heading2"/>
        <w:numPr>
          <w:ilvl w:val="1"/>
          <w:numId w:val="2"/>
        </w:numPr>
      </w:pPr>
      <w:bookmarkStart w:id="38" w:name="_Toc276027282"/>
      <w:bookmarkStart w:id="39" w:name="_Toc288806438"/>
      <w:r w:rsidRPr="006D7F02">
        <w:lastRenderedPageBreak/>
        <w:t xml:space="preserve">Leased </w:t>
      </w:r>
      <w:r>
        <w:t>Real</w:t>
      </w:r>
      <w:r w:rsidRPr="006D7F02">
        <w:t xml:space="preserve"> Property</w:t>
      </w:r>
      <w:r>
        <w:t>-Matching</w:t>
      </w:r>
      <w:bookmarkEnd w:id="38"/>
      <w:bookmarkEnd w:id="39"/>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w:t>
      </w:r>
      <w:r w:rsidR="000F51BF" w:rsidRPr="0093660D">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Bureaus may do a 3-document (undelivered obligation,</w:t>
      </w:r>
      <w:r w:rsidR="003578CE">
        <w:t xml:space="preserve"> receipt document, invoice</w:t>
      </w:r>
      <w:r>
        <w:t xml:space="preserve">) </w:t>
      </w:r>
      <w:r w:rsidR="0093660D">
        <w:t xml:space="preserve">match </w:t>
      </w:r>
      <w:r>
        <w:t>if their business process efficiently supports it. Leased real property may qualify for Expedited Recurring Payment treatment as specified in the Cash Management Handbook, Chapter 4 Section 5 paragraph .03(h).</w:t>
      </w:r>
      <w:r w:rsidR="00400F99" w:rsidRPr="00400F99">
        <w:t xml:space="preserve"> </w:t>
      </w:r>
      <w:hyperlink r:id="rId21" w:history="1">
        <w:r w:rsidR="003D35AA" w:rsidRPr="002E4685">
          <w:rPr>
            <w:rStyle w:val="Hyperlink"/>
          </w:rPr>
          <w:t>http://www.osec.doc.gov/ofm/whatsnew.htm</w:t>
        </w:r>
      </w:hyperlink>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 xml:space="preserve">Program offices (PO) approve the invoice for payment. (This step is omitted </w:t>
      </w:r>
      <w:r w:rsidR="000F51BF" w:rsidRPr="0093660D">
        <w:t>after the initial approval</w:t>
      </w:r>
      <w:r w:rsidR="000F51BF">
        <w:t xml:space="preserve"> </w:t>
      </w:r>
      <w:r>
        <w:t>if Expedited Recurring Payment treatment is used</w:t>
      </w:r>
      <w:r w:rsidR="00757FD3">
        <w:t>, as alternative procedures are utilized</w:t>
      </w:r>
      <w:r>
        <w:t>.)</w:t>
      </w:r>
    </w:p>
    <w:p w:rsidR="003525C5" w:rsidRDefault="003525C5" w:rsidP="003525C5">
      <w:pPr>
        <w:pBdr>
          <w:top w:val="single" w:sz="4" w:space="1" w:color="auto"/>
          <w:left w:val="single" w:sz="4" w:space="4" w:color="auto"/>
          <w:bottom w:val="single" w:sz="4" w:space="1" w:color="auto"/>
          <w:right w:val="single" w:sz="4" w:space="4" w:color="auto"/>
        </w:pBdr>
      </w:pPr>
      <w:r>
        <w:t xml:space="preserve"> AP approves the invoice, authorizes payment, and schedules payment to Treasury for disbursing.</w:t>
      </w:r>
    </w:p>
    <w:p w:rsidR="00354569" w:rsidRDefault="00354569" w:rsidP="00354569">
      <w:pPr>
        <w:pStyle w:val="Heading3"/>
      </w:pPr>
      <w:bookmarkStart w:id="40" w:name="_Toc288806439"/>
      <w:r>
        <w:t>Examples</w:t>
      </w:r>
      <w:bookmarkEnd w:id="40"/>
    </w:p>
    <w:p w:rsidR="003525C5" w:rsidRDefault="003525C5" w:rsidP="003525C5">
      <w:r w:rsidRPr="00981B78">
        <w:rPr>
          <w:b/>
          <w:i/>
        </w:rPr>
        <w:t>Example:</w:t>
      </w:r>
      <w:r>
        <w:t xml:space="preserve"> UDO established in the financial system. AP receives the invoice, logs the receipt date/time, and sends to PO for approval. PO approves invoice and identifies which UDO is applicable and returns invoice to AP. AP approves invoice referencing UDO and authorizes payment. Payment is scheduled to Treasury for disbursing. Treasury disburses and provides confirmation/accomplishment information for recording in</w:t>
      </w:r>
      <w:r w:rsidR="00400F99">
        <w:t xml:space="preserve"> the</w:t>
      </w:r>
      <w:r>
        <w:t xml:space="preserve"> financial system. </w:t>
      </w:r>
    </w:p>
    <w:p w:rsidR="00354569" w:rsidRDefault="00354569" w:rsidP="00354569">
      <w:pPr>
        <w:pStyle w:val="Heading3"/>
      </w:pPr>
      <w:bookmarkStart w:id="41" w:name="_Toc288806440"/>
      <w:r>
        <w:t>Sources</w:t>
      </w:r>
      <w:bookmarkEnd w:id="41"/>
    </w:p>
    <w:p w:rsidR="005214CE" w:rsidRPr="005214CE" w:rsidRDefault="005214CE" w:rsidP="005214C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4.3.8 Leased Real Property</w:t>
      </w:r>
    </w:p>
    <w:p w:rsidR="005214CE" w:rsidRPr="005214CE" w:rsidRDefault="005214CE" w:rsidP="005214C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214CE" w:rsidRPr="005214CE" w:rsidRDefault="005214CE" w:rsidP="005214CE">
      <w:pPr>
        <w:pStyle w:val="NoSpacing"/>
        <w:ind w:left="360"/>
      </w:pPr>
      <w:r w:rsidRPr="00981B78">
        <w:rPr>
          <w:b/>
        </w:rPr>
        <w:t>Publication Date:</w:t>
      </w:r>
      <w:r w:rsidRPr="005214CE">
        <w:rPr>
          <w:b/>
        </w:rPr>
        <w:t xml:space="preserve"> </w:t>
      </w:r>
      <w:r>
        <w:rPr>
          <w:b/>
        </w:rPr>
        <w:tab/>
      </w:r>
      <w:r w:rsidRPr="005214CE">
        <w:t>August 28, 2007</w:t>
      </w:r>
    </w:p>
    <w:p w:rsidR="005214CE" w:rsidRPr="005214CE" w:rsidRDefault="005214CE" w:rsidP="005214CE">
      <w:pPr>
        <w:pStyle w:val="NoSpacing"/>
        <w:ind w:left="360" w:hanging="360"/>
        <w:rPr>
          <w:b/>
        </w:rPr>
      </w:pPr>
    </w:p>
    <w:p w:rsidR="005214CE" w:rsidRPr="005214CE" w:rsidRDefault="005214CE" w:rsidP="005214CE">
      <w:pPr>
        <w:pStyle w:val="NoSpacing"/>
        <w:ind w:left="360" w:hanging="360"/>
        <w:rPr>
          <w:b/>
        </w:rPr>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2.9.1.2 Leased Personal and Real Property</w:t>
      </w:r>
    </w:p>
    <w:p w:rsidR="005214CE" w:rsidRPr="005214CE" w:rsidRDefault="005214CE" w:rsidP="005214C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214CE" w:rsidRDefault="005214CE" w:rsidP="005214CE">
      <w:pPr>
        <w:pStyle w:val="NoSpacing"/>
        <w:ind w:left="360"/>
        <w:rPr>
          <w:b/>
        </w:rPr>
      </w:pPr>
      <w:r w:rsidRPr="00DD66D9">
        <w:rPr>
          <w:b/>
        </w:rPr>
        <w:t>Publication Date:</w:t>
      </w:r>
      <w:r w:rsidRPr="005214CE">
        <w:rPr>
          <w:b/>
        </w:rPr>
        <w:t xml:space="preserve"> </w:t>
      </w:r>
      <w:r>
        <w:rPr>
          <w:b/>
        </w:rPr>
        <w:tab/>
      </w:r>
      <w:r w:rsidRPr="005214CE">
        <w:t>April 30, 2008</w:t>
      </w:r>
    </w:p>
    <w:p w:rsidR="005214CE" w:rsidRPr="005214CE" w:rsidRDefault="005214CE" w:rsidP="005214CE">
      <w:pPr>
        <w:pStyle w:val="NoSpacing"/>
        <w:ind w:left="360" w:hanging="360"/>
        <w:rPr>
          <w:b/>
        </w:rPr>
      </w:pPr>
    </w:p>
    <w:p w:rsidR="005214CE" w:rsidRPr="005214CE" w:rsidRDefault="005214CE" w:rsidP="005214CE">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Pr>
          <w:b/>
        </w:rPr>
        <w:tab/>
      </w:r>
      <w:r w:rsidRPr="005214CE">
        <w:rPr>
          <w:b/>
        </w:rPr>
        <w:t xml:space="preserve"> </w:t>
      </w:r>
      <w:r w:rsidRPr="005214CE">
        <w:t xml:space="preserve">AP BPR </w:t>
      </w:r>
      <w:r>
        <w:t xml:space="preserve">4.9.2.9 </w:t>
      </w:r>
      <w:r w:rsidRPr="00DA1E18">
        <w:t>Standardize Leased Real Property as 2-Way Match</w:t>
      </w:r>
    </w:p>
    <w:p w:rsidR="005214CE" w:rsidRPr="005214CE" w:rsidRDefault="005214CE" w:rsidP="005214CE">
      <w:pPr>
        <w:pStyle w:val="NoSpacing"/>
        <w:ind w:left="2160" w:hanging="1800"/>
        <w:rPr>
          <w:b/>
        </w:rPr>
      </w:pPr>
      <w:r w:rsidRPr="00CE0588">
        <w:rPr>
          <w:b/>
        </w:rPr>
        <w:t>Document ID:</w:t>
      </w:r>
      <w:r w:rsidRPr="005214CE">
        <w:rPr>
          <w:b/>
        </w:rPr>
        <w:t xml:space="preserve"> </w:t>
      </w:r>
      <w:r>
        <w:rPr>
          <w:b/>
        </w:rPr>
        <w:tab/>
      </w:r>
      <w:r w:rsidRPr="005214CE">
        <w:t>AP BPR Implementation Status as of 09-13-10.xls</w:t>
      </w:r>
    </w:p>
    <w:p w:rsidR="005214CE" w:rsidRPr="005214CE" w:rsidRDefault="005214CE" w:rsidP="005214CE">
      <w:pPr>
        <w:pStyle w:val="NoSpacing"/>
        <w:ind w:left="360"/>
        <w:rPr>
          <w:b/>
        </w:rPr>
      </w:pPr>
      <w:r w:rsidRPr="00CE0588">
        <w:rPr>
          <w:b/>
        </w:rPr>
        <w:t>Publication Date:</w:t>
      </w:r>
      <w:r w:rsidRPr="005214CE">
        <w:rPr>
          <w:b/>
        </w:rPr>
        <w:t xml:space="preserve"> </w:t>
      </w:r>
      <w:r>
        <w:rPr>
          <w:b/>
        </w:rPr>
        <w:tab/>
      </w:r>
      <w:r w:rsidRPr="005214CE">
        <w:t>September 13, 2010</w:t>
      </w:r>
    </w:p>
    <w:p w:rsidR="003525C5" w:rsidRDefault="003525C5">
      <w:r>
        <w:br w:type="page"/>
      </w:r>
    </w:p>
    <w:p w:rsidR="003525C5" w:rsidRPr="006D7F02" w:rsidRDefault="003525C5" w:rsidP="00D45D97">
      <w:pPr>
        <w:pStyle w:val="Heading2"/>
        <w:numPr>
          <w:ilvl w:val="1"/>
          <w:numId w:val="2"/>
        </w:numPr>
      </w:pPr>
      <w:bookmarkStart w:id="42" w:name="_Toc276027283"/>
      <w:bookmarkStart w:id="43" w:name="_Toc288806441"/>
      <w:r w:rsidRPr="006D7F02">
        <w:lastRenderedPageBreak/>
        <w:t xml:space="preserve">Leased </w:t>
      </w:r>
      <w:r>
        <w:t>Real</w:t>
      </w:r>
      <w:r w:rsidRPr="006D7F02">
        <w:t xml:space="preserve"> Property</w:t>
      </w:r>
      <w:r>
        <w:t xml:space="preserve"> G</w:t>
      </w:r>
      <w:r w:rsidR="0088751C">
        <w:t xml:space="preserve">eneral </w:t>
      </w:r>
      <w:r>
        <w:t>S</w:t>
      </w:r>
      <w:r w:rsidR="0088751C">
        <w:t xml:space="preserve">ervices </w:t>
      </w:r>
      <w:r>
        <w:t>A</w:t>
      </w:r>
      <w:r w:rsidR="0088751C">
        <w:t>dministration (GSA)</w:t>
      </w:r>
      <w:r>
        <w:t>-Matching</w:t>
      </w:r>
      <w:bookmarkEnd w:id="42"/>
      <w:bookmarkEnd w:id="43"/>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w:t>
      </w:r>
      <w:r w:rsidR="000F51BF" w:rsidRPr="0093660D">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Bureaus may do a 3-document (undelivered obligation,</w:t>
      </w:r>
      <w:r w:rsidR="003578CE">
        <w:t xml:space="preserve"> receipt document, invoice</w:t>
      </w:r>
      <w:r>
        <w:t xml:space="preserve">) </w:t>
      </w:r>
      <w:r w:rsidR="0093660D">
        <w:t xml:space="preserve">match </w:t>
      </w:r>
      <w:r>
        <w:t xml:space="preserve">if their business process efficiently supports it. </w:t>
      </w:r>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Program offices (PO) approve the invoice for payment. AP records the transaction as an Intergovernmental Payment and Collection (IPAC), which is </w:t>
      </w:r>
      <w:r w:rsidRPr="00400F99">
        <w:rPr>
          <w:b/>
        </w:rPr>
        <w:t xml:space="preserve">not </w:t>
      </w:r>
      <w:r>
        <w:t xml:space="preserve">scheduled to Treasury for payment. </w:t>
      </w:r>
    </w:p>
    <w:p w:rsidR="003525C5" w:rsidRDefault="003525C5" w:rsidP="003525C5">
      <w:pPr>
        <w:pBdr>
          <w:top w:val="single" w:sz="4" w:space="1" w:color="auto"/>
          <w:left w:val="single" w:sz="4" w:space="4" w:color="auto"/>
          <w:bottom w:val="single" w:sz="4" w:space="1" w:color="auto"/>
          <w:right w:val="single" w:sz="4" w:space="4" w:color="auto"/>
        </w:pBdr>
      </w:pPr>
      <w:r w:rsidRPr="00BC6954">
        <w:t>The IPAC system is used by federal agencies to pay and collect funds from other federal agencies</w:t>
      </w:r>
      <w:r>
        <w:t>. The funds stay within the Treasury and are transferred electronically as debits and credits to the agencies’ accounts. Agencies must initiate the transaction and identify the trading partner agency by Treasury Account Symbol (TAS).</w:t>
      </w:r>
    </w:p>
    <w:p w:rsidR="003525C5" w:rsidRDefault="003525C5" w:rsidP="003525C5">
      <w:pPr>
        <w:pBdr>
          <w:top w:val="single" w:sz="4" w:space="1" w:color="auto"/>
          <w:left w:val="single" w:sz="4" w:space="4" w:color="auto"/>
          <w:bottom w:val="single" w:sz="4" w:space="1" w:color="auto"/>
          <w:right w:val="single" w:sz="4" w:space="4" w:color="auto"/>
        </w:pBdr>
      </w:pPr>
      <w:r>
        <w:t xml:space="preserve"> AP records these transactions in the financial system as non-payment transaction (no-check) entries, as Treasury has transferred the funds to the billing agency.</w:t>
      </w:r>
    </w:p>
    <w:p w:rsidR="00354569" w:rsidRDefault="00354569" w:rsidP="00354569">
      <w:pPr>
        <w:pStyle w:val="Heading3"/>
      </w:pPr>
      <w:bookmarkStart w:id="44" w:name="_Toc288806442"/>
      <w:r>
        <w:t>Examples</w:t>
      </w:r>
      <w:bookmarkEnd w:id="44"/>
    </w:p>
    <w:p w:rsidR="003525C5" w:rsidRDefault="003525C5" w:rsidP="003525C5">
      <w:r w:rsidRPr="00981B78">
        <w:rPr>
          <w:b/>
          <w:i/>
        </w:rPr>
        <w:t>Example:</w:t>
      </w:r>
      <w:r>
        <w:t xml:space="preserve"> UDO established in the financial system. GSA initiates a transaction in the IPAC system. AP obtains the IPAC transaction showing money disbursed. AP sends IPAC information (invoice) to PO for approval. PO approves IPAC invoice with UDO reference and returns to AP. AP enters IPAC invoice in financial system as a non-payment entry. (Money has already been disbursed via IPAC system). AP references UDO in the non-payment entry, liquidating the UDO.</w:t>
      </w:r>
    </w:p>
    <w:p w:rsidR="00354569" w:rsidRDefault="00354569" w:rsidP="00354569">
      <w:pPr>
        <w:pStyle w:val="Heading3"/>
      </w:pPr>
      <w:bookmarkStart w:id="45" w:name="_Toc288806443"/>
      <w:r>
        <w:t>Sources</w:t>
      </w:r>
      <w:bookmarkEnd w:id="45"/>
    </w:p>
    <w:p w:rsidR="005214CE" w:rsidRPr="005214CE" w:rsidRDefault="005214CE" w:rsidP="005214C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4.5.3 Leased Real Property GSA</w:t>
      </w:r>
    </w:p>
    <w:p w:rsidR="005214CE" w:rsidRPr="005214CE" w:rsidRDefault="005214CE" w:rsidP="005214C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214CE" w:rsidRPr="005214CE" w:rsidRDefault="005214CE" w:rsidP="005214CE">
      <w:pPr>
        <w:pStyle w:val="NoSpacing"/>
        <w:ind w:left="360"/>
      </w:pPr>
      <w:r w:rsidRPr="00981B78">
        <w:rPr>
          <w:b/>
        </w:rPr>
        <w:t>Publication Date:</w:t>
      </w:r>
      <w:r w:rsidRPr="005214CE">
        <w:rPr>
          <w:b/>
        </w:rPr>
        <w:t xml:space="preserve"> </w:t>
      </w:r>
      <w:r>
        <w:rPr>
          <w:b/>
        </w:rPr>
        <w:tab/>
      </w:r>
      <w:r w:rsidRPr="005214CE">
        <w:t>August 28, 2007</w:t>
      </w:r>
    </w:p>
    <w:p w:rsidR="005214CE" w:rsidRPr="005214CE" w:rsidRDefault="005214CE" w:rsidP="005214CE">
      <w:pPr>
        <w:pStyle w:val="NoSpacing"/>
        <w:ind w:left="360" w:hanging="360"/>
        <w:rPr>
          <w:b/>
        </w:rPr>
      </w:pPr>
    </w:p>
    <w:p w:rsidR="005E3366" w:rsidRDefault="005214CE" w:rsidP="005214CE">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2.22.1.1 </w:t>
      </w:r>
      <w:r w:rsidRPr="00A47F5B">
        <w:t xml:space="preserve">Leased </w:t>
      </w:r>
      <w:r>
        <w:t xml:space="preserve">Commercial and </w:t>
      </w:r>
      <w:r w:rsidRPr="00A47F5B">
        <w:t xml:space="preserve">Real </w:t>
      </w:r>
    </w:p>
    <w:p w:rsidR="005214CE" w:rsidRPr="005214CE" w:rsidRDefault="005E3366" w:rsidP="005214CE">
      <w:pPr>
        <w:pStyle w:val="NoSpacing"/>
        <w:ind w:left="360" w:hanging="360"/>
        <w:rPr>
          <w:b/>
        </w:rPr>
      </w:pPr>
      <w:r>
        <w:rPr>
          <w:b/>
        </w:rPr>
        <w:tab/>
      </w:r>
      <w:r>
        <w:rPr>
          <w:b/>
        </w:rPr>
        <w:tab/>
      </w:r>
      <w:r>
        <w:rPr>
          <w:b/>
        </w:rPr>
        <w:tab/>
      </w:r>
      <w:r>
        <w:rPr>
          <w:b/>
        </w:rPr>
        <w:tab/>
      </w:r>
      <w:r w:rsidR="005214CE" w:rsidRPr="00A47F5B">
        <w:t>Property GSA</w:t>
      </w:r>
    </w:p>
    <w:p w:rsidR="005214CE" w:rsidRPr="005214CE" w:rsidRDefault="005214CE" w:rsidP="005214C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214CE" w:rsidRDefault="005214CE" w:rsidP="005214CE">
      <w:pPr>
        <w:pStyle w:val="NoSpacing"/>
        <w:ind w:left="360"/>
        <w:rPr>
          <w:b/>
        </w:rPr>
      </w:pPr>
      <w:r w:rsidRPr="00DD66D9">
        <w:rPr>
          <w:b/>
        </w:rPr>
        <w:t>Publication Date:</w:t>
      </w:r>
      <w:r w:rsidRPr="005214CE">
        <w:rPr>
          <w:b/>
        </w:rPr>
        <w:t xml:space="preserve"> </w:t>
      </w:r>
      <w:r>
        <w:rPr>
          <w:b/>
        </w:rPr>
        <w:tab/>
      </w:r>
      <w:r w:rsidRPr="005214CE">
        <w:t>April 30, 2008</w:t>
      </w:r>
    </w:p>
    <w:p w:rsidR="005214CE" w:rsidRPr="005214CE" w:rsidRDefault="005214CE" w:rsidP="005214CE">
      <w:pPr>
        <w:pStyle w:val="NoSpacing"/>
        <w:ind w:left="360" w:hanging="360"/>
        <w:rPr>
          <w:b/>
        </w:rPr>
      </w:pPr>
    </w:p>
    <w:p w:rsidR="00D9423C" w:rsidRPr="005E3366" w:rsidRDefault="005214CE" w:rsidP="005E3366">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sidRPr="005214CE">
        <w:rPr>
          <w:b/>
        </w:rPr>
        <w:t xml:space="preserve"> </w:t>
      </w:r>
      <w:r w:rsidR="005E3366">
        <w:rPr>
          <w:b/>
        </w:rPr>
        <w:tab/>
      </w:r>
      <w:r w:rsidRPr="005E3366">
        <w:t xml:space="preserve">AP BPR </w:t>
      </w:r>
      <w:r w:rsidR="00D9423C" w:rsidRPr="005E3366">
        <w:t>4.22.2.1 Standardize Leased Real Property GSA as 2-Way Match</w:t>
      </w:r>
    </w:p>
    <w:p w:rsidR="005214CE" w:rsidRPr="005E3366" w:rsidRDefault="005214CE" w:rsidP="005E3366">
      <w:pPr>
        <w:pStyle w:val="NoSpacing"/>
        <w:ind w:left="360"/>
      </w:pPr>
      <w:r w:rsidRPr="00CE0588">
        <w:rPr>
          <w:b/>
        </w:rPr>
        <w:lastRenderedPageBreak/>
        <w:t>Document ID:</w:t>
      </w:r>
      <w:r w:rsidRPr="005214CE">
        <w:rPr>
          <w:b/>
        </w:rPr>
        <w:t xml:space="preserve"> </w:t>
      </w:r>
      <w:r>
        <w:rPr>
          <w:b/>
        </w:rPr>
        <w:tab/>
      </w:r>
      <w:r w:rsidRPr="005E3366">
        <w:t>AP BPR Implementation Status as of 09-13-10.xls</w:t>
      </w:r>
    </w:p>
    <w:p w:rsidR="005214CE" w:rsidRPr="005E3366" w:rsidRDefault="005214CE" w:rsidP="005E3366">
      <w:pPr>
        <w:pStyle w:val="NoSpacing"/>
        <w:ind w:left="360"/>
      </w:pPr>
      <w:r w:rsidRPr="00CE0588">
        <w:rPr>
          <w:b/>
        </w:rPr>
        <w:t>Publication Date:</w:t>
      </w:r>
      <w:r w:rsidRPr="005214CE">
        <w:rPr>
          <w:b/>
        </w:rPr>
        <w:t xml:space="preserve"> </w:t>
      </w:r>
      <w:r>
        <w:rPr>
          <w:b/>
        </w:rPr>
        <w:tab/>
      </w:r>
      <w:r w:rsidRPr="005E3366">
        <w:t>September 13, 2010</w:t>
      </w:r>
    </w:p>
    <w:p w:rsidR="003525C5" w:rsidRPr="005E3366" w:rsidRDefault="003525C5" w:rsidP="005E3366">
      <w:pPr>
        <w:pStyle w:val="NoSpacing"/>
        <w:ind w:left="360" w:hanging="360"/>
        <w:rPr>
          <w:b/>
        </w:rPr>
      </w:pPr>
      <w:r w:rsidRPr="005E3366">
        <w:rPr>
          <w:b/>
        </w:rPr>
        <w:br w:type="page"/>
      </w:r>
    </w:p>
    <w:p w:rsidR="003525C5" w:rsidRPr="006D7F02" w:rsidRDefault="003525C5" w:rsidP="00D45D97">
      <w:pPr>
        <w:pStyle w:val="Heading2"/>
        <w:numPr>
          <w:ilvl w:val="1"/>
          <w:numId w:val="2"/>
        </w:numPr>
      </w:pPr>
      <w:bookmarkStart w:id="46" w:name="_Toc276027284"/>
      <w:bookmarkStart w:id="47" w:name="_Toc288806444"/>
      <w:r>
        <w:lastRenderedPageBreak/>
        <w:t>Wireless Phone Charges-Matching</w:t>
      </w:r>
      <w:bookmarkEnd w:id="46"/>
      <w:bookmarkEnd w:id="47"/>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w:t>
      </w:r>
      <w:r w:rsidR="000F51BF" w:rsidRPr="0093660D">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 xml:space="preserve">Bureaus may do a 3-document (undelivered obligation, </w:t>
      </w:r>
      <w:r w:rsidR="003578CE">
        <w:t xml:space="preserve">receipt document, </w:t>
      </w:r>
      <w:r>
        <w:t xml:space="preserve">invoice) </w:t>
      </w:r>
      <w:r w:rsidR="0093660D">
        <w:t xml:space="preserve">match </w:t>
      </w:r>
      <w:r>
        <w:t>if their business process efficiently supports it. Wireless Phone charges may qualify for Expedited Recurring Payment treatment as specified in the Cash Management Handbook, Chapter 4 Section 5 paragraph .03(h).</w:t>
      </w:r>
      <w:r w:rsidR="001C07C2" w:rsidRPr="001C07C2">
        <w:t xml:space="preserve"> </w:t>
      </w:r>
      <w:hyperlink r:id="rId22" w:history="1">
        <w:r w:rsidR="003D35AA" w:rsidRPr="002E4685">
          <w:rPr>
            <w:rStyle w:val="Hyperlink"/>
          </w:rPr>
          <w:t>http://www.osec.doc.gov/ofm/whatsnew.htm</w:t>
        </w:r>
      </w:hyperlink>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Program offices (PO) approve the invoice for payment. (This step is omitted</w:t>
      </w:r>
      <w:r w:rsidR="000F51BF">
        <w:t xml:space="preserve"> </w:t>
      </w:r>
      <w:r w:rsidR="000F51BF" w:rsidRPr="0093660D">
        <w:t>after the initial approval</w:t>
      </w:r>
      <w:r>
        <w:t xml:space="preserve"> if Expedited Recurring Payment treatment is used</w:t>
      </w:r>
      <w:r w:rsidR="002549EA">
        <w:t>, as alternative procedures are utilized</w:t>
      </w:r>
      <w:r>
        <w:t>.)</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48" w:name="_Toc288806445"/>
      <w:r>
        <w:t>Examples</w:t>
      </w:r>
      <w:bookmarkEnd w:id="48"/>
    </w:p>
    <w:p w:rsidR="003525C5" w:rsidRDefault="003525C5" w:rsidP="003525C5">
      <w:r w:rsidRPr="00981B78">
        <w:rPr>
          <w:b/>
          <w:i/>
        </w:rPr>
        <w:t>Example:</w:t>
      </w:r>
      <w:r>
        <w:t xml:space="preserve"> UDO established in the financial system. AP receives the invoice, logs the date/time of receipt of invoice and sends to PO for approval. PO approves invoice and identifies which UDO is applicable and returns to AP. AP approves invoice referencing UDO and authorizes payment. Payment is scheduled to Treasury for disbursing. Treasury disburses and provides confirmation/accomplishment information for recording in</w:t>
      </w:r>
      <w:r w:rsidR="001C07C2">
        <w:t xml:space="preserve"> the</w:t>
      </w:r>
      <w:r>
        <w:t xml:space="preserve"> financial system. </w:t>
      </w:r>
    </w:p>
    <w:p w:rsidR="00354569" w:rsidRDefault="00354569" w:rsidP="00354569">
      <w:pPr>
        <w:pStyle w:val="Heading3"/>
      </w:pPr>
      <w:bookmarkStart w:id="49" w:name="_Toc288806446"/>
      <w:r>
        <w:t>Sources</w:t>
      </w:r>
      <w:bookmarkEnd w:id="49"/>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4.3.14 Wireless Phone Carrier</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2.7.1.1 </w:t>
      </w:r>
      <w:r w:rsidRPr="00A47F5B">
        <w:t>Wireless Phone Charges</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sidRPr="005214CE">
        <w:rPr>
          <w:b/>
        </w:rPr>
        <w:t xml:space="preserve"> </w:t>
      </w:r>
      <w:r>
        <w:rPr>
          <w:b/>
        </w:rPr>
        <w:tab/>
      </w:r>
      <w:r w:rsidRPr="005E3366">
        <w:t xml:space="preserve">AP BPR </w:t>
      </w:r>
      <w:r>
        <w:t xml:space="preserve">4.7.2.1 </w:t>
      </w:r>
      <w:r w:rsidRPr="00EF239F">
        <w:t>Standardize Wireless Phone Charges as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6D7F02" w:rsidRDefault="003525C5" w:rsidP="00D45D97">
      <w:pPr>
        <w:pStyle w:val="Heading2"/>
        <w:numPr>
          <w:ilvl w:val="1"/>
          <w:numId w:val="2"/>
        </w:numPr>
      </w:pPr>
      <w:bookmarkStart w:id="50" w:name="_Toc276027286"/>
      <w:bookmarkStart w:id="51" w:name="_Toc288806447"/>
      <w:r>
        <w:lastRenderedPageBreak/>
        <w:t>Landline Phone Charges-Matching</w:t>
      </w:r>
      <w:bookmarkEnd w:id="50"/>
      <w:bookmarkEnd w:id="51"/>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w:t>
      </w:r>
      <w:r w:rsidR="00DD2A7D" w:rsidRPr="0093660D">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 xml:space="preserve">Bureaus may do a 3-document (undelivered obligation, </w:t>
      </w:r>
      <w:r w:rsidR="003578CE">
        <w:t xml:space="preserve">receipt document, </w:t>
      </w:r>
      <w:r>
        <w:t xml:space="preserve">invoice) </w:t>
      </w:r>
      <w:r w:rsidR="0093660D">
        <w:t xml:space="preserve">match </w:t>
      </w:r>
      <w:r>
        <w:t>if their business process efficiently supports it. Landline Phone charges may qualify for Expedited Recurring Payment treatment as specified in the Cash Management Handbook, Chapter 4 Section 5 paragraph .03(h).</w:t>
      </w:r>
      <w:r w:rsidR="00FF2AB4" w:rsidRPr="00FF2AB4">
        <w:t xml:space="preserve"> </w:t>
      </w:r>
      <w:hyperlink r:id="rId23" w:history="1">
        <w:r w:rsidR="003D35AA" w:rsidRPr="002E4685">
          <w:rPr>
            <w:rStyle w:val="Hyperlink"/>
          </w:rPr>
          <w:t>http://www.osec.doc.gov/ofm/whatsnew.htm</w:t>
        </w:r>
      </w:hyperlink>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 xml:space="preserve">Program offices (PO) </w:t>
      </w:r>
      <w:r w:rsidR="003578CE">
        <w:t xml:space="preserve">approve the invoice for payment. </w:t>
      </w:r>
      <w:r>
        <w:t xml:space="preserve">(This step is omitted </w:t>
      </w:r>
      <w:r w:rsidR="00DD2A7D" w:rsidRPr="0093660D">
        <w:t>after the initial approval</w:t>
      </w:r>
      <w:r w:rsidR="00DD2A7D">
        <w:t xml:space="preserve"> </w:t>
      </w:r>
      <w:r>
        <w:t>if Expedited Recurring Payment treatment is used</w:t>
      </w:r>
      <w:r w:rsidR="002549EA">
        <w:t>, as alternative procedures are utilized</w:t>
      </w:r>
      <w:r>
        <w:t>.)</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52" w:name="_Toc288806448"/>
      <w:r>
        <w:t>Examples</w:t>
      </w:r>
      <w:bookmarkEnd w:id="52"/>
    </w:p>
    <w:p w:rsidR="003525C5" w:rsidRDefault="003525C5" w:rsidP="003525C5">
      <w:r w:rsidRPr="00981B78">
        <w:rPr>
          <w:b/>
          <w:i/>
        </w:rPr>
        <w:t>Example:</w:t>
      </w:r>
      <w:r>
        <w:t xml:space="preserve"> UDO established in the financial system. AP receives the invoice, logs the date/time of receipt of invoice and sends to PO for approval. PO approves invoice and identifies which UDO is applicable and returns to AP. AP approves invoice referencing UDO and authorizes payment. Payment is scheduled to Treasury for disbursing. Treasury disburses and provides confirmation/accomplishment information for recording in </w:t>
      </w:r>
      <w:r w:rsidR="007A4CDF">
        <w:t xml:space="preserve">the </w:t>
      </w:r>
      <w:r>
        <w:t xml:space="preserve">financial system. </w:t>
      </w:r>
    </w:p>
    <w:p w:rsidR="00354569" w:rsidRDefault="00354569" w:rsidP="00354569">
      <w:pPr>
        <w:pStyle w:val="Heading3"/>
      </w:pPr>
      <w:bookmarkStart w:id="53" w:name="_Toc288806449"/>
      <w:r>
        <w:t>Sources</w:t>
      </w:r>
      <w:bookmarkEnd w:id="53"/>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4.3.6 Landline Phone Carrier</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2.8.1.1 Landline Phone Carrier</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sidRPr="005214CE">
        <w:rPr>
          <w:b/>
        </w:rPr>
        <w:t xml:space="preserve"> </w:t>
      </w:r>
      <w:r>
        <w:rPr>
          <w:b/>
        </w:rPr>
        <w:tab/>
      </w:r>
      <w:r w:rsidRPr="005E3366">
        <w:t xml:space="preserve">AP BPR </w:t>
      </w:r>
      <w:r>
        <w:t xml:space="preserve">4.8.2.1 </w:t>
      </w:r>
      <w:r w:rsidRPr="00640B42">
        <w:t>Standardize Landline Phone Carrier as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6D7F02" w:rsidRDefault="003525C5" w:rsidP="00D45D97">
      <w:pPr>
        <w:pStyle w:val="Heading2"/>
        <w:numPr>
          <w:ilvl w:val="1"/>
          <w:numId w:val="2"/>
        </w:numPr>
      </w:pPr>
      <w:bookmarkStart w:id="54" w:name="_Toc276027287"/>
      <w:bookmarkStart w:id="55" w:name="_Toc288806450"/>
      <w:r>
        <w:lastRenderedPageBreak/>
        <w:t>C</w:t>
      </w:r>
      <w:r w:rsidR="002549EA">
        <w:t xml:space="preserve">entrally </w:t>
      </w:r>
      <w:r>
        <w:t>B</w:t>
      </w:r>
      <w:r w:rsidR="002549EA">
        <w:t xml:space="preserve">illed </w:t>
      </w:r>
      <w:r>
        <w:t>A</w:t>
      </w:r>
      <w:r w:rsidR="002549EA">
        <w:t>ccount (CBA)</w:t>
      </w:r>
      <w:r>
        <w:t xml:space="preserve"> Travel-Matching</w:t>
      </w:r>
      <w:bookmarkEnd w:id="54"/>
      <w:bookmarkEnd w:id="55"/>
    </w:p>
    <w:p w:rsidR="003525C5" w:rsidRDefault="003525C5" w:rsidP="003525C5">
      <w:pPr>
        <w:pBdr>
          <w:top w:val="single" w:sz="4" w:space="1" w:color="auto"/>
          <w:left w:val="single" w:sz="4" w:space="4" w:color="auto"/>
          <w:bottom w:val="single" w:sz="4" w:space="1" w:color="auto"/>
          <w:right w:val="single" w:sz="4" w:space="4" w:color="auto"/>
        </w:pBdr>
      </w:pPr>
      <w:r>
        <w:t>The minimum standard requires an undelivered obligation (UDO)</w:t>
      </w:r>
      <w:r w:rsidR="007A4CDF">
        <w:t>/travel order</w:t>
      </w:r>
      <w:r>
        <w:t xml:space="preserve"> to be established </w:t>
      </w:r>
      <w:r w:rsidR="00DD2A7D" w:rsidRPr="003578CE">
        <w:t xml:space="preserve">before the tickets are issued and charged on the </w:t>
      </w:r>
      <w:r w:rsidR="007A4CDF" w:rsidRPr="003578CE">
        <w:t>centrally billed account</w:t>
      </w:r>
      <w:r w:rsidRPr="003578CE">
        <w:t xml:space="preserve">, but does not require receipt and acceptance </w:t>
      </w:r>
      <w:r w:rsidR="003578CE" w:rsidRPr="003578CE">
        <w:t>documents</w:t>
      </w:r>
      <w:r w:rsidRPr="003578CE">
        <w:t xml:space="preserve"> to be recorded in the financial system. </w:t>
      </w:r>
      <w:r w:rsidR="00DD2A7D" w:rsidRPr="003578CE">
        <w:t xml:space="preserve">Approval of the UDO/travel order verifies funds are available to cover the </w:t>
      </w:r>
      <w:r w:rsidR="00223088">
        <w:t xml:space="preserve">tickets. The CBA invoice is paid per the contract in its entirety. Program Office (PO) monitors travel and if a trip is cancelled, the PO requests the travel management center (TMC) to cancel the tickets. </w:t>
      </w:r>
      <w:r w:rsidR="008E5743">
        <w:t xml:space="preserve">If the tickets have already been issued, </w:t>
      </w:r>
      <w:r w:rsidR="008E5743" w:rsidRPr="008E5743">
        <w:t xml:space="preserve">the TMC requests a credit to the CBA which appears in a subsequent statement. AP and the PO </w:t>
      </w:r>
      <w:proofErr w:type="gramStart"/>
      <w:r w:rsidR="008E5743" w:rsidRPr="008E5743">
        <w:t>monitor</w:t>
      </w:r>
      <w:r w:rsidR="00566F4B">
        <w:t>s</w:t>
      </w:r>
      <w:proofErr w:type="gramEnd"/>
      <w:r w:rsidR="008E5743" w:rsidRPr="008E5743">
        <w:t xml:space="preserve"> and reconcile</w:t>
      </w:r>
      <w:r w:rsidR="00566F4B">
        <w:t>s</w:t>
      </w:r>
      <w:r w:rsidR="008E5743" w:rsidRPr="008E5743">
        <w:t xml:space="preserve"> the charges</w:t>
      </w:r>
      <w:r w:rsidR="008E5743">
        <w:t xml:space="preserve"> and credits to ensure proper funds usage.</w:t>
      </w:r>
    </w:p>
    <w:p w:rsidR="003525C5" w:rsidRDefault="003525C5" w:rsidP="003525C5">
      <w:pPr>
        <w:pBdr>
          <w:top w:val="single" w:sz="4" w:space="1" w:color="auto"/>
          <w:left w:val="single" w:sz="4" w:space="4" w:color="auto"/>
          <w:bottom w:val="single" w:sz="4" w:space="1" w:color="auto"/>
          <w:right w:val="single" w:sz="4" w:space="4" w:color="auto"/>
        </w:pBdr>
      </w:pPr>
      <w:r>
        <w:t xml:space="preserve">Bureaus may do a 3-document (undelivered obligation, </w:t>
      </w:r>
      <w:r w:rsidR="003578CE">
        <w:t xml:space="preserve">receipt document, </w:t>
      </w:r>
      <w:r>
        <w:t xml:space="preserve">invoice) </w:t>
      </w:r>
      <w:r w:rsidR="0093660D">
        <w:t xml:space="preserve">match </w:t>
      </w:r>
      <w:r>
        <w:t xml:space="preserve">if their business process efficiently supports it. </w:t>
      </w:r>
    </w:p>
    <w:p w:rsidR="003525C5" w:rsidRDefault="003525C5" w:rsidP="003525C5">
      <w:pPr>
        <w:pBdr>
          <w:top w:val="single" w:sz="4" w:space="1" w:color="auto"/>
          <w:left w:val="single" w:sz="4" w:space="4" w:color="auto"/>
          <w:bottom w:val="single" w:sz="4" w:space="1" w:color="auto"/>
          <w:right w:val="single" w:sz="4" w:space="4" w:color="auto"/>
        </w:pBdr>
      </w:pPr>
      <w:r>
        <w:t>AP enters the invoice into the financial system, referencing the UDO</w:t>
      </w:r>
      <w:r w:rsidR="007A4CDF">
        <w:t>/travel orders</w:t>
      </w:r>
      <w:r>
        <w:t xml:space="preserve">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56" w:name="_Toc288806451"/>
      <w:r>
        <w:t>Examples</w:t>
      </w:r>
      <w:bookmarkEnd w:id="56"/>
    </w:p>
    <w:p w:rsidR="003525C5" w:rsidRDefault="003525C5" w:rsidP="003525C5">
      <w:r w:rsidRPr="00981B78">
        <w:rPr>
          <w:b/>
          <w:i/>
        </w:rPr>
        <w:t>Example:</w:t>
      </w:r>
      <w:r>
        <w:t xml:space="preserve"> UDO</w:t>
      </w:r>
      <w:r w:rsidR="007A4CDF">
        <w:t>/travel order</w:t>
      </w:r>
      <w:r>
        <w:t xml:space="preserve"> established in the financial system. AP receives the invoice, logs the date/time of receipt of invoice and identifies applicable UDO</w:t>
      </w:r>
      <w:r w:rsidR="007A4CDF">
        <w:t>/travel orders</w:t>
      </w:r>
      <w:r>
        <w:t>. AP approves invoice referencing UDO</w:t>
      </w:r>
      <w:r w:rsidR="007A4CDF">
        <w:t>/travel orders</w:t>
      </w:r>
      <w:r>
        <w:t xml:space="preserve"> and authorizes payment. Payment is scheduled to Treasury for disbursing. Treasury disburses and provides confirmation/accomplishment information for recording in</w:t>
      </w:r>
      <w:r w:rsidR="007A4CDF">
        <w:t xml:space="preserve"> the</w:t>
      </w:r>
      <w:r>
        <w:t xml:space="preserve"> financial system. </w:t>
      </w:r>
    </w:p>
    <w:p w:rsidR="00354569" w:rsidRDefault="00354569" w:rsidP="00354569">
      <w:pPr>
        <w:pStyle w:val="Heading3"/>
      </w:pPr>
      <w:bookmarkStart w:id="57" w:name="_Toc288806452"/>
      <w:r>
        <w:t>Sources</w:t>
      </w:r>
      <w:bookmarkEnd w:id="57"/>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4.3.1 Centrally Billed Account (CBA)</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2.1.1.3 </w:t>
      </w:r>
      <w:r w:rsidRPr="00A47F5B">
        <w:t>CBA - Travel</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sidRPr="005214CE">
        <w:rPr>
          <w:b/>
        </w:rPr>
        <w:t xml:space="preserve"> </w:t>
      </w:r>
      <w:r>
        <w:rPr>
          <w:b/>
        </w:rPr>
        <w:tab/>
      </w:r>
      <w:r w:rsidRPr="005E3366">
        <w:t xml:space="preserve">AP BPR </w:t>
      </w:r>
      <w:r>
        <w:t xml:space="preserve">4.1.2.3 </w:t>
      </w:r>
      <w:r w:rsidRPr="00640B42">
        <w:t>Standardize CBA – Travel for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6D7F02" w:rsidRDefault="003525C5" w:rsidP="00D45D97">
      <w:pPr>
        <w:pStyle w:val="Heading2"/>
        <w:numPr>
          <w:ilvl w:val="1"/>
          <w:numId w:val="2"/>
        </w:numPr>
      </w:pPr>
      <w:bookmarkStart w:id="58" w:name="_Toc276027288"/>
      <w:bookmarkStart w:id="59" w:name="_Toc288806453"/>
      <w:r>
        <w:lastRenderedPageBreak/>
        <w:t>Invitational Travel-Matching</w:t>
      </w:r>
      <w:bookmarkEnd w:id="58"/>
      <w:bookmarkEnd w:id="59"/>
    </w:p>
    <w:p w:rsidR="00DD2A7D" w:rsidRDefault="003525C5" w:rsidP="00DD2A7D">
      <w:pPr>
        <w:pBdr>
          <w:top w:val="single" w:sz="4" w:space="1" w:color="auto"/>
          <w:left w:val="single" w:sz="4" w:space="4" w:color="auto"/>
          <w:bottom w:val="single" w:sz="4" w:space="1" w:color="auto"/>
          <w:right w:val="single" w:sz="4" w:space="4" w:color="auto"/>
        </w:pBdr>
      </w:pPr>
      <w:r>
        <w:t>The minimum standard requires an undelivered obligation (UDO)</w:t>
      </w:r>
      <w:r w:rsidR="007A4CDF">
        <w:t>/travel order</w:t>
      </w:r>
      <w:r>
        <w:t xml:space="preserve"> to be established in advance of receiving the voucher, but does not require receipt and acceptance </w:t>
      </w:r>
      <w:r w:rsidR="003578CE">
        <w:t>documents</w:t>
      </w:r>
      <w:r>
        <w:t xml:space="preserve"> to be recorded in the financial system. </w:t>
      </w:r>
      <w:r w:rsidR="00DD2A7D" w:rsidRPr="00026760">
        <w:t>Approval of the UDO/travel order verifies funds are available to cover the payment and approval of the voucher verifies the goods/services have been received and accepted.</w:t>
      </w:r>
      <w:r w:rsidR="00DD2A7D">
        <w:t xml:space="preserve"> </w:t>
      </w:r>
    </w:p>
    <w:p w:rsidR="003525C5" w:rsidRDefault="003525C5" w:rsidP="003525C5">
      <w:pPr>
        <w:pBdr>
          <w:top w:val="single" w:sz="4" w:space="1" w:color="auto"/>
          <w:left w:val="single" w:sz="4" w:space="4" w:color="auto"/>
          <w:bottom w:val="single" w:sz="4" w:space="1" w:color="auto"/>
          <w:right w:val="single" w:sz="4" w:space="4" w:color="auto"/>
        </w:pBdr>
      </w:pPr>
      <w:r>
        <w:t xml:space="preserve">Bureaus may do a 3-document (undelivered obligation, </w:t>
      </w:r>
      <w:r w:rsidR="003578CE">
        <w:t xml:space="preserve">receipt document, </w:t>
      </w:r>
      <w:r>
        <w:t xml:space="preserve">invoice) </w:t>
      </w:r>
      <w:r w:rsidR="00D31B26">
        <w:t xml:space="preserve">match </w:t>
      </w:r>
      <w:r>
        <w:t xml:space="preserve">if their business process efficiently supports it. </w:t>
      </w:r>
    </w:p>
    <w:p w:rsidR="003525C5" w:rsidRDefault="003525C5" w:rsidP="003525C5">
      <w:pPr>
        <w:pBdr>
          <w:top w:val="single" w:sz="4" w:space="1" w:color="auto"/>
          <w:left w:val="single" w:sz="4" w:space="4" w:color="auto"/>
          <w:bottom w:val="single" w:sz="4" w:space="1" w:color="auto"/>
          <w:right w:val="single" w:sz="4" w:space="4" w:color="auto"/>
        </w:pBdr>
      </w:pPr>
      <w:r>
        <w:t>Program offices (PO) create and approve vouchers for payment. AP receives and enters the vouchers into the financial system, referencing the UDO</w:t>
      </w:r>
      <w:r w:rsidR="007A4CDF">
        <w:t>/travel order</w:t>
      </w:r>
      <w:r>
        <w:t xml:space="preserve"> previously established in the financial system. AP approves the voucher, authorizes payment, and schedules payment to Treasury for disbursing.</w:t>
      </w:r>
    </w:p>
    <w:p w:rsidR="00354569" w:rsidRDefault="00354569" w:rsidP="00354569">
      <w:pPr>
        <w:pStyle w:val="Heading3"/>
      </w:pPr>
      <w:bookmarkStart w:id="60" w:name="_Toc288806454"/>
      <w:r>
        <w:t>Examples</w:t>
      </w:r>
      <w:bookmarkEnd w:id="60"/>
    </w:p>
    <w:p w:rsidR="003525C5" w:rsidRDefault="003525C5" w:rsidP="003525C5">
      <w:r w:rsidRPr="00981B78">
        <w:rPr>
          <w:b/>
          <w:i/>
        </w:rPr>
        <w:t>Example:</w:t>
      </w:r>
      <w:r>
        <w:t xml:space="preserve"> UDO</w:t>
      </w:r>
      <w:r w:rsidR="007A4CDF">
        <w:t>/travel order</w:t>
      </w:r>
      <w:r>
        <w:t xml:space="preserve"> established in the financial system. AP receives the PO approved voucher and related receipts with UDO</w:t>
      </w:r>
      <w:r w:rsidR="007A4CDF">
        <w:t>/travel order</w:t>
      </w:r>
      <w:r>
        <w:t xml:space="preserve"> identified, logs the date/time received, and enters voucher in the financial system. AP approves voucher referencing UDO</w:t>
      </w:r>
      <w:r w:rsidR="007A4CDF">
        <w:t>/travel order</w:t>
      </w:r>
      <w:r>
        <w:t xml:space="preserve"> and authorizes payment. Payment is scheduled to Treasury for disbursing. Treasury disburses and provides confirmation/accomplishment information for recording in</w:t>
      </w:r>
      <w:r w:rsidR="007A4CDF">
        <w:t xml:space="preserve"> the</w:t>
      </w:r>
      <w:r>
        <w:t xml:space="preserve"> financial system. </w:t>
      </w:r>
    </w:p>
    <w:p w:rsidR="00354569" w:rsidRDefault="00354569" w:rsidP="00354569">
      <w:pPr>
        <w:pStyle w:val="Heading3"/>
      </w:pPr>
      <w:bookmarkStart w:id="61" w:name="_Toc288806455"/>
      <w:r>
        <w:t>Sources</w:t>
      </w:r>
      <w:bookmarkEnd w:id="61"/>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4.3.5 Invitational Travel</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2.5.1.3 </w:t>
      </w:r>
      <w:r w:rsidRPr="00A47F5B">
        <w:t>Invitational Travel</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rPr>
          <w:b/>
        </w:rPr>
      </w:pPr>
      <w:r w:rsidRPr="00CE0588">
        <w:rPr>
          <w:b/>
        </w:rPr>
        <w:t xml:space="preserve">3. </w:t>
      </w:r>
      <w:r>
        <w:rPr>
          <w:b/>
        </w:rPr>
        <w:tab/>
      </w:r>
      <w:r w:rsidRPr="00CE0588">
        <w:rPr>
          <w:b/>
        </w:rPr>
        <w:t>Source:</w:t>
      </w:r>
      <w:r w:rsidRPr="005214CE">
        <w:rPr>
          <w:b/>
        </w:rPr>
        <w:t xml:space="preserve"> </w:t>
      </w:r>
      <w:r>
        <w:rPr>
          <w:b/>
        </w:rPr>
        <w:tab/>
      </w:r>
      <w:r w:rsidRPr="005214CE">
        <w:rPr>
          <w:b/>
        </w:rPr>
        <w:t xml:space="preserve"> </w:t>
      </w:r>
      <w:r>
        <w:rPr>
          <w:b/>
        </w:rPr>
        <w:tab/>
      </w:r>
      <w:r w:rsidRPr="005E3366">
        <w:t xml:space="preserve">AP BPR </w:t>
      </w:r>
      <w:r>
        <w:t xml:space="preserve">4.5.2.3 </w:t>
      </w:r>
      <w:r w:rsidRPr="00E326A0">
        <w:t>S</w:t>
      </w:r>
      <w:r>
        <w:t xml:space="preserve">tandardize Invitational Travel </w:t>
      </w:r>
      <w:r w:rsidRPr="00E326A0">
        <w:t>as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026760" w:rsidRDefault="00814FD4" w:rsidP="00D45D97">
      <w:pPr>
        <w:pStyle w:val="Heading2"/>
        <w:numPr>
          <w:ilvl w:val="1"/>
          <w:numId w:val="2"/>
        </w:numPr>
      </w:pPr>
      <w:bookmarkStart w:id="62" w:name="_Toc276027289"/>
      <w:bookmarkStart w:id="63" w:name="_Toc288806456"/>
      <w:r w:rsidRPr="00026760">
        <w:lastRenderedPageBreak/>
        <w:t xml:space="preserve">Employee </w:t>
      </w:r>
      <w:r w:rsidR="003525C5" w:rsidRPr="00026760">
        <w:t>Travel Reimbursement-Matching</w:t>
      </w:r>
      <w:bookmarkEnd w:id="62"/>
      <w:bookmarkEnd w:id="63"/>
    </w:p>
    <w:p w:rsidR="003525C5" w:rsidRDefault="003525C5" w:rsidP="003525C5">
      <w:pPr>
        <w:pBdr>
          <w:top w:val="single" w:sz="4" w:space="1" w:color="auto"/>
          <w:left w:val="single" w:sz="4" w:space="4" w:color="auto"/>
          <w:bottom w:val="single" w:sz="4" w:space="1" w:color="auto"/>
          <w:right w:val="single" w:sz="4" w:space="4" w:color="auto"/>
        </w:pBdr>
      </w:pPr>
      <w:r>
        <w:t>The minimum standard requires an undelivered obligation (UDO)</w:t>
      </w:r>
      <w:r w:rsidR="007A4CDF">
        <w:t>/travel order</w:t>
      </w:r>
      <w:r>
        <w:t xml:space="preserve"> to be established in advance of receiving the voucher, but does not require receipt and acceptance </w:t>
      </w:r>
      <w:r w:rsidR="003578CE">
        <w:t>documents</w:t>
      </w:r>
      <w:r>
        <w:t xml:space="preserve"> to be recorded in the financial system. </w:t>
      </w:r>
      <w:r w:rsidR="00814FD4" w:rsidRPr="00026760">
        <w:t>Approval of the UDO/travel order verifies funds are available to cover the payment and approval of the voucher verifies the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Bureaus may do a 3-document (undelivered obligation,</w:t>
      </w:r>
      <w:r w:rsidR="003578CE">
        <w:t xml:space="preserve"> receipt document,</w:t>
      </w:r>
      <w:r>
        <w:t xml:space="preserve"> invoice) </w:t>
      </w:r>
      <w:r w:rsidR="00D31B26">
        <w:t xml:space="preserve">match </w:t>
      </w:r>
      <w:r>
        <w:t xml:space="preserve">if their business process efficiently supports it. </w:t>
      </w:r>
    </w:p>
    <w:p w:rsidR="003525C5" w:rsidRDefault="003525C5" w:rsidP="003525C5">
      <w:pPr>
        <w:pBdr>
          <w:top w:val="single" w:sz="4" w:space="1" w:color="auto"/>
          <w:left w:val="single" w:sz="4" w:space="4" w:color="auto"/>
          <w:bottom w:val="single" w:sz="4" w:space="1" w:color="auto"/>
          <w:right w:val="single" w:sz="4" w:space="4" w:color="auto"/>
        </w:pBdr>
      </w:pPr>
      <w:r>
        <w:t>Program offices (PO) create and approve vouchers for payment. AP receives and enters the vouchers into the financial system, referencing the UDO</w:t>
      </w:r>
      <w:r w:rsidR="007A4CDF">
        <w:t>/travel order</w:t>
      </w:r>
      <w:r>
        <w:t xml:space="preserve"> previously established in the financial system. AP approves the voucher, authorizes payment, and schedules payment to Treasury for disbursing.</w:t>
      </w:r>
    </w:p>
    <w:p w:rsidR="00354569" w:rsidRDefault="00354569" w:rsidP="00354569">
      <w:pPr>
        <w:pStyle w:val="Heading3"/>
      </w:pPr>
      <w:bookmarkStart w:id="64" w:name="_Toc288806457"/>
      <w:r>
        <w:t>Examples</w:t>
      </w:r>
      <w:bookmarkEnd w:id="64"/>
    </w:p>
    <w:p w:rsidR="003525C5" w:rsidRDefault="003525C5" w:rsidP="003525C5">
      <w:r w:rsidRPr="00981B78">
        <w:rPr>
          <w:b/>
          <w:i/>
        </w:rPr>
        <w:t>Example:</w:t>
      </w:r>
      <w:r>
        <w:t xml:space="preserve"> UDO established in the financial system. AP receives the PO approved voucher and related receipts with UDO identified, logs the date/time received, and enters voucher in the financial system. AP approves voucher referencing UDO</w:t>
      </w:r>
      <w:r w:rsidR="007A4CDF">
        <w:t>/travel order</w:t>
      </w:r>
      <w:r>
        <w:t xml:space="preserve"> and authorizes payment. Payment is scheduled to Treasury for disbursing. Treasury disburses and provides confirmation/accomplishment information for recording in </w:t>
      </w:r>
      <w:r w:rsidR="007A4CDF">
        <w:t xml:space="preserve">the </w:t>
      </w:r>
      <w:r>
        <w:t xml:space="preserve">financial system. </w:t>
      </w:r>
    </w:p>
    <w:p w:rsidR="00354569" w:rsidRDefault="00354569" w:rsidP="00354569">
      <w:pPr>
        <w:pStyle w:val="Heading3"/>
      </w:pPr>
      <w:bookmarkStart w:id="65" w:name="_Toc288806458"/>
      <w:r>
        <w:t>Sources</w:t>
      </w:r>
      <w:bookmarkEnd w:id="65"/>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4.4.3 Travel Card Holder Reimbursement</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2.19.1.1 </w:t>
      </w:r>
      <w:r w:rsidRPr="00A47F5B">
        <w:t>Traveler Reimbursement</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AP BPR 4.19.2.1 Standardize Traveler Reimbursement to be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6D7F02" w:rsidRDefault="003525C5" w:rsidP="00D45D97">
      <w:pPr>
        <w:pStyle w:val="Heading2"/>
        <w:numPr>
          <w:ilvl w:val="1"/>
          <w:numId w:val="2"/>
        </w:numPr>
      </w:pPr>
      <w:bookmarkStart w:id="66" w:name="_Toc276027291"/>
      <w:bookmarkStart w:id="67" w:name="_Toc288806459"/>
      <w:r>
        <w:lastRenderedPageBreak/>
        <w:t>Utilities-Matching</w:t>
      </w:r>
      <w:bookmarkEnd w:id="66"/>
      <w:bookmarkEnd w:id="67"/>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w:t>
      </w:r>
      <w:r w:rsidR="00814FD4" w:rsidRPr="00026760">
        <w:t>Once funds are determined to be available, approval of the invoice by the program office serves to verify that goods/services have been received and accepted.</w:t>
      </w:r>
    </w:p>
    <w:p w:rsidR="003525C5" w:rsidRDefault="003525C5" w:rsidP="003525C5">
      <w:pPr>
        <w:pBdr>
          <w:top w:val="single" w:sz="4" w:space="1" w:color="auto"/>
          <w:left w:val="single" w:sz="4" w:space="4" w:color="auto"/>
          <w:bottom w:val="single" w:sz="4" w:space="1" w:color="auto"/>
          <w:right w:val="single" w:sz="4" w:space="4" w:color="auto"/>
        </w:pBdr>
      </w:pPr>
      <w:r>
        <w:t>Bureaus may do a 3-document (undelivered obligation,</w:t>
      </w:r>
      <w:r w:rsidR="003578CE">
        <w:t xml:space="preserve"> receipt document,</w:t>
      </w:r>
      <w:r>
        <w:t xml:space="preserve"> invoice) </w:t>
      </w:r>
      <w:r w:rsidR="00D31B26">
        <w:t xml:space="preserve">match </w:t>
      </w:r>
      <w:r>
        <w:t>if their business process efficiently supports it.</w:t>
      </w:r>
      <w:r w:rsidRPr="007930F4">
        <w:t xml:space="preserve"> </w:t>
      </w:r>
      <w:r>
        <w:t>Utilities may qualify for Expedited Recurring Payment treatment as specified in the Cash Management Handbook, Chapter 4 Section 5 paragraph .03(h).</w:t>
      </w:r>
      <w:r w:rsidR="007A4CDF">
        <w:t xml:space="preserve"> </w:t>
      </w:r>
      <w:hyperlink r:id="rId24" w:history="1">
        <w:r w:rsidR="003D35AA" w:rsidRPr="002E4685">
          <w:rPr>
            <w:rStyle w:val="Hyperlink"/>
          </w:rPr>
          <w:t>http://www.osec.doc.gov/ofm/whatsnew.htm</w:t>
        </w:r>
      </w:hyperlink>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previously established in the financial system. </w:t>
      </w:r>
    </w:p>
    <w:p w:rsidR="003525C5" w:rsidRDefault="003525C5" w:rsidP="003525C5">
      <w:pPr>
        <w:pBdr>
          <w:top w:val="single" w:sz="4" w:space="1" w:color="auto"/>
          <w:left w:val="single" w:sz="4" w:space="4" w:color="auto"/>
          <w:bottom w:val="single" w:sz="4" w:space="1" w:color="auto"/>
          <w:right w:val="single" w:sz="4" w:space="4" w:color="auto"/>
        </w:pBdr>
      </w:pPr>
      <w:r>
        <w:t xml:space="preserve">Program offices (PO) approve the invoice for payment. (This step is omitted </w:t>
      </w:r>
      <w:r w:rsidR="00814FD4" w:rsidRPr="00026760">
        <w:t>after the initial approval</w:t>
      </w:r>
      <w:r w:rsidR="00814FD4">
        <w:t xml:space="preserve"> </w:t>
      </w:r>
      <w:r>
        <w:t>if Expedited Recurring Payment treatment is used.)</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68" w:name="_Toc288806460"/>
      <w:r>
        <w:t>Examples</w:t>
      </w:r>
      <w:bookmarkEnd w:id="68"/>
    </w:p>
    <w:p w:rsidR="003525C5" w:rsidRDefault="003525C5" w:rsidP="003525C5">
      <w:r w:rsidRPr="00981B78">
        <w:rPr>
          <w:b/>
          <w:i/>
        </w:rPr>
        <w:t>Example:</w:t>
      </w:r>
      <w:r>
        <w:t xml:space="preserve"> UDO</w:t>
      </w:r>
      <w:r w:rsidR="007A4CDF">
        <w:t xml:space="preserve"> established</w:t>
      </w:r>
      <w:r>
        <w:t xml:space="preserve"> in the financial system. AP receives the invoice, logs the receipt date/time, and sends to PO for approval. PO approves invoice and identifies which UDO is applicable and returns invoice to AP. AP approves invoice referencing UDO and authorizes payment. Payment is scheduled to Treasury for disbursing. Treasury disburses and provides confirmation/accomplishment information for recording in </w:t>
      </w:r>
      <w:r w:rsidR="007A4CDF">
        <w:t xml:space="preserve">the </w:t>
      </w:r>
      <w:r>
        <w:t xml:space="preserve">financial system. </w:t>
      </w:r>
    </w:p>
    <w:p w:rsidR="00354569" w:rsidRDefault="00354569" w:rsidP="00354569">
      <w:pPr>
        <w:pStyle w:val="Heading3"/>
      </w:pPr>
      <w:bookmarkStart w:id="69" w:name="_Toc288806461"/>
      <w:r>
        <w:t>Sources</w:t>
      </w:r>
      <w:bookmarkEnd w:id="69"/>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4.3.13 Utilities:  Water, Electric, Gas</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2.6.1.1 </w:t>
      </w:r>
      <w:r w:rsidRPr="00A47F5B">
        <w:rPr>
          <w:rFonts w:ascii="Calibri" w:eastAsia="Calibri" w:hAnsi="Calibri" w:cs="Times New Roman"/>
        </w:rPr>
        <w:t>Utilities</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4.6.2.1 </w:t>
      </w:r>
      <w:r w:rsidRPr="0003226D">
        <w:t>Standardize Utilities as 2-Way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E71DE4" w:rsidRDefault="003525C5" w:rsidP="00D45D97">
      <w:pPr>
        <w:pStyle w:val="Heading2"/>
        <w:numPr>
          <w:ilvl w:val="1"/>
          <w:numId w:val="2"/>
        </w:numPr>
      </w:pPr>
      <w:bookmarkStart w:id="70" w:name="_Toc276027292"/>
      <w:bookmarkStart w:id="71" w:name="_Toc288806462"/>
      <w:r>
        <w:lastRenderedPageBreak/>
        <w:t>Contracts and Purchase Orders-Matching</w:t>
      </w:r>
      <w:bookmarkEnd w:id="70"/>
      <w:bookmarkEnd w:id="71"/>
    </w:p>
    <w:p w:rsidR="002549EA" w:rsidRDefault="003525C5" w:rsidP="002549EA">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but does not require receipt and acceptance </w:t>
      </w:r>
      <w:r w:rsidR="003578CE">
        <w:t>documents</w:t>
      </w:r>
      <w:r>
        <w:t xml:space="preserve"> to be recorded in the financial system for purchase of </w:t>
      </w:r>
      <w:r w:rsidRPr="00211B72">
        <w:rPr>
          <w:b/>
        </w:rPr>
        <w:t>services</w:t>
      </w:r>
      <w:r>
        <w:t xml:space="preserve">. At the option of the Contracting Officer, a receipt </w:t>
      </w:r>
      <w:r w:rsidR="003578CE">
        <w:t>document</w:t>
      </w:r>
      <w:r>
        <w:t xml:space="preserve"> may be required to be recorded in the financial system. </w:t>
      </w:r>
      <w:r w:rsidR="00814FD4" w:rsidRPr="00026760">
        <w:t>Once funds are determined to be available, approval of the invoice by the program office serves to verify that services have been received and accepted.</w:t>
      </w:r>
      <w:r w:rsidR="002549EA">
        <w:t xml:space="preserve"> Bureaus may do a 3-document (undelivered obligation, </w:t>
      </w:r>
      <w:r w:rsidR="003578CE">
        <w:t xml:space="preserve">receipt document, </w:t>
      </w:r>
      <w:r w:rsidR="002549EA">
        <w:t xml:space="preserve">invoice) </w:t>
      </w:r>
      <w:r w:rsidR="00D31B26">
        <w:t xml:space="preserve">match </w:t>
      </w:r>
      <w:r w:rsidR="002549EA">
        <w:t>if their business process efficiently supports it.</w:t>
      </w:r>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w:t>
      </w:r>
      <w:r w:rsidRPr="007A4CDF">
        <w:rPr>
          <w:b/>
        </w:rPr>
        <w:t>and</w:t>
      </w:r>
      <w:r>
        <w:t xml:space="preserve"> requires receipt </w:t>
      </w:r>
      <w:r w:rsidR="003578CE">
        <w:t>documents</w:t>
      </w:r>
      <w:r>
        <w:t xml:space="preserve"> to be recorded in the financial system for purchase of </w:t>
      </w:r>
      <w:r w:rsidRPr="00211B72">
        <w:rPr>
          <w:b/>
        </w:rPr>
        <w:t>goods</w:t>
      </w:r>
      <w:r>
        <w:t xml:space="preserve">. </w:t>
      </w:r>
      <w:r w:rsidR="00215AF9" w:rsidRPr="00026760">
        <w:t>Approval of the invoice by the program office indicates authority to pay after the receipt document has been recorded.</w:t>
      </w:r>
    </w:p>
    <w:p w:rsidR="003525C5" w:rsidRDefault="003525C5" w:rsidP="003525C5">
      <w:pPr>
        <w:pBdr>
          <w:top w:val="single" w:sz="4" w:space="1" w:color="auto"/>
          <w:left w:val="single" w:sz="4" w:space="4" w:color="auto"/>
          <w:bottom w:val="single" w:sz="4" w:space="1" w:color="auto"/>
          <w:right w:val="single" w:sz="4" w:space="4" w:color="auto"/>
        </w:pBdr>
      </w:pPr>
      <w:r>
        <w:t>AP enters the invoice for into the financial system, referencing the UDO and receipt ticket</w:t>
      </w:r>
      <w:r w:rsidR="007A4CDF">
        <w:t xml:space="preserve"> (if applicable)</w:t>
      </w:r>
      <w:r>
        <w:t xml:space="preserve"> previously established in the financial system. Program offices (PO) approve the invoice for payment. </w:t>
      </w:r>
    </w:p>
    <w:p w:rsidR="003525C5" w:rsidRDefault="003525C5" w:rsidP="003525C5">
      <w:pPr>
        <w:pBdr>
          <w:top w:val="single" w:sz="4" w:space="1" w:color="auto"/>
          <w:left w:val="single" w:sz="4" w:space="4" w:color="auto"/>
          <w:bottom w:val="single" w:sz="4" w:space="1" w:color="auto"/>
          <w:right w:val="single" w:sz="4" w:space="4" w:color="auto"/>
        </w:pBdr>
      </w:pPr>
      <w:r>
        <w:t>AP approves the invoice, authorizes payment, and schedules payment to Treasury for disbursing.</w:t>
      </w:r>
    </w:p>
    <w:p w:rsidR="00354569" w:rsidRDefault="00354569" w:rsidP="00354569">
      <w:pPr>
        <w:pStyle w:val="Heading3"/>
      </w:pPr>
      <w:bookmarkStart w:id="72" w:name="_Toc288806463"/>
      <w:r>
        <w:t>Examples</w:t>
      </w:r>
      <w:bookmarkEnd w:id="72"/>
    </w:p>
    <w:p w:rsidR="003525C5" w:rsidRDefault="003525C5" w:rsidP="003525C5">
      <w:r w:rsidRPr="00981B78">
        <w:rPr>
          <w:b/>
          <w:i/>
        </w:rPr>
        <w:t>Example:</w:t>
      </w:r>
      <w:r>
        <w:rPr>
          <w:b/>
          <w:i/>
        </w:rPr>
        <w:t xml:space="preserve"> </w:t>
      </w:r>
      <w:r>
        <w:t>UDO established in the financial system. Goods are received and a receipt ticket is established in the financial system. AP receives the invoice, logs the receipt date/time, and sends to PO for approval. PO approves invoice and identifies UDO and receipt ticket reference and returns to AP. AP approves invoice referencing UDO and receipt ticket and authorizes payment. Payment is scheduled to Treasury for disbursing. Treasury disburses and provides confirmation/accomplishme</w:t>
      </w:r>
      <w:r w:rsidR="007A4CDF">
        <w:t xml:space="preserve">nt information for recording in the </w:t>
      </w:r>
      <w:r>
        <w:t xml:space="preserve">financial system. </w:t>
      </w:r>
    </w:p>
    <w:p w:rsidR="00354569" w:rsidRDefault="00354569" w:rsidP="00354569">
      <w:pPr>
        <w:pStyle w:val="Heading3"/>
      </w:pPr>
      <w:bookmarkStart w:id="73" w:name="_Toc288806464"/>
      <w:r>
        <w:t>Sources</w:t>
      </w:r>
      <w:bookmarkEnd w:id="73"/>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4.3.2 Contracts</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Pr="005214CE" w:rsidRDefault="005E3366" w:rsidP="005E3366">
      <w:pPr>
        <w:pStyle w:val="NoSpacing"/>
        <w:ind w:left="360" w:hanging="360"/>
      </w:pPr>
      <w:r>
        <w:rPr>
          <w:b/>
        </w:rPr>
        <w:t xml:space="preserve">2. </w:t>
      </w:r>
      <w:r>
        <w:rPr>
          <w:b/>
        </w:rPr>
        <w:tab/>
      </w:r>
      <w:r w:rsidRPr="00981B78">
        <w:rPr>
          <w:b/>
        </w:rPr>
        <w:t>Source:</w:t>
      </w:r>
      <w:r w:rsidRPr="005214CE">
        <w:rPr>
          <w:b/>
        </w:rPr>
        <w:t xml:space="preserve"> </w:t>
      </w:r>
      <w:r>
        <w:rPr>
          <w:b/>
        </w:rPr>
        <w:tab/>
      </w:r>
      <w:r w:rsidRPr="005214CE">
        <w:tab/>
        <w:t xml:space="preserve">AP BPR Recommendation </w:t>
      </w:r>
      <w:r>
        <w:t>4.3.11 Purchase Orders</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Default="005E3366" w:rsidP="005E3366">
      <w:pPr>
        <w:pStyle w:val="NoSpacing"/>
        <w:ind w:left="360" w:hanging="360"/>
        <w:rPr>
          <w:b/>
        </w:rPr>
      </w:pPr>
    </w:p>
    <w:p w:rsidR="005E3366" w:rsidRDefault="005E3366" w:rsidP="005E3366">
      <w:pPr>
        <w:pStyle w:val="NoSpacing"/>
        <w:ind w:left="360" w:hanging="360"/>
      </w:pPr>
      <w:r>
        <w:rPr>
          <w:b/>
        </w:rPr>
        <w:t>3</w:t>
      </w:r>
      <w:r w:rsidRPr="00DD66D9">
        <w:rPr>
          <w:b/>
        </w:rPr>
        <w:t xml:space="preserve">. </w:t>
      </w:r>
      <w:r>
        <w:rPr>
          <w:b/>
        </w:rPr>
        <w:tab/>
      </w:r>
      <w:r w:rsidRPr="00DD66D9">
        <w:rPr>
          <w:b/>
        </w:rPr>
        <w:t>Source:</w:t>
      </w:r>
      <w:r w:rsidRPr="005214CE">
        <w:rPr>
          <w:b/>
        </w:rPr>
        <w:t xml:space="preserve"> </w:t>
      </w:r>
      <w:r>
        <w:rPr>
          <w:b/>
        </w:rPr>
        <w:tab/>
      </w:r>
      <w:r>
        <w:rPr>
          <w:b/>
        </w:rPr>
        <w:tab/>
      </w:r>
      <w:r w:rsidRPr="005214CE">
        <w:t xml:space="preserve">AP BPR Phase II Recommendation </w:t>
      </w:r>
      <w:r>
        <w:t>2.2.1.1 Contracts and Purchase Orders</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pPr>
      <w:r>
        <w:rPr>
          <w:b/>
        </w:rPr>
        <w:t>4</w:t>
      </w:r>
      <w:r w:rsidRPr="00CE0588">
        <w:rPr>
          <w:b/>
        </w:rPr>
        <w:t xml:space="preserve">. </w:t>
      </w:r>
      <w:r>
        <w:rPr>
          <w:b/>
        </w:rPr>
        <w:tab/>
      </w:r>
      <w:r w:rsidRPr="00CE0588">
        <w:rPr>
          <w:b/>
        </w:rPr>
        <w:t>Source:</w:t>
      </w:r>
      <w:r w:rsidRPr="005214CE">
        <w:rPr>
          <w:b/>
        </w:rPr>
        <w:t xml:space="preserve"> </w:t>
      </w:r>
      <w:r>
        <w:rPr>
          <w:b/>
        </w:rPr>
        <w:tab/>
      </w:r>
      <w:r>
        <w:rPr>
          <w:b/>
        </w:rPr>
        <w:tab/>
      </w:r>
      <w:r w:rsidRPr="005E3366">
        <w:t xml:space="preserve">AP BPR </w:t>
      </w:r>
      <w:r>
        <w:t xml:space="preserve">4.2.2.1 </w:t>
      </w:r>
      <w:r w:rsidRPr="0003226D">
        <w:t>Standardize Purchase Orders and Contracts – Matching</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3525C5" w:rsidRDefault="003525C5">
      <w:r>
        <w:br w:type="page"/>
      </w:r>
    </w:p>
    <w:p w:rsidR="003525C5" w:rsidRPr="006D7F02" w:rsidRDefault="009D02AA" w:rsidP="00D45D97">
      <w:pPr>
        <w:pStyle w:val="Heading2"/>
        <w:numPr>
          <w:ilvl w:val="1"/>
          <w:numId w:val="2"/>
        </w:numPr>
      </w:pPr>
      <w:bookmarkStart w:id="74" w:name="_Toc276027285"/>
      <w:bookmarkStart w:id="75" w:name="_Toc288806465"/>
      <w:r>
        <w:lastRenderedPageBreak/>
        <w:t xml:space="preserve">Government Printing Office (GPO) </w:t>
      </w:r>
      <w:r w:rsidR="003525C5">
        <w:t>Printing-Matching</w:t>
      </w:r>
      <w:bookmarkEnd w:id="74"/>
      <w:bookmarkEnd w:id="75"/>
    </w:p>
    <w:p w:rsidR="003525C5" w:rsidRDefault="003525C5" w:rsidP="003525C5">
      <w:pPr>
        <w:pBdr>
          <w:top w:val="single" w:sz="4" w:space="1" w:color="auto"/>
          <w:left w:val="single" w:sz="4" w:space="4" w:color="auto"/>
          <w:bottom w:val="single" w:sz="4" w:space="1" w:color="auto"/>
          <w:right w:val="single" w:sz="4" w:space="4" w:color="auto"/>
        </w:pBdr>
      </w:pPr>
      <w:r>
        <w:t xml:space="preserve">The minimum standard requires an undelivered obligation (UDO) to be established in advance of receiving the invoice, </w:t>
      </w:r>
      <w:r w:rsidRPr="007A4CDF">
        <w:rPr>
          <w:b/>
        </w:rPr>
        <w:t>and</w:t>
      </w:r>
      <w:r>
        <w:t xml:space="preserve"> requires receipt </w:t>
      </w:r>
      <w:r w:rsidR="00617899">
        <w:t>documents</w:t>
      </w:r>
      <w:r>
        <w:t xml:space="preserve"> to be recorded in the financial system. </w:t>
      </w:r>
      <w:r w:rsidR="00215AF9" w:rsidRPr="00026760">
        <w:t>A</w:t>
      </w:r>
      <w:r w:rsidR="00814FD4" w:rsidRPr="00026760">
        <w:t xml:space="preserve">pproval of the invoice by the program office </w:t>
      </w:r>
      <w:r w:rsidR="00215AF9" w:rsidRPr="00026760">
        <w:t>indicates authority to pay after the receipt document has been recorded</w:t>
      </w:r>
      <w:r w:rsidR="00814FD4" w:rsidRPr="00026760">
        <w:t>.</w:t>
      </w:r>
      <w:r w:rsidR="00814FD4">
        <w:t xml:space="preserve"> </w:t>
      </w:r>
      <w:r>
        <w:t xml:space="preserve"> </w:t>
      </w:r>
    </w:p>
    <w:p w:rsidR="003525C5" w:rsidRDefault="003525C5" w:rsidP="003525C5">
      <w:pPr>
        <w:pBdr>
          <w:top w:val="single" w:sz="4" w:space="1" w:color="auto"/>
          <w:left w:val="single" w:sz="4" w:space="4" w:color="auto"/>
          <w:bottom w:val="single" w:sz="4" w:space="1" w:color="auto"/>
          <w:right w:val="single" w:sz="4" w:space="4" w:color="auto"/>
        </w:pBdr>
      </w:pPr>
      <w:r>
        <w:t xml:space="preserve">AP enters the invoice into the financial system, referencing the UDO and receipt ticket previously established in the financial system. Program offices (PO) approve the invoice for payment. AP records the transaction as an Intergovernmental Payment and Collection (IPAC), which is </w:t>
      </w:r>
      <w:r w:rsidRPr="007A4CDF">
        <w:rPr>
          <w:b/>
        </w:rPr>
        <w:t>not</w:t>
      </w:r>
      <w:r>
        <w:t xml:space="preserve"> scheduled to Treasury for payment. </w:t>
      </w:r>
    </w:p>
    <w:p w:rsidR="003525C5" w:rsidRDefault="003525C5" w:rsidP="003525C5">
      <w:pPr>
        <w:pBdr>
          <w:top w:val="single" w:sz="4" w:space="1" w:color="auto"/>
          <w:left w:val="single" w:sz="4" w:space="4" w:color="auto"/>
          <w:bottom w:val="single" w:sz="4" w:space="1" w:color="auto"/>
          <w:right w:val="single" w:sz="4" w:space="4" w:color="auto"/>
        </w:pBdr>
      </w:pPr>
      <w:r w:rsidRPr="00BC6954">
        <w:t>The IPAC system is used by federal agencies to pay and collect funds from other federal agencies</w:t>
      </w:r>
      <w:r>
        <w:t>. The funds stay within the Treasury and are transferred electronically as debits and credits to the agencies’ accounts. Agencies must initiate the transaction and identify the trading partner agency by Treasury Account Symbol (TAS).</w:t>
      </w:r>
    </w:p>
    <w:p w:rsidR="003525C5" w:rsidRDefault="003525C5" w:rsidP="003525C5">
      <w:pPr>
        <w:pBdr>
          <w:top w:val="single" w:sz="4" w:space="1" w:color="auto"/>
          <w:left w:val="single" w:sz="4" w:space="4" w:color="auto"/>
          <w:bottom w:val="single" w:sz="4" w:space="1" w:color="auto"/>
          <w:right w:val="single" w:sz="4" w:space="4" w:color="auto"/>
        </w:pBdr>
      </w:pPr>
      <w:r>
        <w:t xml:space="preserve"> AP records these transactions in the financial system as non-payment transaction (no-check) entries, as Treasury has </w:t>
      </w:r>
      <w:r w:rsidR="007A4CDF">
        <w:t xml:space="preserve">already </w:t>
      </w:r>
      <w:r>
        <w:t>transferred the funds to the billing agency.</w:t>
      </w:r>
    </w:p>
    <w:p w:rsidR="003525C5" w:rsidRDefault="003525C5" w:rsidP="003525C5">
      <w:pPr>
        <w:pBdr>
          <w:top w:val="single" w:sz="4" w:space="1" w:color="auto"/>
          <w:left w:val="single" w:sz="4" w:space="4" w:color="auto"/>
          <w:bottom w:val="single" w:sz="4" w:space="1" w:color="auto"/>
          <w:right w:val="single" w:sz="4" w:space="4" w:color="auto"/>
        </w:pBdr>
      </w:pPr>
      <w:r>
        <w:t>This rule is dependent on deployment of the Census Printing Management System interface (CPMS) for Bureaus who are using the Core Financial System by Commerce Business Systems.</w:t>
      </w:r>
      <w:r w:rsidR="00814FD4">
        <w:t xml:space="preserve"> </w:t>
      </w:r>
      <w:r w:rsidR="00814FD4" w:rsidRPr="00026760">
        <w:t>Bureaus not using CPMS are not required to process GPO Printing as a 3-document match.</w:t>
      </w:r>
    </w:p>
    <w:p w:rsidR="00354569" w:rsidRDefault="00354569" w:rsidP="00354569">
      <w:pPr>
        <w:pStyle w:val="Heading3"/>
      </w:pPr>
      <w:bookmarkStart w:id="76" w:name="_Toc288806466"/>
      <w:r>
        <w:t>Examples</w:t>
      </w:r>
      <w:bookmarkEnd w:id="76"/>
    </w:p>
    <w:p w:rsidR="003525C5" w:rsidRDefault="003525C5" w:rsidP="003525C5">
      <w:r w:rsidRPr="00981B78">
        <w:rPr>
          <w:b/>
          <w:i/>
        </w:rPr>
        <w:t>Example:</w:t>
      </w:r>
      <w:r>
        <w:t xml:space="preserve"> UDO established in the financial system. Printed goods are received and a receipt ticket is established in the financial system. GPO initiates a transaction in the IPAC system. AP obtains the IPAC transaction showing money disbursed. AP sends IPAC information (invoice) to PO for approval. PO approves IPAC invoice with UDO and receipt ticket reference and returns to AP. AP enters IPAC invoice in financial system as a non-payment entry. (Money has already been disbursed via IPAC system). AP references UDO in the non-payment entry, liquidating the UDO.</w:t>
      </w:r>
    </w:p>
    <w:p w:rsidR="00354569" w:rsidRDefault="00354569" w:rsidP="00354569">
      <w:pPr>
        <w:pStyle w:val="Heading3"/>
      </w:pPr>
      <w:bookmarkStart w:id="77" w:name="_Toc288806467"/>
      <w:r>
        <w:t>Sources</w:t>
      </w:r>
      <w:bookmarkEnd w:id="77"/>
    </w:p>
    <w:p w:rsidR="005E3366" w:rsidRPr="005214CE" w:rsidRDefault="005E3366" w:rsidP="005E3366">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4.5.4 Printing</w:t>
      </w:r>
    </w:p>
    <w:p w:rsidR="005E3366" w:rsidRPr="005214CE" w:rsidRDefault="005E3366" w:rsidP="005E3366">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E3366" w:rsidRPr="005214CE" w:rsidRDefault="005E3366" w:rsidP="005E3366">
      <w:pPr>
        <w:pStyle w:val="NoSpacing"/>
        <w:ind w:left="360"/>
      </w:pPr>
      <w:r w:rsidRPr="00981B78">
        <w:rPr>
          <w:b/>
        </w:rPr>
        <w:t>Publication Date:</w:t>
      </w:r>
      <w:r w:rsidRPr="005214CE">
        <w:rPr>
          <w:b/>
        </w:rPr>
        <w:t xml:space="preserve"> </w:t>
      </w:r>
      <w:r>
        <w:rPr>
          <w:b/>
        </w:rPr>
        <w:tab/>
      </w:r>
      <w:r w:rsidRPr="005214CE">
        <w:t>August 28, 2007</w:t>
      </w:r>
    </w:p>
    <w:p w:rsidR="005E3366" w:rsidRPr="005214CE" w:rsidRDefault="005E3366" w:rsidP="005E3366">
      <w:pPr>
        <w:pStyle w:val="NoSpacing"/>
        <w:ind w:left="360" w:hanging="360"/>
        <w:rPr>
          <w:b/>
        </w:rPr>
      </w:pPr>
    </w:p>
    <w:p w:rsidR="005E3366" w:rsidRDefault="005E3366" w:rsidP="005E3366">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2.23.1.3 Printing</w:t>
      </w:r>
    </w:p>
    <w:p w:rsidR="005E3366" w:rsidRPr="005214CE" w:rsidRDefault="005E3366" w:rsidP="005E3366">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E3366" w:rsidRDefault="005E3366" w:rsidP="005E3366">
      <w:pPr>
        <w:pStyle w:val="NoSpacing"/>
        <w:ind w:left="360"/>
        <w:rPr>
          <w:b/>
        </w:rPr>
      </w:pPr>
      <w:r w:rsidRPr="00DD66D9">
        <w:rPr>
          <w:b/>
        </w:rPr>
        <w:t>Publication Date:</w:t>
      </w:r>
      <w:r w:rsidRPr="005214CE">
        <w:rPr>
          <w:b/>
        </w:rPr>
        <w:t xml:space="preserve"> </w:t>
      </w:r>
      <w:r>
        <w:rPr>
          <w:b/>
        </w:rPr>
        <w:tab/>
      </w:r>
      <w:r w:rsidRPr="005214CE">
        <w:t>April 30, 2008</w:t>
      </w:r>
    </w:p>
    <w:p w:rsidR="005E3366" w:rsidRPr="005214CE" w:rsidRDefault="005E3366" w:rsidP="005E3366">
      <w:pPr>
        <w:pStyle w:val="NoSpacing"/>
        <w:ind w:left="360" w:hanging="360"/>
        <w:rPr>
          <w:b/>
        </w:rPr>
      </w:pPr>
    </w:p>
    <w:p w:rsidR="005E3366" w:rsidRPr="005E3366" w:rsidRDefault="005E3366" w:rsidP="005E3366">
      <w:pPr>
        <w:pStyle w:val="NoSpacing"/>
        <w:ind w:left="360" w:hanging="360"/>
      </w:pPr>
      <w:r w:rsidRPr="00CE0588">
        <w:rPr>
          <w:b/>
        </w:rPr>
        <w:lastRenderedPageBreak/>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4.23.2.3 </w:t>
      </w:r>
      <w:r w:rsidRPr="00640B42">
        <w:t>Standardize Printing as 3-Way Match</w:t>
      </w:r>
    </w:p>
    <w:p w:rsidR="005E3366" w:rsidRPr="005E3366" w:rsidRDefault="005E3366" w:rsidP="005E3366">
      <w:pPr>
        <w:pStyle w:val="NoSpacing"/>
        <w:ind w:left="360"/>
      </w:pPr>
      <w:r w:rsidRPr="00CE0588">
        <w:rPr>
          <w:b/>
        </w:rPr>
        <w:t>Document ID:</w:t>
      </w:r>
      <w:r w:rsidRPr="005214CE">
        <w:rPr>
          <w:b/>
        </w:rPr>
        <w:t xml:space="preserve"> </w:t>
      </w:r>
      <w:r>
        <w:rPr>
          <w:b/>
        </w:rPr>
        <w:tab/>
      </w:r>
      <w:r w:rsidRPr="005E3366">
        <w:t>AP BPR Implementation Status as of 09-13-10.xls</w:t>
      </w:r>
    </w:p>
    <w:p w:rsidR="005E3366" w:rsidRPr="005E3366" w:rsidRDefault="005E3366" w:rsidP="005E3366">
      <w:pPr>
        <w:pStyle w:val="NoSpacing"/>
        <w:ind w:left="360"/>
      </w:pPr>
      <w:r w:rsidRPr="00CE0588">
        <w:rPr>
          <w:b/>
        </w:rPr>
        <w:t>Publication Date:</w:t>
      </w:r>
      <w:r w:rsidRPr="005214CE">
        <w:rPr>
          <w:b/>
        </w:rPr>
        <w:t xml:space="preserve"> </w:t>
      </w:r>
      <w:r>
        <w:rPr>
          <w:b/>
        </w:rPr>
        <w:tab/>
      </w:r>
      <w:r w:rsidRPr="005E3366">
        <w:t>September 13, 2010</w:t>
      </w:r>
    </w:p>
    <w:p w:rsidR="005F76C0" w:rsidRDefault="005F76C0">
      <w:bookmarkStart w:id="78" w:name="_Toc276028291"/>
      <w:r>
        <w:rPr>
          <w:b/>
          <w:bCs/>
        </w:rPr>
        <w:br w:type="page"/>
      </w:r>
    </w:p>
    <w:p w:rsidR="004B7231" w:rsidRDefault="004B7231" w:rsidP="00D80A51">
      <w:pPr>
        <w:pStyle w:val="Heading1"/>
      </w:pPr>
      <w:bookmarkStart w:id="79" w:name="_Toc288806468"/>
      <w:r>
        <w:lastRenderedPageBreak/>
        <w:t>Other Transactions</w:t>
      </w:r>
      <w:bookmarkEnd w:id="79"/>
    </w:p>
    <w:p w:rsidR="00477EA0" w:rsidRPr="006D7F02" w:rsidRDefault="00477EA0" w:rsidP="00D45D97">
      <w:pPr>
        <w:pStyle w:val="Heading2"/>
        <w:numPr>
          <w:ilvl w:val="1"/>
          <w:numId w:val="2"/>
        </w:numPr>
      </w:pPr>
      <w:bookmarkStart w:id="80" w:name="_Toc288806469"/>
      <w:r>
        <w:t xml:space="preserve">Follow IRS </w:t>
      </w:r>
      <w:r w:rsidR="005A39BA" w:rsidRPr="00024175">
        <w:t xml:space="preserve">and GSA </w:t>
      </w:r>
      <w:r w:rsidRPr="00024175">
        <w:t>Relocation</w:t>
      </w:r>
      <w:r>
        <w:t xml:space="preserve"> Policy</w:t>
      </w:r>
      <w:bookmarkEnd w:id="78"/>
      <w:bookmarkEnd w:id="80"/>
    </w:p>
    <w:p w:rsidR="005A39BA" w:rsidRDefault="00477EA0" w:rsidP="00477EA0">
      <w:pPr>
        <w:pBdr>
          <w:top w:val="single" w:sz="4" w:space="1" w:color="auto"/>
          <w:left w:val="single" w:sz="4" w:space="4" w:color="auto"/>
          <w:bottom w:val="single" w:sz="4" w:space="1" w:color="auto"/>
          <w:right w:val="single" w:sz="4" w:space="4" w:color="auto"/>
        </w:pBdr>
      </w:pPr>
      <w:r>
        <w:t xml:space="preserve">Bureaus will follow IRS Relocation policy in all relocations processed. See the IRS website at </w:t>
      </w:r>
      <w:hyperlink r:id="rId25" w:history="1">
        <w:r w:rsidRPr="0034710A">
          <w:rPr>
            <w:rStyle w:val="Hyperlink"/>
          </w:rPr>
          <w:t>http://www.irs.gov/pub/irs-tege/fringe_benefit_fslg.pdf</w:t>
        </w:r>
      </w:hyperlink>
      <w:r>
        <w:t xml:space="preserve"> for additional information.</w:t>
      </w:r>
    </w:p>
    <w:p w:rsidR="005A39BA" w:rsidRDefault="005A39BA" w:rsidP="00477EA0">
      <w:pPr>
        <w:pBdr>
          <w:top w:val="single" w:sz="4" w:space="1" w:color="auto"/>
          <w:left w:val="single" w:sz="4" w:space="4" w:color="auto"/>
          <w:bottom w:val="single" w:sz="4" w:space="1" w:color="auto"/>
          <w:right w:val="single" w:sz="4" w:space="4" w:color="auto"/>
        </w:pBdr>
      </w:pPr>
      <w:r w:rsidRPr="00024175">
        <w:t xml:space="preserve">Bureaus will follow GSA Relocation Procedures in chapter 302 of the Federal Travel Regulations in all relocations processed. See the GSA website at </w:t>
      </w:r>
      <w:hyperlink r:id="rId26" w:history="1">
        <w:r w:rsidRPr="00024175">
          <w:rPr>
            <w:rStyle w:val="Hyperlink"/>
          </w:rPr>
          <w:t>http://www.gsa.gov/portal/ext/public/site/FTR/file/FTR302TOC.html/category/21869/hostUri/portal</w:t>
        </w:r>
      </w:hyperlink>
      <w:r w:rsidRPr="00024175">
        <w:t xml:space="preserve"> for additional information.</w:t>
      </w:r>
    </w:p>
    <w:p w:rsidR="00477EA0" w:rsidRDefault="00B00F5B" w:rsidP="00477EA0">
      <w:pPr>
        <w:pBdr>
          <w:top w:val="single" w:sz="4" w:space="1" w:color="auto"/>
          <w:left w:val="single" w:sz="4" w:space="4" w:color="auto"/>
          <w:bottom w:val="single" w:sz="4" w:space="1" w:color="auto"/>
          <w:right w:val="single" w:sz="4" w:space="4" w:color="auto"/>
        </w:pBdr>
      </w:pPr>
      <w:r>
        <w:t>See the Departmental Travel Handbook (June 2008)</w:t>
      </w:r>
      <w:r w:rsidR="00275CB6">
        <w:t xml:space="preserve"> Section </w:t>
      </w:r>
      <w:r w:rsidR="00275CB6" w:rsidRPr="00275CB6">
        <w:rPr>
          <w:bCs/>
        </w:rPr>
        <w:t>C302-1</w:t>
      </w:r>
      <w:r w:rsidR="00275CB6">
        <w:rPr>
          <w:bCs/>
        </w:rPr>
        <w:t xml:space="preserve"> for Relocation Allowance general rules at </w:t>
      </w:r>
      <w:hyperlink r:id="rId27" w:history="1">
        <w:r w:rsidR="00275CB6" w:rsidRPr="00026E2B">
          <w:rPr>
            <w:rStyle w:val="Hyperlink"/>
            <w:bCs/>
          </w:rPr>
          <w:t>http://www.osec.doc.gov/oas/travel/Travel_Handbook_June08.pdf</w:t>
        </w:r>
      </w:hyperlink>
      <w:r w:rsidR="00275CB6">
        <w:rPr>
          <w:bCs/>
        </w:rPr>
        <w:t>.</w:t>
      </w:r>
      <w:r w:rsidR="00275CB6">
        <w:rPr>
          <w:bCs/>
        </w:rPr>
        <w:tab/>
      </w:r>
    </w:p>
    <w:p w:rsidR="00354569" w:rsidRDefault="00354569" w:rsidP="00354569">
      <w:pPr>
        <w:pStyle w:val="Heading3"/>
      </w:pPr>
      <w:bookmarkStart w:id="81" w:name="_Toc288806470"/>
      <w:r>
        <w:t>Examples</w:t>
      </w:r>
      <w:bookmarkEnd w:id="81"/>
    </w:p>
    <w:p w:rsidR="00477EA0" w:rsidRDefault="00477EA0" w:rsidP="00477EA0">
      <w:r w:rsidRPr="00165BA0">
        <w:rPr>
          <w:b/>
          <w:i/>
        </w:rPr>
        <w:t>Example:</w:t>
      </w:r>
      <w:r>
        <w:t xml:space="preserve"> (Not applicable)</w:t>
      </w:r>
    </w:p>
    <w:p w:rsidR="00354569" w:rsidRDefault="00354569" w:rsidP="00354569">
      <w:pPr>
        <w:pStyle w:val="Heading3"/>
      </w:pPr>
      <w:bookmarkStart w:id="82" w:name="_Toc288806471"/>
      <w:r>
        <w:t>Sources</w:t>
      </w:r>
      <w:bookmarkEnd w:id="82"/>
    </w:p>
    <w:p w:rsidR="00541F81" w:rsidRPr="005214CE" w:rsidRDefault="00541F81" w:rsidP="00541F81">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4.4.2 Relocation/PCS (RITA)</w:t>
      </w:r>
    </w:p>
    <w:p w:rsidR="00541F81" w:rsidRPr="005214CE" w:rsidRDefault="00541F81" w:rsidP="00541F81">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41F81" w:rsidRPr="005214CE" w:rsidRDefault="00541F81" w:rsidP="00541F81">
      <w:pPr>
        <w:pStyle w:val="NoSpacing"/>
        <w:ind w:left="360"/>
      </w:pPr>
      <w:r w:rsidRPr="00981B78">
        <w:rPr>
          <w:b/>
        </w:rPr>
        <w:t>Publication Date:</w:t>
      </w:r>
      <w:r w:rsidRPr="005214CE">
        <w:rPr>
          <w:b/>
        </w:rPr>
        <w:t xml:space="preserve"> </w:t>
      </w:r>
      <w:r>
        <w:rPr>
          <w:b/>
        </w:rPr>
        <w:tab/>
      </w:r>
      <w:r w:rsidRPr="005214CE">
        <w:t>August 28, 2007</w:t>
      </w:r>
    </w:p>
    <w:p w:rsidR="00541F81" w:rsidRPr="005214CE" w:rsidRDefault="00541F81" w:rsidP="00541F81">
      <w:pPr>
        <w:pStyle w:val="NoSpacing"/>
        <w:ind w:left="360" w:hanging="360"/>
        <w:rPr>
          <w:b/>
        </w:rPr>
      </w:pPr>
    </w:p>
    <w:p w:rsidR="00541F81" w:rsidRDefault="00541F81" w:rsidP="00541F81">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2.18.1.1 Relocation/PCS (RITA)</w:t>
      </w:r>
    </w:p>
    <w:p w:rsidR="00541F81" w:rsidRPr="005214CE" w:rsidRDefault="00541F81" w:rsidP="00541F81">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41F81" w:rsidRDefault="00541F81" w:rsidP="00541F81">
      <w:pPr>
        <w:pStyle w:val="NoSpacing"/>
        <w:ind w:left="360"/>
        <w:rPr>
          <w:b/>
        </w:rPr>
      </w:pPr>
      <w:r w:rsidRPr="00DD66D9">
        <w:rPr>
          <w:b/>
        </w:rPr>
        <w:t>Publication Date:</w:t>
      </w:r>
      <w:r w:rsidRPr="005214CE">
        <w:rPr>
          <w:b/>
        </w:rPr>
        <w:t xml:space="preserve"> </w:t>
      </w:r>
      <w:r>
        <w:rPr>
          <w:b/>
        </w:rPr>
        <w:tab/>
      </w:r>
      <w:r w:rsidRPr="005214CE">
        <w:t>April 30, 2008</w:t>
      </w:r>
    </w:p>
    <w:p w:rsidR="00541F81" w:rsidRPr="005214CE" w:rsidRDefault="00541F81" w:rsidP="00541F81">
      <w:pPr>
        <w:pStyle w:val="NoSpacing"/>
        <w:ind w:left="360" w:hanging="360"/>
        <w:rPr>
          <w:b/>
        </w:rPr>
      </w:pPr>
    </w:p>
    <w:p w:rsidR="00541F81" w:rsidRPr="005E3366" w:rsidRDefault="00541F81" w:rsidP="00541F81">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4.18.2.1 </w:t>
      </w:r>
      <w:r w:rsidRPr="00165BA0">
        <w:t>Follow IRS Relocation Policy</w:t>
      </w:r>
    </w:p>
    <w:p w:rsidR="00541F81" w:rsidRPr="005E3366" w:rsidRDefault="00541F81" w:rsidP="00541F81">
      <w:pPr>
        <w:pStyle w:val="NoSpacing"/>
        <w:ind w:left="360"/>
      </w:pPr>
      <w:r w:rsidRPr="00CE0588">
        <w:rPr>
          <w:b/>
        </w:rPr>
        <w:t>Document ID:</w:t>
      </w:r>
      <w:r w:rsidRPr="005214CE">
        <w:rPr>
          <w:b/>
        </w:rPr>
        <w:t xml:space="preserve"> </w:t>
      </w:r>
      <w:r>
        <w:rPr>
          <w:b/>
        </w:rPr>
        <w:tab/>
      </w:r>
      <w:r w:rsidRPr="005E3366">
        <w:t>AP BPR Implementation Status as of 09-13-10.xls</w:t>
      </w:r>
    </w:p>
    <w:p w:rsidR="00541F81" w:rsidRPr="005E3366" w:rsidRDefault="00541F81" w:rsidP="00541F81">
      <w:pPr>
        <w:pStyle w:val="NoSpacing"/>
        <w:ind w:left="360"/>
      </w:pPr>
      <w:r w:rsidRPr="00CE0588">
        <w:rPr>
          <w:b/>
        </w:rPr>
        <w:t>Publication Date:</w:t>
      </w:r>
      <w:r w:rsidRPr="005214CE">
        <w:rPr>
          <w:b/>
        </w:rPr>
        <w:t xml:space="preserve"> </w:t>
      </w:r>
      <w:r>
        <w:rPr>
          <w:b/>
        </w:rPr>
        <w:tab/>
      </w:r>
      <w:r w:rsidRPr="005E3366">
        <w:t>September 13, 2010</w:t>
      </w:r>
    </w:p>
    <w:p w:rsidR="00477EA0" w:rsidRDefault="00477EA0">
      <w:r>
        <w:br w:type="page"/>
      </w:r>
    </w:p>
    <w:p w:rsidR="00477EA0" w:rsidRPr="006D7F02" w:rsidRDefault="00275CB6" w:rsidP="00D45D97">
      <w:pPr>
        <w:pStyle w:val="Heading2"/>
        <w:numPr>
          <w:ilvl w:val="1"/>
          <w:numId w:val="2"/>
        </w:numPr>
      </w:pPr>
      <w:bookmarkStart w:id="83" w:name="_Toc276028298"/>
      <w:bookmarkStart w:id="84" w:name="_Toc288806472"/>
      <w:r>
        <w:lastRenderedPageBreak/>
        <w:t xml:space="preserve">Utilize </w:t>
      </w:r>
      <w:r w:rsidR="00477EA0" w:rsidRPr="00E20FCE">
        <w:t>Standard Travel Obj</w:t>
      </w:r>
      <w:r>
        <w:t>ect</w:t>
      </w:r>
      <w:r w:rsidR="00477EA0" w:rsidRPr="00E20FCE">
        <w:t xml:space="preserve"> Classes</w:t>
      </w:r>
      <w:bookmarkEnd w:id="83"/>
      <w:bookmarkEnd w:id="84"/>
    </w:p>
    <w:p w:rsidR="009465E1" w:rsidRDefault="00275CB6" w:rsidP="00D866D9">
      <w:pPr>
        <w:pBdr>
          <w:top w:val="single" w:sz="4" w:space="1" w:color="auto"/>
          <w:left w:val="single" w:sz="4" w:space="4" w:color="auto"/>
          <w:bottom w:val="single" w:sz="4" w:space="1" w:color="auto"/>
          <w:right w:val="single" w:sz="4" w:space="4" w:color="auto"/>
        </w:pBdr>
      </w:pPr>
      <w:r>
        <w:t>Utilize s</w:t>
      </w:r>
      <w:r w:rsidR="00477EA0" w:rsidRPr="00E20FCE">
        <w:t xml:space="preserve">tandard </w:t>
      </w:r>
      <w:r>
        <w:t>t</w:t>
      </w:r>
      <w:r w:rsidR="00477EA0" w:rsidRPr="00E20FCE">
        <w:t xml:space="preserve">ravel </w:t>
      </w:r>
      <w:r>
        <w:t>o</w:t>
      </w:r>
      <w:r w:rsidR="00477EA0" w:rsidRPr="00E20FCE">
        <w:t xml:space="preserve">bject </w:t>
      </w:r>
      <w:r>
        <w:t>c</w:t>
      </w:r>
      <w:r w:rsidR="00477EA0" w:rsidRPr="00E20FCE">
        <w:t>lasses to the second level</w:t>
      </w:r>
      <w:r w:rsidR="00477EA0">
        <w:t xml:space="preserve"> (Fourth Digit)</w:t>
      </w:r>
      <w:r w:rsidR="00893875">
        <w:t xml:space="preserve">. This original recommendation has been expanded to standardize </w:t>
      </w:r>
      <w:r w:rsidR="00893875" w:rsidRPr="009465E1">
        <w:rPr>
          <w:b/>
        </w:rPr>
        <w:t>all</w:t>
      </w:r>
      <w:r w:rsidR="00893875">
        <w:t xml:space="preserve"> object classes used in the department to the eighth digit. The standardized object class listings are available at</w:t>
      </w:r>
      <w:r w:rsidR="009465E1">
        <w:t xml:space="preserve"> </w:t>
      </w:r>
      <w:hyperlink r:id="rId28" w:history="1">
        <w:r w:rsidR="003D35AA" w:rsidRPr="002E4685">
          <w:rPr>
            <w:rStyle w:val="Hyperlink"/>
          </w:rPr>
          <w:t>http://www.osec.doc.gov/ofm/whatsnew.htm</w:t>
        </w:r>
      </w:hyperlink>
      <w:r w:rsidR="009465E1">
        <w:t>.</w:t>
      </w:r>
    </w:p>
    <w:p w:rsidR="00D866D9" w:rsidRDefault="00D866D9" w:rsidP="00D866D9">
      <w:pPr>
        <w:pBdr>
          <w:top w:val="single" w:sz="4" w:space="1" w:color="auto"/>
          <w:left w:val="single" w:sz="4" w:space="4" w:color="auto"/>
          <w:bottom w:val="single" w:sz="4" w:space="1" w:color="auto"/>
          <w:right w:val="single" w:sz="4" w:space="4" w:color="auto"/>
        </w:pBdr>
      </w:pPr>
      <w:r>
        <w:t>Procedures for adding or deleting standard object classes or updating the definitions of standard object classes are in the DOC Standardized Object Classes Definition Document posted at the above website, and listed below for convenience.</w:t>
      </w:r>
    </w:p>
    <w:p w:rsidR="00D866D9" w:rsidRDefault="00D866D9" w:rsidP="00D866D9">
      <w:pPr>
        <w:pStyle w:val="Default"/>
        <w:pBdr>
          <w:top w:val="single" w:sz="4" w:space="1" w:color="auto"/>
          <w:left w:val="single" w:sz="4" w:space="4" w:color="auto"/>
          <w:bottom w:val="single" w:sz="4" w:space="1" w:color="auto"/>
          <w:right w:val="single" w:sz="4" w:space="4" w:color="auto"/>
        </w:pBdr>
        <w:rPr>
          <w:color w:val="355E91"/>
          <w:sz w:val="28"/>
          <w:szCs w:val="28"/>
        </w:rPr>
      </w:pPr>
      <w:r>
        <w:rPr>
          <w:b/>
          <w:bCs/>
          <w:color w:val="355E91"/>
          <w:sz w:val="28"/>
          <w:szCs w:val="28"/>
        </w:rPr>
        <w:t xml:space="preserve">PROCEDURES FOR CHANGING/ADDING STANDARDIZED OBJECT CLASSES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Bureaus must submit a formal request for adding or changing any of the standardized object classes (OMB and Non OMB). The formal request must include: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1. Old object class number (if applicable)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2. Proposed new number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3. Definition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4. Reason for change (if applicable)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5. Usage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6. Category (OMB / Non OMB)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7. Internal Bureau review and signature approval from Bureau Budget Office.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The formal request must come to Office of Financial Management (OFM)/CBS Solutions Center (CSC) for review and comment. If needed, OFM/CSC will forward the request to the AP-BPR Object Class working group for review and approval.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If no changes to the formal request are needed the request will be forwarded to Office of Executive Budget (OEB) and Office of Financial Policy and Assistance (OFPA) for approval. If changes are needed, the request will be returned to submitter for revision. Revisions will need to go through the approval process again. </w:t>
      </w:r>
    </w:p>
    <w:p w:rsidR="00D866D9" w:rsidRDefault="00D866D9" w:rsidP="00D866D9">
      <w:pPr>
        <w:pStyle w:val="Default"/>
        <w:pBdr>
          <w:top w:val="single" w:sz="4" w:space="1" w:color="auto"/>
          <w:left w:val="single" w:sz="4" w:space="4" w:color="auto"/>
          <w:bottom w:val="single" w:sz="4" w:space="1" w:color="auto"/>
          <w:right w:val="single" w:sz="4" w:space="4" w:color="auto"/>
        </w:pBdr>
        <w:rPr>
          <w:sz w:val="23"/>
          <w:szCs w:val="23"/>
        </w:rPr>
      </w:pPr>
      <w:r>
        <w:rPr>
          <w:sz w:val="23"/>
          <w:szCs w:val="23"/>
        </w:rPr>
        <w:t xml:space="preserve">If OFPA approves the request, the submitter will be notified of the approval, and the changes will be posted on the OFM Policy Handbook Website. </w:t>
      </w:r>
    </w:p>
    <w:p w:rsidR="00D866D9" w:rsidRDefault="00D866D9" w:rsidP="00D866D9">
      <w:pPr>
        <w:pBdr>
          <w:top w:val="single" w:sz="4" w:space="1" w:color="auto"/>
          <w:left w:val="single" w:sz="4" w:space="4" w:color="auto"/>
          <w:bottom w:val="single" w:sz="4" w:space="1" w:color="auto"/>
          <w:right w:val="single" w:sz="4" w:space="4" w:color="auto"/>
        </w:pBdr>
      </w:pPr>
      <w:r w:rsidRPr="00D866D9">
        <w:rPr>
          <w:rFonts w:ascii="Times New Roman" w:hAnsi="Times New Roman" w:cs="Times New Roman"/>
          <w:color w:val="000000"/>
          <w:sz w:val="23"/>
          <w:szCs w:val="23"/>
        </w:rPr>
        <w:t>If the request is denied at any stage of the process, the submitter will be notified with the reason given for the denial.</w:t>
      </w:r>
    </w:p>
    <w:p w:rsidR="00D866D9" w:rsidRDefault="00D866D9" w:rsidP="00D866D9"/>
    <w:p w:rsidR="00354569" w:rsidRDefault="00354569" w:rsidP="00354569">
      <w:pPr>
        <w:pStyle w:val="Heading3"/>
      </w:pPr>
      <w:bookmarkStart w:id="85" w:name="_Toc288806473"/>
      <w:r>
        <w:t>Examples</w:t>
      </w:r>
      <w:bookmarkEnd w:id="85"/>
    </w:p>
    <w:p w:rsidR="00477EA0" w:rsidRPr="00CE4777" w:rsidRDefault="00477EA0" w:rsidP="00477EA0">
      <w:pPr>
        <w:pStyle w:val="NoSpacing"/>
      </w:pPr>
      <w:r w:rsidRPr="00CE4777">
        <w:rPr>
          <w:b/>
          <w:i/>
        </w:rPr>
        <w:t>Example:</w:t>
      </w:r>
      <w:r w:rsidRPr="00CE4777">
        <w:t xml:space="preserve"> (Not Applicable)</w:t>
      </w:r>
    </w:p>
    <w:p w:rsidR="00477EA0" w:rsidRDefault="00477EA0" w:rsidP="00477EA0">
      <w:pPr>
        <w:pStyle w:val="NoSpacing"/>
        <w:rPr>
          <w:b/>
        </w:rPr>
      </w:pPr>
    </w:p>
    <w:p w:rsidR="00354569" w:rsidRDefault="00354569" w:rsidP="00354569">
      <w:pPr>
        <w:pStyle w:val="Heading3"/>
      </w:pPr>
      <w:bookmarkStart w:id="86" w:name="_Toc288806474"/>
      <w:r>
        <w:t>Sources</w:t>
      </w:r>
      <w:bookmarkEnd w:id="86"/>
    </w:p>
    <w:p w:rsidR="00541F81" w:rsidRPr="00541F81" w:rsidRDefault="00541F81" w:rsidP="00541F81">
      <w:pPr>
        <w:pStyle w:val="NoSpacing"/>
        <w:rPr>
          <w:b/>
        </w:rPr>
      </w:pPr>
      <w:r>
        <w:rPr>
          <w:b/>
        </w:rPr>
        <w:t xml:space="preserve">1.    </w:t>
      </w:r>
      <w:r w:rsidRPr="00981B78">
        <w:rPr>
          <w:b/>
        </w:rPr>
        <w:t>Source:</w:t>
      </w:r>
      <w:r w:rsidRPr="005214CE">
        <w:rPr>
          <w:b/>
        </w:rPr>
        <w:t xml:space="preserve"> </w:t>
      </w:r>
      <w:r>
        <w:rPr>
          <w:b/>
        </w:rPr>
        <w:tab/>
      </w:r>
      <w:r>
        <w:rPr>
          <w:b/>
        </w:rPr>
        <w:tab/>
      </w:r>
      <w:r w:rsidRPr="00541F81">
        <w:t>AP BPR Recommendation 4.6.8 Examining Data Elements:  Standard</w:t>
      </w:r>
      <w:r w:rsidRPr="00541F81">
        <w:rPr>
          <w:b/>
        </w:rPr>
        <w:t xml:space="preserve"> </w:t>
      </w:r>
    </w:p>
    <w:p w:rsidR="00541F81" w:rsidRPr="005214CE" w:rsidRDefault="00541F81" w:rsidP="00541F81">
      <w:pPr>
        <w:pStyle w:val="NoSpacing"/>
        <w:ind w:left="1440" w:firstLine="720"/>
      </w:pPr>
      <w:r w:rsidRPr="000A62B7">
        <w:t>Transaction Codes and Object Classes</w:t>
      </w:r>
      <w:r>
        <w:t xml:space="preserve"> </w:t>
      </w:r>
    </w:p>
    <w:p w:rsidR="00541F81" w:rsidRPr="005214CE" w:rsidRDefault="00541F81" w:rsidP="00541F81">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41F81" w:rsidRPr="005214CE" w:rsidRDefault="00541F81" w:rsidP="00541F81">
      <w:pPr>
        <w:pStyle w:val="NoSpacing"/>
        <w:ind w:left="360"/>
      </w:pPr>
      <w:r w:rsidRPr="00981B78">
        <w:rPr>
          <w:b/>
        </w:rPr>
        <w:lastRenderedPageBreak/>
        <w:t>Publication Date:</w:t>
      </w:r>
      <w:r w:rsidRPr="005214CE">
        <w:rPr>
          <w:b/>
        </w:rPr>
        <w:t xml:space="preserve"> </w:t>
      </w:r>
      <w:r>
        <w:rPr>
          <w:b/>
        </w:rPr>
        <w:tab/>
      </w:r>
      <w:r w:rsidRPr="005214CE">
        <w:t>August 28, 2007</w:t>
      </w:r>
    </w:p>
    <w:p w:rsidR="00541F81" w:rsidRPr="005214CE" w:rsidRDefault="00541F81" w:rsidP="00541F81">
      <w:pPr>
        <w:pStyle w:val="NoSpacing"/>
        <w:ind w:left="360" w:hanging="360"/>
        <w:rPr>
          <w:b/>
        </w:rPr>
      </w:pPr>
    </w:p>
    <w:p w:rsidR="00541F81" w:rsidRDefault="00541F81" w:rsidP="00541F81">
      <w:pPr>
        <w:pStyle w:val="NoSpacing"/>
        <w:ind w:left="2160" w:hanging="2160"/>
        <w:rPr>
          <w:b/>
        </w:rPr>
      </w:pPr>
      <w:r w:rsidRPr="00DD66D9">
        <w:rPr>
          <w:b/>
        </w:rPr>
        <w:t xml:space="preserve">2. </w:t>
      </w:r>
      <w:r>
        <w:rPr>
          <w:b/>
        </w:rPr>
        <w:t xml:space="preserve">   </w:t>
      </w:r>
      <w:r w:rsidRPr="00DD66D9">
        <w:rPr>
          <w:b/>
        </w:rPr>
        <w:t>Source:</w:t>
      </w:r>
      <w:r w:rsidRPr="005214CE">
        <w:rPr>
          <w:b/>
        </w:rPr>
        <w:t xml:space="preserve"> </w:t>
      </w:r>
      <w:r>
        <w:rPr>
          <w:b/>
        </w:rPr>
        <w:tab/>
      </w:r>
      <w:r w:rsidRPr="005214CE">
        <w:t xml:space="preserve">AP BPR Phase II Recommendation </w:t>
      </w:r>
      <w:r>
        <w:t xml:space="preserve">2.30.1.1 </w:t>
      </w:r>
      <w:r w:rsidRPr="00CE4777">
        <w:t>Standard Travel Object Class Codes</w:t>
      </w:r>
      <w:r w:rsidRPr="00DD66D9">
        <w:rPr>
          <w:b/>
        </w:rPr>
        <w:t xml:space="preserve"> </w:t>
      </w:r>
    </w:p>
    <w:p w:rsidR="00541F81" w:rsidRPr="005214CE" w:rsidRDefault="00541F81" w:rsidP="00541F81">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41F81" w:rsidRDefault="00541F81" w:rsidP="00541F81">
      <w:pPr>
        <w:pStyle w:val="NoSpacing"/>
        <w:ind w:left="360"/>
        <w:rPr>
          <w:b/>
        </w:rPr>
      </w:pPr>
      <w:r w:rsidRPr="00DD66D9">
        <w:rPr>
          <w:b/>
        </w:rPr>
        <w:t>Publication Date:</w:t>
      </w:r>
      <w:r w:rsidRPr="005214CE">
        <w:rPr>
          <w:b/>
        </w:rPr>
        <w:t xml:space="preserve"> </w:t>
      </w:r>
      <w:r>
        <w:rPr>
          <w:b/>
        </w:rPr>
        <w:tab/>
      </w:r>
      <w:r w:rsidRPr="005214CE">
        <w:t>April 30, 2008</w:t>
      </w:r>
    </w:p>
    <w:p w:rsidR="00541F81" w:rsidRPr="005214CE" w:rsidRDefault="00541F81" w:rsidP="00541F81">
      <w:pPr>
        <w:pStyle w:val="NoSpacing"/>
        <w:ind w:left="360" w:hanging="360"/>
        <w:rPr>
          <w:b/>
        </w:rPr>
      </w:pPr>
    </w:p>
    <w:p w:rsidR="00541F81" w:rsidRPr="005E3366" w:rsidRDefault="00541F81" w:rsidP="00541F81">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4.30.2.1 </w:t>
      </w:r>
      <w:r w:rsidRPr="00CE4777">
        <w:t>Standard Travel Object Class Codes</w:t>
      </w:r>
    </w:p>
    <w:p w:rsidR="00541F81" w:rsidRPr="005E3366" w:rsidRDefault="00541F81" w:rsidP="00541F81">
      <w:pPr>
        <w:pStyle w:val="NoSpacing"/>
        <w:ind w:left="360"/>
      </w:pPr>
      <w:r w:rsidRPr="00CE0588">
        <w:rPr>
          <w:b/>
        </w:rPr>
        <w:t>Document ID:</w:t>
      </w:r>
      <w:r w:rsidRPr="005214CE">
        <w:rPr>
          <w:b/>
        </w:rPr>
        <w:t xml:space="preserve"> </w:t>
      </w:r>
      <w:r>
        <w:rPr>
          <w:b/>
        </w:rPr>
        <w:tab/>
      </w:r>
      <w:r w:rsidRPr="005E3366">
        <w:t>AP BPR Implementation Status as of 09-13-10.xls</w:t>
      </w:r>
    </w:p>
    <w:p w:rsidR="00541F81" w:rsidRPr="005E3366" w:rsidRDefault="00541F81" w:rsidP="00541F81">
      <w:pPr>
        <w:pStyle w:val="NoSpacing"/>
        <w:ind w:left="360"/>
      </w:pPr>
      <w:r w:rsidRPr="00CE0588">
        <w:rPr>
          <w:b/>
        </w:rPr>
        <w:t>Publication Date:</w:t>
      </w:r>
      <w:r w:rsidRPr="005214CE">
        <w:rPr>
          <w:b/>
        </w:rPr>
        <w:t xml:space="preserve"> </w:t>
      </w:r>
      <w:r>
        <w:rPr>
          <w:b/>
        </w:rPr>
        <w:tab/>
      </w:r>
      <w:r w:rsidRPr="005E3366">
        <w:t>September 13, 2010</w:t>
      </w:r>
    </w:p>
    <w:p w:rsidR="00477EA0" w:rsidRDefault="00477EA0">
      <w:r>
        <w:br w:type="page"/>
      </w:r>
    </w:p>
    <w:p w:rsidR="00477EA0" w:rsidRPr="00024175" w:rsidRDefault="00477EA0" w:rsidP="00D45D97">
      <w:pPr>
        <w:pStyle w:val="Heading2"/>
        <w:numPr>
          <w:ilvl w:val="1"/>
          <w:numId w:val="2"/>
        </w:numPr>
      </w:pPr>
      <w:bookmarkStart w:id="87" w:name="_Toc288806475"/>
      <w:bookmarkStart w:id="88" w:name="_Toc276028299"/>
      <w:r w:rsidRPr="00024175">
        <w:lastRenderedPageBreak/>
        <w:t>Process Travel Payments on Accelerated basis</w:t>
      </w:r>
      <w:bookmarkEnd w:id="87"/>
      <w:r w:rsidRPr="00024175">
        <w:t xml:space="preserve"> </w:t>
      </w:r>
      <w:bookmarkEnd w:id="88"/>
    </w:p>
    <w:p w:rsidR="00477EA0" w:rsidRDefault="00477EA0" w:rsidP="00477EA0">
      <w:pPr>
        <w:pBdr>
          <w:top w:val="single" w:sz="4" w:space="1" w:color="auto"/>
          <w:left w:val="single" w:sz="4" w:space="4" w:color="auto"/>
          <w:bottom w:val="single" w:sz="4" w:space="1" w:color="auto"/>
          <w:right w:val="single" w:sz="4" w:space="4" w:color="auto"/>
        </w:pBdr>
      </w:pPr>
      <w:r w:rsidRPr="00FF758F">
        <w:t xml:space="preserve">Expedite payment of </w:t>
      </w:r>
      <w:r>
        <w:t xml:space="preserve">centrally billed travel </w:t>
      </w:r>
      <w:r w:rsidRPr="00FF758F">
        <w:t>expenses to increase rebates to Government.</w:t>
      </w:r>
    </w:p>
    <w:p w:rsidR="00477EA0" w:rsidRDefault="00477EA0" w:rsidP="00477EA0">
      <w:pPr>
        <w:pBdr>
          <w:top w:val="single" w:sz="4" w:space="1" w:color="auto"/>
          <w:left w:val="single" w:sz="4" w:space="4" w:color="auto"/>
          <w:bottom w:val="single" w:sz="4" w:space="1" w:color="auto"/>
          <w:right w:val="single" w:sz="4" w:space="4" w:color="auto"/>
        </w:pBdr>
      </w:pPr>
      <w:r>
        <w:t xml:space="preserve">This assumes the files from </w:t>
      </w:r>
      <w:r w:rsidRPr="00024175">
        <w:t xml:space="preserve">the </w:t>
      </w:r>
      <w:r w:rsidR="005A39BA" w:rsidRPr="00024175">
        <w:t>outside vendors</w:t>
      </w:r>
      <w:r w:rsidR="005A39BA">
        <w:t xml:space="preserve"> </w:t>
      </w:r>
      <w:r>
        <w:t>for reconciliation are correct when received by the Bureaus.</w:t>
      </w:r>
    </w:p>
    <w:p w:rsidR="00254C19" w:rsidRDefault="00254C19" w:rsidP="00254C19">
      <w:pPr>
        <w:pBdr>
          <w:top w:val="single" w:sz="4" w:space="1" w:color="auto"/>
          <w:left w:val="single" w:sz="4" w:space="4" w:color="auto"/>
          <w:bottom w:val="single" w:sz="4" w:space="1" w:color="auto"/>
          <w:right w:val="single" w:sz="4" w:space="4" w:color="auto"/>
        </w:pBdr>
      </w:pPr>
      <w:r>
        <w:t>Currently, the bureaus pay the travel centrally billed bank card invoices based on a monthly statement</w:t>
      </w:r>
      <w:r w:rsidRPr="00254C19">
        <w:t xml:space="preserve"> </w:t>
      </w:r>
      <w:r>
        <w:t xml:space="preserve">after reconciliation. This provides rebates back to the government computed on two criteria: Volume of transactions and timeliness of payment.  </w:t>
      </w:r>
    </w:p>
    <w:p w:rsidR="00254C19" w:rsidRDefault="00254C19" w:rsidP="00254C19">
      <w:pPr>
        <w:pBdr>
          <w:top w:val="single" w:sz="4" w:space="1" w:color="auto"/>
          <w:left w:val="single" w:sz="4" w:space="4" w:color="auto"/>
          <w:bottom w:val="single" w:sz="4" w:space="1" w:color="auto"/>
          <w:right w:val="single" w:sz="4" w:space="4" w:color="auto"/>
        </w:pBdr>
      </w:pPr>
      <w:r>
        <w:t>The volume rebate percentage differs by business line (purchase, travel, and fleet) and uses the Monthly rebate table. The percentages range depending on Annual Charge Volume from 75 basis points (.75%) to 89 basis points (.89%) for the travel table. The Weekly purchase rebate table ranges from 123 basis points (1.23%) to 137 basis points (1.37%). In order to use the weekly rebate table, the entire department (</w:t>
      </w:r>
      <w:r w:rsidRPr="004F22CD">
        <w:rPr>
          <w:b/>
        </w:rPr>
        <w:t>all</w:t>
      </w:r>
      <w:r>
        <w:t xml:space="preserve"> bureaus in </w:t>
      </w:r>
      <w:r w:rsidR="007A4CDF">
        <w:t xml:space="preserve">the travel </w:t>
      </w:r>
      <w:r>
        <w:t>business line) must pay weekly and then issue a modification to the servicing bank’s task order.</w:t>
      </w:r>
    </w:p>
    <w:p w:rsidR="00254C19" w:rsidRDefault="00254C19" w:rsidP="00254C19">
      <w:pPr>
        <w:pBdr>
          <w:top w:val="single" w:sz="4" w:space="1" w:color="auto"/>
          <w:left w:val="single" w:sz="4" w:space="4" w:color="auto"/>
          <w:bottom w:val="single" w:sz="4" w:space="1" w:color="auto"/>
          <w:right w:val="single" w:sz="4" w:space="4" w:color="auto"/>
        </w:pBdr>
      </w:pPr>
      <w:r>
        <w:t xml:space="preserve">By changing to a weekly statement cycle, the minimum percentage goes up by .48%. If the bureaus change to a daily statement cycle the minimum percentage increases by .52%. </w:t>
      </w:r>
    </w:p>
    <w:p w:rsidR="00254C19" w:rsidRDefault="00254C19" w:rsidP="00254C19">
      <w:pPr>
        <w:pBdr>
          <w:top w:val="single" w:sz="4" w:space="1" w:color="auto"/>
          <w:left w:val="single" w:sz="4" w:space="4" w:color="auto"/>
          <w:bottom w:val="single" w:sz="4" w:space="1" w:color="auto"/>
          <w:right w:val="single" w:sz="4" w:space="4" w:color="auto"/>
        </w:pBdr>
      </w:pPr>
      <w:r>
        <w:t>Timeliness of Payment criteria is based on file</w:t>
      </w:r>
      <w:r w:rsidR="006D1F1A">
        <w:t xml:space="preserve"> </w:t>
      </w:r>
      <w:r>
        <w:t>turn days. This means the average length of time a charge is outstanding on a statement. The actual formula is (Average outstanding balance over trailing 12 months/volume for trailing 12 months) x number of days (365). It’s a rolling average over 12 months. For estimating purposes, we can use the following formula:</w:t>
      </w:r>
    </w:p>
    <w:p w:rsidR="00254C19" w:rsidRDefault="00254C19" w:rsidP="00254C19">
      <w:pPr>
        <w:pBdr>
          <w:top w:val="single" w:sz="4" w:space="1" w:color="auto"/>
          <w:left w:val="single" w:sz="4" w:space="4" w:color="auto"/>
          <w:bottom w:val="single" w:sz="4" w:space="1" w:color="auto"/>
          <w:right w:val="single" w:sz="4" w:space="4" w:color="auto"/>
        </w:pBdr>
      </w:pPr>
      <w:r>
        <w:t xml:space="preserve">30 day cycle/2 (half the transactions will be greater than 15 days and half the transactions will be less than 15 days so divide by 2) + pays in 3 days= (30/2)+3=18 days. The basis points attributable to 18 days are 27. </w:t>
      </w:r>
    </w:p>
    <w:p w:rsidR="00254C19" w:rsidRDefault="00254C19" w:rsidP="00254C19">
      <w:pPr>
        <w:pBdr>
          <w:top w:val="single" w:sz="4" w:space="1" w:color="auto"/>
          <w:left w:val="single" w:sz="4" w:space="4" w:color="auto"/>
          <w:bottom w:val="single" w:sz="4" w:space="1" w:color="auto"/>
          <w:right w:val="single" w:sz="4" w:space="4" w:color="auto"/>
        </w:pBdr>
      </w:pPr>
      <w:r>
        <w:t>7 day cycle (weekly) + pays in 3 days = (7/2</w:t>
      </w:r>
      <w:proofErr w:type="gramStart"/>
      <w:r>
        <w:t>)+</w:t>
      </w:r>
      <w:proofErr w:type="gramEnd"/>
      <w:r>
        <w:t xml:space="preserve">3=6.5 days rounded up to 7 days or 39 basis points. </w:t>
      </w:r>
    </w:p>
    <w:p w:rsidR="00254C19" w:rsidRDefault="00254C19" w:rsidP="00254C19">
      <w:pPr>
        <w:pBdr>
          <w:top w:val="single" w:sz="4" w:space="1" w:color="auto"/>
          <w:left w:val="single" w:sz="4" w:space="4" w:color="auto"/>
          <w:bottom w:val="single" w:sz="4" w:space="1" w:color="auto"/>
          <w:right w:val="single" w:sz="4" w:space="4" w:color="auto"/>
        </w:pBdr>
      </w:pPr>
      <w:r>
        <w:t xml:space="preserve">A daily cycle gets the following:  (1 day cycle/2) plus same day payment =0.5 days rounded up to 1 day or 44 basis points. </w:t>
      </w:r>
    </w:p>
    <w:p w:rsidR="00254C19" w:rsidRDefault="00254C19" w:rsidP="00254C19">
      <w:pPr>
        <w:pBdr>
          <w:top w:val="single" w:sz="4" w:space="1" w:color="auto"/>
          <w:left w:val="single" w:sz="4" w:space="4" w:color="auto"/>
          <w:bottom w:val="single" w:sz="4" w:space="1" w:color="auto"/>
          <w:right w:val="single" w:sz="4" w:space="4" w:color="auto"/>
        </w:pBdr>
      </w:pPr>
      <w:r>
        <w:t>The rebate is calculated by multiplying the percentage by the spend amount for the period.</w:t>
      </w:r>
    </w:p>
    <w:p w:rsidR="00354569" w:rsidRDefault="00354569" w:rsidP="00354569">
      <w:pPr>
        <w:pStyle w:val="Heading3"/>
      </w:pPr>
      <w:bookmarkStart w:id="89" w:name="_Toc288806476"/>
      <w:r>
        <w:t>Examples</w:t>
      </w:r>
      <w:bookmarkEnd w:id="89"/>
    </w:p>
    <w:p w:rsidR="00EB4E3C" w:rsidRDefault="00254C19" w:rsidP="00254C19">
      <w:r w:rsidRPr="0002048D">
        <w:rPr>
          <w:b/>
          <w:i/>
        </w:rPr>
        <w:t>Example</w:t>
      </w:r>
      <w:r>
        <w:rPr>
          <w:b/>
          <w:i/>
        </w:rPr>
        <w:t xml:space="preserve"> 1</w:t>
      </w:r>
      <w:r w:rsidRPr="0002048D">
        <w:rPr>
          <w:b/>
          <w:i/>
        </w:rPr>
        <w:t>:</w:t>
      </w:r>
      <w:r>
        <w:rPr>
          <w:b/>
        </w:rPr>
        <w:t xml:space="preserve"> </w:t>
      </w:r>
      <w:r>
        <w:t>Volume Rebate</w:t>
      </w:r>
    </w:p>
    <w:p w:rsidR="00254C19" w:rsidRDefault="00254C19" w:rsidP="00254C19">
      <w:r>
        <w:t xml:space="preserve">Current rebate tables used: </w:t>
      </w:r>
      <w:r w:rsidRPr="00C54935">
        <w:rPr>
          <w:b/>
        </w:rPr>
        <w:t>30-Day Billing Cycle, 30-Day Pay – Sales Refund</w:t>
      </w:r>
      <w:r>
        <w:t xml:space="preserve"> (Monthly). </w:t>
      </w:r>
    </w:p>
    <w:p w:rsidR="00254C19" w:rsidRDefault="00254C19" w:rsidP="00254C19"/>
    <w:p w:rsidR="00254C19" w:rsidRDefault="00254C19" w:rsidP="00254C19"/>
    <w:p w:rsidR="00254C19" w:rsidRDefault="00254C19" w:rsidP="00254C19"/>
    <w:p w:rsidR="00254C19" w:rsidRDefault="00254C19" w:rsidP="00254C19"/>
    <w:tbl>
      <w:tblPr>
        <w:tblW w:w="7480" w:type="dxa"/>
        <w:tblInd w:w="93" w:type="dxa"/>
        <w:tblLook w:val="04A0"/>
      </w:tblPr>
      <w:tblGrid>
        <w:gridCol w:w="1403"/>
        <w:gridCol w:w="960"/>
        <w:gridCol w:w="960"/>
        <w:gridCol w:w="1403"/>
        <w:gridCol w:w="960"/>
        <w:gridCol w:w="960"/>
        <w:gridCol w:w="960"/>
      </w:tblGrid>
      <w:tr w:rsidR="00254C19" w:rsidRPr="00CD5476" w:rsidTr="00254C19">
        <w:trPr>
          <w:trHeight w:val="315"/>
        </w:trPr>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96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96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254C19" w:rsidRPr="00CD5476" w:rsidTr="00254C19">
        <w:trPr>
          <w:trHeight w:val="915"/>
        </w:trPr>
        <w:tc>
          <w:tcPr>
            <w:tcW w:w="13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109</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75</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60</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115</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84</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960" w:type="dxa"/>
            <w:tcBorders>
              <w:top w:val="nil"/>
              <w:left w:val="nil"/>
              <w:bottom w:val="single" w:sz="8" w:space="0" w:color="auto"/>
              <w:right w:val="single" w:sz="8" w:space="0" w:color="auto"/>
            </w:tcBorders>
            <w:shd w:val="clear" w:color="auto" w:fill="auto"/>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116</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85</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117</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auto" w:fill="auto"/>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86</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118</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87</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119</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88</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120</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89</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254C19" w:rsidRDefault="00254C19" w:rsidP="00254C19"/>
    <w:p w:rsidR="00254C19" w:rsidRDefault="00254C19" w:rsidP="00254C19">
      <w:r>
        <w:t xml:space="preserve">Entire DOC </w:t>
      </w:r>
      <w:r w:rsidR="00D74049">
        <w:t xml:space="preserve">Travel Central Billed </w:t>
      </w:r>
      <w:r>
        <w:t>Amount (Spend) for year: $60,000,000. Rebate calculated at 75 basis points.  ($60,000,000 x .0075 = $</w:t>
      </w:r>
      <w:r w:rsidR="00D74049">
        <w:t>450,000</w:t>
      </w:r>
      <w:r>
        <w:t>) If Spend increased to $</w:t>
      </w:r>
      <w:r w:rsidR="00D74049">
        <w:t>1</w:t>
      </w:r>
      <w:r>
        <w:t xml:space="preserve">00,000,000, the rebate calculation would use </w:t>
      </w:r>
      <w:r w:rsidR="00D74049">
        <w:t>8</w:t>
      </w:r>
      <w:r>
        <w:t>6 basis points. ($</w:t>
      </w:r>
      <w:r w:rsidR="00D74049">
        <w:t>1</w:t>
      </w:r>
      <w:r>
        <w:t>00,000,000 x .0</w:t>
      </w:r>
      <w:r w:rsidR="00D74049">
        <w:t>08</w:t>
      </w:r>
      <w:r>
        <w:t>6 = $</w:t>
      </w:r>
      <w:r w:rsidR="00D74049">
        <w:t>860,000</w:t>
      </w:r>
      <w:r>
        <w:t>) If Spend increased to $</w:t>
      </w:r>
      <w:r w:rsidR="00D74049">
        <w:t>160</w:t>
      </w:r>
      <w:r>
        <w:t xml:space="preserve">,000,000 the basis points would jump to </w:t>
      </w:r>
      <w:r w:rsidR="00D74049">
        <w:t>89</w:t>
      </w:r>
      <w:r>
        <w:t>. ($</w:t>
      </w:r>
      <w:r w:rsidR="00D74049">
        <w:t>160</w:t>
      </w:r>
      <w:r>
        <w:t>,000,000 x .</w:t>
      </w:r>
      <w:r w:rsidR="00D74049">
        <w:t>0089</w:t>
      </w:r>
      <w:r>
        <w:t xml:space="preserve"> = $</w:t>
      </w:r>
      <w:r w:rsidR="00D74049">
        <w:t>1,424,000</w:t>
      </w:r>
      <w:r>
        <w:t xml:space="preserve">) </w:t>
      </w:r>
    </w:p>
    <w:p w:rsidR="00254C19" w:rsidRDefault="00254C19" w:rsidP="00254C19">
      <w:r>
        <w:t xml:space="preserve">If all of DOC paid on a </w:t>
      </w:r>
      <w:r w:rsidRPr="00974CF5">
        <w:rPr>
          <w:b/>
        </w:rPr>
        <w:t>weekly</w:t>
      </w:r>
      <w:r>
        <w:t xml:space="preserve"> cycle, and DOC changed the Task Order with the bank to use the </w:t>
      </w:r>
      <w:r w:rsidRPr="00974CF5">
        <w:rPr>
          <w:b/>
        </w:rPr>
        <w:t>Weekly Pay – Sales Refund</w:t>
      </w:r>
      <w:r>
        <w:t xml:space="preserve"> rebate table the following potential rebates could be earned:  </w:t>
      </w:r>
    </w:p>
    <w:tbl>
      <w:tblPr>
        <w:tblW w:w="7480" w:type="dxa"/>
        <w:tblInd w:w="93" w:type="dxa"/>
        <w:tblLook w:val="04A0"/>
      </w:tblPr>
      <w:tblGrid>
        <w:gridCol w:w="1403"/>
        <w:gridCol w:w="960"/>
        <w:gridCol w:w="960"/>
        <w:gridCol w:w="1403"/>
        <w:gridCol w:w="960"/>
        <w:gridCol w:w="960"/>
        <w:gridCol w:w="960"/>
      </w:tblGrid>
      <w:tr w:rsidR="00254C19" w:rsidRPr="00CD5476" w:rsidTr="00254C19">
        <w:trPr>
          <w:trHeight w:val="315"/>
        </w:trPr>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96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96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254C19" w:rsidRPr="00CD5476" w:rsidTr="00254C19">
        <w:trPr>
          <w:trHeight w:val="915"/>
        </w:trPr>
        <w:tc>
          <w:tcPr>
            <w:tcW w:w="13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157</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123</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108</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163</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132</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164</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133</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165</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134</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166</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135</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167</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136</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168</w:t>
            </w:r>
          </w:p>
        </w:tc>
        <w:tc>
          <w:tcPr>
            <w:tcW w:w="96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137</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254C19" w:rsidRDefault="00254C19" w:rsidP="00254C19"/>
    <w:p w:rsidR="00254C19" w:rsidRDefault="00254C19" w:rsidP="00254C19">
      <w:r>
        <w:t xml:space="preserve">Entire DOC </w:t>
      </w:r>
      <w:r w:rsidR="00D74049">
        <w:t xml:space="preserve">Travel Central Billed </w:t>
      </w:r>
      <w:r>
        <w:t>Amount (Spend) for year: $</w:t>
      </w:r>
      <w:r w:rsidR="00D74049">
        <w:t>60</w:t>
      </w:r>
      <w:r>
        <w:t xml:space="preserve">,000,000. Rebate calculated at </w:t>
      </w:r>
      <w:r w:rsidR="00D74049">
        <w:t>123</w:t>
      </w:r>
      <w:r>
        <w:t xml:space="preserve"> basis points.  ($</w:t>
      </w:r>
      <w:r w:rsidR="00D74049">
        <w:t>6</w:t>
      </w:r>
      <w:r>
        <w:t>0,000,000 x .01</w:t>
      </w:r>
      <w:r w:rsidR="00D74049">
        <w:t>23</w:t>
      </w:r>
      <w:r>
        <w:t xml:space="preserve"> = $</w:t>
      </w:r>
      <w:r w:rsidR="00D74049">
        <w:t>738</w:t>
      </w:r>
      <w:r>
        <w:t>,000) If Spend increased to $</w:t>
      </w:r>
      <w:r w:rsidR="00D74049">
        <w:t>1</w:t>
      </w:r>
      <w:r>
        <w:t xml:space="preserve">00,000,000, the rebate calculation would use </w:t>
      </w:r>
      <w:r w:rsidR="00D74049">
        <w:t>134</w:t>
      </w:r>
      <w:r>
        <w:t xml:space="preserve"> basis points. ($</w:t>
      </w:r>
      <w:r w:rsidR="00D74049">
        <w:t>1</w:t>
      </w:r>
      <w:r>
        <w:t>00,000,000 x .01</w:t>
      </w:r>
      <w:r w:rsidR="00D74049">
        <w:t>34</w:t>
      </w:r>
      <w:r>
        <w:t xml:space="preserve"> = $</w:t>
      </w:r>
      <w:r w:rsidR="00D74049">
        <w:t>1</w:t>
      </w:r>
      <w:r>
        <w:t>,</w:t>
      </w:r>
      <w:r w:rsidR="00D74049">
        <w:t>340</w:t>
      </w:r>
      <w:r>
        <w:t>,000) If Spend increased to $</w:t>
      </w:r>
      <w:r w:rsidR="00D74049">
        <w:t>160</w:t>
      </w:r>
      <w:r>
        <w:t xml:space="preserve">,000,000 the basis points would jump to </w:t>
      </w:r>
      <w:r w:rsidR="00D74049">
        <w:t>137</w:t>
      </w:r>
      <w:r>
        <w:t>. ($</w:t>
      </w:r>
      <w:r w:rsidR="00D74049">
        <w:t>16</w:t>
      </w:r>
      <w:r>
        <w:t>0,000,000 x .01</w:t>
      </w:r>
      <w:r w:rsidR="00D74049">
        <w:t>37</w:t>
      </w:r>
      <w:r>
        <w:t xml:space="preserve"> = $</w:t>
      </w:r>
      <w:r w:rsidR="00D74049">
        <w:t>2,192</w:t>
      </w:r>
      <w:r>
        <w:t>,000)</w:t>
      </w:r>
    </w:p>
    <w:p w:rsidR="00254C19" w:rsidRDefault="00254C19" w:rsidP="00254C19"/>
    <w:p w:rsidR="00254C19" w:rsidRDefault="00254C19" w:rsidP="00254C19">
      <w:r>
        <w:t xml:space="preserve">If all of DOC paid on a </w:t>
      </w:r>
      <w:r w:rsidRPr="00974CF5">
        <w:rPr>
          <w:b/>
        </w:rPr>
        <w:t>daily</w:t>
      </w:r>
      <w:r>
        <w:t xml:space="preserve"> cycle, and DOC changed the Task Order with the bank to use the </w:t>
      </w:r>
      <w:r w:rsidRPr="00974CF5">
        <w:rPr>
          <w:b/>
        </w:rPr>
        <w:t>Daily Pay – Sales Refund</w:t>
      </w:r>
      <w:r>
        <w:t xml:space="preserve"> rebate table the following potential rebates could be earned: </w:t>
      </w:r>
    </w:p>
    <w:tbl>
      <w:tblPr>
        <w:tblW w:w="7980" w:type="dxa"/>
        <w:tblInd w:w="93" w:type="dxa"/>
        <w:tblLook w:val="04A0"/>
      </w:tblPr>
      <w:tblGrid>
        <w:gridCol w:w="1540"/>
        <w:gridCol w:w="1100"/>
        <w:gridCol w:w="500"/>
        <w:gridCol w:w="1640"/>
        <w:gridCol w:w="1180"/>
        <w:gridCol w:w="1020"/>
        <w:gridCol w:w="1000"/>
      </w:tblGrid>
      <w:tr w:rsidR="00254C19" w:rsidRPr="00CD5476" w:rsidTr="00254C19">
        <w:trPr>
          <w:trHeight w:val="315"/>
        </w:trPr>
        <w:tc>
          <w:tcPr>
            <w:tcW w:w="264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50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82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1020" w:type="dxa"/>
            <w:tcBorders>
              <w:top w:val="single" w:sz="8" w:space="0" w:color="FFFFFF"/>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254C19" w:rsidRPr="00CD5476" w:rsidRDefault="00254C19" w:rsidP="00254C19">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254C19" w:rsidRPr="00CD5476" w:rsidTr="00254C19">
        <w:trPr>
          <w:trHeight w:val="915"/>
        </w:trPr>
        <w:tc>
          <w:tcPr>
            <w:tcW w:w="15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110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1180" w:type="dxa"/>
            <w:tcBorders>
              <w:top w:val="nil"/>
              <w:left w:val="nil"/>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102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single" w:sz="8" w:space="0" w:color="auto"/>
              <w:bottom w:val="single" w:sz="8" w:space="0" w:color="auto"/>
              <w:right w:val="single" w:sz="8" w:space="0" w:color="auto"/>
            </w:tcBorders>
            <w:shd w:val="clear" w:color="000000" w:fill="99CC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161</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127</w:t>
            </w:r>
          </w:p>
        </w:tc>
        <w:tc>
          <w:tcPr>
            <w:tcW w:w="102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single" w:sz="8" w:space="0" w:color="auto"/>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112</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167</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136</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168</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137</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169</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138</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170</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139</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171</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140</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254C19" w:rsidRPr="00CD5476" w:rsidTr="00254C19">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172</w:t>
            </w:r>
          </w:p>
        </w:tc>
        <w:tc>
          <w:tcPr>
            <w:tcW w:w="500" w:type="dxa"/>
            <w:tcBorders>
              <w:top w:val="nil"/>
              <w:left w:val="nil"/>
              <w:bottom w:val="single" w:sz="8" w:space="0" w:color="FFFFFF"/>
              <w:right w:val="nil"/>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254C19" w:rsidRPr="00CD5476" w:rsidRDefault="00254C19" w:rsidP="00254C19">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254C19" w:rsidRPr="00CD5476" w:rsidRDefault="00254C19" w:rsidP="00254C19">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141</w:t>
            </w:r>
          </w:p>
        </w:tc>
        <w:tc>
          <w:tcPr>
            <w:tcW w:w="102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254C19" w:rsidRPr="00CD5476" w:rsidRDefault="00254C19" w:rsidP="00254C19">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254C19" w:rsidRDefault="00254C19" w:rsidP="00254C19"/>
    <w:p w:rsidR="00254C19" w:rsidRDefault="00254C19" w:rsidP="00254C19">
      <w:r>
        <w:t xml:space="preserve">Entire DOC </w:t>
      </w:r>
      <w:r w:rsidR="00D74049">
        <w:t xml:space="preserve">Travel Central Billed </w:t>
      </w:r>
      <w:r>
        <w:t>Amount (Spend) for year: $</w:t>
      </w:r>
      <w:r w:rsidR="00D74049">
        <w:t>60</w:t>
      </w:r>
      <w:r>
        <w:t xml:space="preserve">,000,000. Rebate calculated at </w:t>
      </w:r>
      <w:r w:rsidR="00D74049">
        <w:t>127</w:t>
      </w:r>
      <w:r>
        <w:t xml:space="preserve"> basis points.  ($</w:t>
      </w:r>
      <w:r w:rsidR="00D74049">
        <w:t>60</w:t>
      </w:r>
      <w:r>
        <w:t>,000,000 x .0</w:t>
      </w:r>
      <w:r w:rsidR="00D74049">
        <w:t>127</w:t>
      </w:r>
      <w:r>
        <w:t xml:space="preserve"> = $</w:t>
      </w:r>
      <w:r w:rsidR="00D74049">
        <w:t>762,</w:t>
      </w:r>
      <w:r>
        <w:t>000) If Spend increased to $</w:t>
      </w:r>
      <w:r w:rsidR="00D74049">
        <w:t>1</w:t>
      </w:r>
      <w:r>
        <w:t>00,000,000, the rebate calculation would use 1</w:t>
      </w:r>
      <w:r w:rsidR="00D74049">
        <w:t>3</w:t>
      </w:r>
      <w:r>
        <w:t>8 basis points. ($</w:t>
      </w:r>
      <w:r w:rsidR="00D74049">
        <w:t>1</w:t>
      </w:r>
      <w:r>
        <w:t>00,000,000 x .01</w:t>
      </w:r>
      <w:r w:rsidR="00D74049">
        <w:t>3</w:t>
      </w:r>
      <w:r>
        <w:t>8 = $</w:t>
      </w:r>
      <w:r w:rsidR="00D74049">
        <w:t>1</w:t>
      </w:r>
      <w:r>
        <w:t>,3</w:t>
      </w:r>
      <w:r w:rsidR="00D74049">
        <w:t>8</w:t>
      </w:r>
      <w:r>
        <w:t>0,000) If Spend increased to $</w:t>
      </w:r>
      <w:r w:rsidR="00D74049">
        <w:t>16</w:t>
      </w:r>
      <w:r>
        <w:t>0,000,000 the basis points would jump to 1</w:t>
      </w:r>
      <w:r w:rsidR="00D74049">
        <w:t>41</w:t>
      </w:r>
      <w:r>
        <w:t>. ($</w:t>
      </w:r>
      <w:r w:rsidR="00D74049">
        <w:t>16</w:t>
      </w:r>
      <w:r>
        <w:t>0,000,000 x .01</w:t>
      </w:r>
      <w:r w:rsidR="00D74049">
        <w:t>41</w:t>
      </w:r>
      <w:r>
        <w:t xml:space="preserve"> = $</w:t>
      </w:r>
      <w:r w:rsidR="00D74049">
        <w:t>2</w:t>
      </w:r>
      <w:r>
        <w:t>,</w:t>
      </w:r>
      <w:r w:rsidR="00D74049">
        <w:t>256</w:t>
      </w:r>
      <w:r>
        <w:t>,000)</w:t>
      </w:r>
    </w:p>
    <w:p w:rsidR="00254C19" w:rsidRDefault="00254C19" w:rsidP="00254C19">
      <w:r w:rsidRPr="00F83B52">
        <w:rPr>
          <w:b/>
          <w:i/>
        </w:rPr>
        <w:t>Example 2</w:t>
      </w:r>
      <w:r>
        <w:rPr>
          <w:b/>
          <w:i/>
        </w:rPr>
        <w:t>:</w:t>
      </w:r>
      <w:r>
        <w:t xml:space="preserve"> Timeliness Rebate</w:t>
      </w:r>
    </w:p>
    <w:p w:rsidR="00254C19" w:rsidRPr="00342C7F" w:rsidRDefault="00254C19" w:rsidP="00254C19">
      <w:r w:rsidRPr="00342C7F">
        <w:t xml:space="preserve"> If a bureau has $1,000,000 in spend for a quarter on the </w:t>
      </w:r>
      <w:r w:rsidR="006D1F1A">
        <w:t>centrally billed travel</w:t>
      </w:r>
      <w:r w:rsidRPr="00342C7F">
        <w:t xml:space="preserve"> card (ignoring </w:t>
      </w:r>
      <w:r w:rsidR="006D1F1A">
        <w:t xml:space="preserve">purchase </w:t>
      </w:r>
      <w:r w:rsidRPr="00342C7F">
        <w:t>and fleet for the moment), and is currently on a 30 day statement cycle and pays the invoice within 3 days of receipt of the invoice, the bureau would receive X in rebate. How much is the X?</w:t>
      </w:r>
    </w:p>
    <w:p w:rsidR="00254C19" w:rsidRPr="00342C7F" w:rsidRDefault="00254C19" w:rsidP="00254C19">
      <w:r w:rsidRPr="00342C7F">
        <w:t>File Turn = 30 day cycle / 2 + pays in 3 days   = 18 days</w:t>
      </w:r>
    </w:p>
    <w:p w:rsidR="00254C19" w:rsidRDefault="00254C19" w:rsidP="00254C19">
      <w:pPr>
        <w:ind w:firstLine="360"/>
        <w:rPr>
          <w:sz w:val="28"/>
          <w:szCs w:val="28"/>
        </w:rPr>
      </w:pPr>
      <w:r>
        <w:rPr>
          <w:sz w:val="28"/>
          <w:szCs w:val="28"/>
          <w:highlight w:val="green"/>
        </w:rPr>
        <w:t>$1,000,000 x (18 days = .0</w:t>
      </w:r>
      <w:r>
        <w:rPr>
          <w:color w:val="1F497D"/>
          <w:sz w:val="28"/>
          <w:szCs w:val="28"/>
          <w:highlight w:val="green"/>
        </w:rPr>
        <w:t xml:space="preserve">027) </w:t>
      </w:r>
      <w:r>
        <w:rPr>
          <w:sz w:val="28"/>
          <w:szCs w:val="28"/>
          <w:highlight w:val="green"/>
        </w:rPr>
        <w:t>= $2</w:t>
      </w:r>
      <w:r>
        <w:rPr>
          <w:color w:val="1F497D"/>
          <w:sz w:val="28"/>
          <w:szCs w:val="28"/>
          <w:highlight w:val="green"/>
        </w:rPr>
        <w:t>,7</w:t>
      </w:r>
      <w:r>
        <w:rPr>
          <w:sz w:val="28"/>
          <w:szCs w:val="28"/>
          <w:highlight w:val="green"/>
        </w:rPr>
        <w:t>00</w:t>
      </w:r>
    </w:p>
    <w:p w:rsidR="00254C19" w:rsidRPr="00342C7F" w:rsidRDefault="00254C19" w:rsidP="00254C19">
      <w:r w:rsidRPr="00342C7F">
        <w:t xml:space="preserve">If the bureau changes to a </w:t>
      </w:r>
      <w:r w:rsidRPr="00974CF5">
        <w:rPr>
          <w:b/>
        </w:rPr>
        <w:t>weekly</w:t>
      </w:r>
      <w:r w:rsidRPr="00342C7F">
        <w:t xml:space="preserve"> statement cycle and still pays within 3 days of receipt of the invoice, how does X change?</w:t>
      </w:r>
    </w:p>
    <w:p w:rsidR="00254C19" w:rsidRPr="00342C7F" w:rsidRDefault="00254C19" w:rsidP="00254C19">
      <w:r w:rsidRPr="00342C7F">
        <w:t>File Turn = 7 day cycle / 2 + pays in 3 days   = 6.5 days = round to 7 days</w:t>
      </w:r>
    </w:p>
    <w:p w:rsidR="00254C19" w:rsidRDefault="00254C19" w:rsidP="00254C19">
      <w:pPr>
        <w:ind w:left="360"/>
        <w:rPr>
          <w:sz w:val="28"/>
          <w:szCs w:val="28"/>
        </w:rPr>
      </w:pPr>
      <w:r>
        <w:rPr>
          <w:sz w:val="28"/>
          <w:szCs w:val="28"/>
          <w:highlight w:val="yellow"/>
        </w:rPr>
        <w:t>$1,000,000 x (7 days = .0</w:t>
      </w:r>
      <w:r>
        <w:rPr>
          <w:color w:val="1F497D"/>
          <w:sz w:val="28"/>
          <w:szCs w:val="28"/>
          <w:highlight w:val="yellow"/>
        </w:rPr>
        <w:t>039)</w:t>
      </w:r>
      <w:r>
        <w:rPr>
          <w:sz w:val="28"/>
          <w:szCs w:val="28"/>
          <w:highlight w:val="yellow"/>
        </w:rPr>
        <w:t xml:space="preserve"> = $3</w:t>
      </w:r>
      <w:r>
        <w:rPr>
          <w:color w:val="1F497D"/>
          <w:sz w:val="28"/>
          <w:szCs w:val="28"/>
          <w:highlight w:val="yellow"/>
        </w:rPr>
        <w:t>,9</w:t>
      </w:r>
      <w:r>
        <w:rPr>
          <w:sz w:val="28"/>
          <w:szCs w:val="28"/>
          <w:highlight w:val="yellow"/>
        </w:rPr>
        <w:t>00</w:t>
      </w:r>
    </w:p>
    <w:p w:rsidR="00254C19" w:rsidRPr="00342C7F" w:rsidRDefault="00254C19" w:rsidP="00254C19">
      <w:r w:rsidRPr="00342C7F">
        <w:t xml:space="preserve">If the bureau pays on a </w:t>
      </w:r>
      <w:r w:rsidRPr="00974CF5">
        <w:rPr>
          <w:b/>
        </w:rPr>
        <w:t>daily</w:t>
      </w:r>
      <w:r w:rsidRPr="00342C7F">
        <w:t xml:space="preserve"> statement cycle, how does X change?</w:t>
      </w:r>
    </w:p>
    <w:p w:rsidR="00254C19" w:rsidRPr="00342C7F" w:rsidRDefault="00254C19" w:rsidP="00254C19">
      <w:r w:rsidRPr="00342C7F">
        <w:t>File Turn = 1 day cycle / 2 + pays same day = 0.5 days = round to 1 day</w:t>
      </w:r>
    </w:p>
    <w:p w:rsidR="00254C19" w:rsidRDefault="00254C19" w:rsidP="00254C19">
      <w:pPr>
        <w:ind w:left="360"/>
        <w:rPr>
          <w:sz w:val="28"/>
          <w:szCs w:val="28"/>
        </w:rPr>
      </w:pPr>
      <w:r>
        <w:rPr>
          <w:sz w:val="28"/>
          <w:szCs w:val="28"/>
          <w:highlight w:val="cyan"/>
        </w:rPr>
        <w:lastRenderedPageBreak/>
        <w:t>$1,000,000 x .0</w:t>
      </w:r>
      <w:r>
        <w:rPr>
          <w:color w:val="1F497D"/>
          <w:sz w:val="28"/>
          <w:szCs w:val="28"/>
          <w:highlight w:val="cyan"/>
        </w:rPr>
        <w:t>0</w:t>
      </w:r>
      <w:r>
        <w:rPr>
          <w:sz w:val="28"/>
          <w:szCs w:val="28"/>
          <w:highlight w:val="cyan"/>
        </w:rPr>
        <w:t>44 = $4</w:t>
      </w:r>
      <w:r>
        <w:rPr>
          <w:color w:val="1F497D"/>
          <w:sz w:val="28"/>
          <w:szCs w:val="28"/>
          <w:highlight w:val="cyan"/>
        </w:rPr>
        <w:t>,4</w:t>
      </w:r>
      <w:r>
        <w:rPr>
          <w:sz w:val="28"/>
          <w:szCs w:val="28"/>
          <w:highlight w:val="cyan"/>
        </w:rPr>
        <w:t>00</w:t>
      </w:r>
    </w:p>
    <w:tbl>
      <w:tblPr>
        <w:tblW w:w="9663" w:type="dxa"/>
        <w:tblInd w:w="-15" w:type="dxa"/>
        <w:tblCellMar>
          <w:left w:w="0" w:type="dxa"/>
          <w:right w:w="0" w:type="dxa"/>
        </w:tblCellMar>
        <w:tblLook w:val="04A0"/>
      </w:tblPr>
      <w:tblGrid>
        <w:gridCol w:w="843"/>
        <w:gridCol w:w="1016"/>
        <w:gridCol w:w="874"/>
        <w:gridCol w:w="1016"/>
        <w:gridCol w:w="1054"/>
        <w:gridCol w:w="1016"/>
        <w:gridCol w:w="874"/>
        <w:gridCol w:w="1080"/>
        <w:gridCol w:w="874"/>
        <w:gridCol w:w="1016"/>
      </w:tblGrid>
      <w:tr w:rsidR="00254C19" w:rsidTr="00254C19">
        <w:trPr>
          <w:trHeight w:val="855"/>
        </w:trPr>
        <w:tc>
          <w:tcPr>
            <w:tcW w:w="3749" w:type="dxa"/>
            <w:gridSpan w:val="4"/>
            <w:noWrap/>
            <w:tcMar>
              <w:top w:w="0" w:type="dxa"/>
              <w:left w:w="108" w:type="dxa"/>
              <w:bottom w:w="0" w:type="dxa"/>
              <w:right w:w="108" w:type="dxa"/>
            </w:tcMar>
            <w:vAlign w:val="bottom"/>
            <w:hideMark/>
          </w:tcPr>
          <w:p w:rsidR="00254C19" w:rsidRDefault="006D1F1A" w:rsidP="00254C19">
            <w:pPr>
              <w:rPr>
                <w:rFonts w:ascii="Trebuchet MS" w:hAnsi="Trebuchet MS"/>
                <w:b/>
                <w:bCs/>
                <w:color w:val="0066CC"/>
                <w:sz w:val="24"/>
                <w:szCs w:val="24"/>
              </w:rPr>
            </w:pPr>
            <w:r w:rsidRPr="006D1F1A">
              <w:rPr>
                <w:rFonts w:ascii="Trebuchet MS" w:hAnsi="Trebuchet MS"/>
                <w:b/>
                <w:bCs/>
                <w:color w:val="0066CC"/>
                <w:sz w:val="24"/>
                <w:szCs w:val="24"/>
              </w:rPr>
              <w:t>Productivity Refund – CBA Travel Card</w:t>
            </w:r>
          </w:p>
        </w:tc>
        <w:tc>
          <w:tcPr>
            <w:tcW w:w="1054"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c>
          <w:tcPr>
            <w:tcW w:w="1016"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c>
          <w:tcPr>
            <w:tcW w:w="874"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c>
          <w:tcPr>
            <w:tcW w:w="1080"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c>
          <w:tcPr>
            <w:tcW w:w="874"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c>
          <w:tcPr>
            <w:tcW w:w="1016" w:type="dxa"/>
            <w:noWrap/>
            <w:tcMar>
              <w:top w:w="0" w:type="dxa"/>
              <w:left w:w="108" w:type="dxa"/>
              <w:bottom w:w="0" w:type="dxa"/>
              <w:right w:w="108" w:type="dxa"/>
            </w:tcMar>
            <w:vAlign w:val="bottom"/>
            <w:hideMark/>
          </w:tcPr>
          <w:p w:rsidR="00254C19" w:rsidRDefault="00254C19" w:rsidP="00254C19">
            <w:pPr>
              <w:rPr>
                <w:rFonts w:ascii="Times New Roman" w:eastAsia="Times New Roman" w:hAnsi="Times New Roman"/>
                <w:sz w:val="20"/>
                <w:szCs w:val="20"/>
              </w:rPr>
            </w:pPr>
          </w:p>
        </w:tc>
      </w:tr>
      <w:tr w:rsidR="00254C19" w:rsidTr="00254C19">
        <w:trPr>
          <w:trHeight w:val="360"/>
        </w:trPr>
        <w:tc>
          <w:tcPr>
            <w:tcW w:w="843" w:type="dxa"/>
            <w:vMerge w:val="restart"/>
            <w:tcBorders>
              <w:top w:val="single" w:sz="8" w:space="0" w:color="auto"/>
              <w:left w:val="single" w:sz="8" w:space="0" w:color="auto"/>
              <w:bottom w:val="single" w:sz="8" w:space="0" w:color="000000"/>
              <w:right w:val="single" w:sz="8" w:space="0" w:color="auto"/>
            </w:tcBorders>
            <w:shd w:val="clear" w:color="auto" w:fill="C0C0C0"/>
            <w:tcMar>
              <w:top w:w="0" w:type="dxa"/>
              <w:left w:w="108" w:type="dxa"/>
              <w:bottom w:w="0" w:type="dxa"/>
              <w:right w:w="108" w:type="dxa"/>
            </w:tcMar>
            <w:vAlign w:val="bottom"/>
            <w:hideMark/>
          </w:tcPr>
          <w:p w:rsidR="00254C19" w:rsidRDefault="00254C19" w:rsidP="00254C19">
            <w:pPr>
              <w:jc w:val="center"/>
              <w:rPr>
                <w:rFonts w:ascii="Trebuchet MS" w:hAnsi="Trebuchet MS"/>
                <w:b/>
                <w:bCs/>
                <w:sz w:val="14"/>
                <w:szCs w:val="14"/>
              </w:rPr>
            </w:pPr>
            <w:r>
              <w:rPr>
                <w:rFonts w:ascii="Trebuchet MS" w:hAnsi="Trebuchet MS"/>
                <w:b/>
                <w:bCs/>
                <w:sz w:val="14"/>
                <w:szCs w:val="14"/>
              </w:rPr>
              <w:t>File Turn</w:t>
            </w:r>
          </w:p>
        </w:tc>
        <w:tc>
          <w:tcPr>
            <w:tcW w:w="1016" w:type="dxa"/>
            <w:vMerge w:val="restart"/>
            <w:tcBorders>
              <w:top w:val="single" w:sz="8" w:space="0" w:color="auto"/>
              <w:left w:val="nil"/>
              <w:right w:val="single" w:sz="8" w:space="0" w:color="auto"/>
            </w:tcBorders>
            <w:tcMar>
              <w:top w:w="0" w:type="dxa"/>
              <w:left w:w="108" w:type="dxa"/>
              <w:bottom w:w="0" w:type="dxa"/>
              <w:right w:w="108" w:type="dxa"/>
            </w:tcMar>
            <w:vAlign w:val="bottom"/>
            <w:hideMark/>
          </w:tcPr>
          <w:p w:rsidR="00254C19" w:rsidRDefault="00254C19" w:rsidP="00254C19">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254C19" w:rsidRDefault="00254C19" w:rsidP="00254C19">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254C19" w:rsidRDefault="00254C19" w:rsidP="00254C19">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254C19" w:rsidRDefault="00254C19" w:rsidP="00254C19">
            <w:pPr>
              <w:rPr>
                <w:rFonts w:ascii="Trebuchet MS" w:hAnsi="Trebuchet MS"/>
                <w:b/>
                <w:bCs/>
                <w:sz w:val="14"/>
                <w:szCs w:val="14"/>
              </w:rPr>
            </w:pPr>
          </w:p>
        </w:tc>
        <w:tc>
          <w:tcPr>
            <w:tcW w:w="105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254C19" w:rsidRDefault="00254C19" w:rsidP="00254C19">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254C19" w:rsidRDefault="00254C19" w:rsidP="00254C19">
            <w:pPr>
              <w:rPr>
                <w:rFonts w:ascii="Trebuchet MS" w:hAnsi="Trebuchet MS"/>
                <w:b/>
                <w:bCs/>
                <w:sz w:val="14"/>
                <w:szCs w:val="14"/>
              </w:rPr>
            </w:pP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254C19" w:rsidRDefault="00254C19" w:rsidP="00254C19">
            <w:pPr>
              <w:jc w:val="right"/>
              <w:rPr>
                <w:rFonts w:ascii="Trebuchet MS" w:hAnsi="Trebuchet MS"/>
                <w:b/>
                <w:bCs/>
                <w:sz w:val="14"/>
                <w:szCs w:val="14"/>
              </w:rPr>
            </w:pPr>
            <w:r>
              <w:rPr>
                <w:rFonts w:ascii="Trebuchet MS" w:hAnsi="Trebuchet MS"/>
                <w:b/>
                <w:bCs/>
                <w:sz w:val="14"/>
                <w:szCs w:val="14"/>
              </w:rPr>
              <w:t>File Turn</w:t>
            </w:r>
          </w:p>
        </w:tc>
        <w:tc>
          <w:tcPr>
            <w:tcW w:w="1080" w:type="dxa"/>
            <w:tcBorders>
              <w:top w:val="single" w:sz="8" w:space="0" w:color="auto"/>
              <w:left w:val="nil"/>
              <w:bottom w:val="nil"/>
              <w:right w:val="single" w:sz="8" w:space="0" w:color="auto"/>
            </w:tcBorders>
            <w:tcMar>
              <w:top w:w="0" w:type="dxa"/>
              <w:left w:w="108" w:type="dxa"/>
              <w:bottom w:w="0" w:type="dxa"/>
              <w:right w:w="108" w:type="dxa"/>
            </w:tcMar>
            <w:hideMark/>
          </w:tcPr>
          <w:p w:rsidR="00254C19" w:rsidRDefault="00254C19" w:rsidP="00254C19">
            <w:pPr>
              <w:rPr>
                <w:rFonts w:ascii="Trebuchet MS" w:hAnsi="Trebuchet MS"/>
                <w:b/>
                <w:bCs/>
                <w:sz w:val="14"/>
                <w:szCs w:val="14"/>
              </w:rPr>
            </w:pP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254C19" w:rsidRDefault="00254C19" w:rsidP="00254C19">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254C19" w:rsidRDefault="00254C19" w:rsidP="00254C19">
            <w:pPr>
              <w:rPr>
                <w:rFonts w:ascii="Trebuchet MS" w:hAnsi="Trebuchet MS"/>
                <w:b/>
                <w:bCs/>
                <w:sz w:val="14"/>
                <w:szCs w:val="14"/>
              </w:rPr>
            </w:pPr>
          </w:p>
        </w:tc>
      </w:tr>
      <w:tr w:rsidR="00254C19" w:rsidTr="00254C19">
        <w:trPr>
          <w:trHeight w:val="375"/>
        </w:trPr>
        <w:tc>
          <w:tcPr>
            <w:tcW w:w="843" w:type="dxa"/>
            <w:vMerge/>
            <w:tcBorders>
              <w:top w:val="single" w:sz="8" w:space="0" w:color="auto"/>
              <w:left w:val="single" w:sz="8" w:space="0" w:color="auto"/>
              <w:bottom w:val="single" w:sz="8" w:space="0" w:color="000000"/>
              <w:right w:val="single" w:sz="8" w:space="0" w:color="auto"/>
            </w:tcBorders>
            <w:vAlign w:val="center"/>
            <w:hideMark/>
          </w:tcPr>
          <w:p w:rsidR="00254C19" w:rsidRDefault="00254C19" w:rsidP="00254C19">
            <w:pPr>
              <w:rPr>
                <w:rFonts w:ascii="Trebuchet MS" w:hAnsi="Trebuchet MS"/>
                <w:b/>
                <w:bCs/>
                <w:sz w:val="14"/>
                <w:szCs w:val="14"/>
              </w:rPr>
            </w:pPr>
          </w:p>
        </w:tc>
        <w:tc>
          <w:tcPr>
            <w:tcW w:w="1016" w:type="dxa"/>
            <w:vMerge/>
            <w:tcBorders>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spacing w:after="0"/>
              <w:jc w:val="both"/>
              <w:rPr>
                <w:rFonts w:ascii="Trebuchet MS" w:hAnsi="Trebuchet MS"/>
                <w:b/>
                <w:bCs/>
                <w:sz w:val="14"/>
                <w:szCs w:val="14"/>
              </w:rPr>
            </w:pPr>
          </w:p>
        </w:tc>
        <w:tc>
          <w:tcPr>
            <w:tcW w:w="874" w:type="dxa"/>
            <w:vMerge/>
            <w:tcBorders>
              <w:top w:val="single" w:sz="8" w:space="0" w:color="auto"/>
              <w:left w:val="nil"/>
              <w:bottom w:val="single" w:sz="8" w:space="0" w:color="000000"/>
              <w:right w:val="single" w:sz="8" w:space="0" w:color="auto"/>
            </w:tcBorders>
            <w:vAlign w:val="center"/>
            <w:hideMark/>
          </w:tcPr>
          <w:p w:rsidR="00254C19" w:rsidRDefault="00254C19" w:rsidP="00254C19">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54C19" w:rsidRDefault="00254C19" w:rsidP="00254C19">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254C19" w:rsidRDefault="00254C19" w:rsidP="00254C19">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1054" w:type="dxa"/>
            <w:vMerge/>
            <w:tcBorders>
              <w:top w:val="single" w:sz="8" w:space="0" w:color="auto"/>
              <w:left w:val="nil"/>
              <w:bottom w:val="single" w:sz="8" w:space="0" w:color="000000"/>
              <w:right w:val="single" w:sz="8" w:space="0" w:color="auto"/>
            </w:tcBorders>
            <w:vAlign w:val="center"/>
            <w:hideMark/>
          </w:tcPr>
          <w:p w:rsidR="00254C19" w:rsidRDefault="00254C19" w:rsidP="00254C19">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54C19" w:rsidRDefault="00254C19" w:rsidP="00254C19">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254C19" w:rsidRDefault="00254C19" w:rsidP="00254C19">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tcBorders>
              <w:top w:val="single" w:sz="8" w:space="0" w:color="auto"/>
              <w:left w:val="nil"/>
              <w:bottom w:val="single" w:sz="8" w:space="0" w:color="000000"/>
              <w:right w:val="single" w:sz="8" w:space="0" w:color="auto"/>
            </w:tcBorders>
            <w:vAlign w:val="center"/>
            <w:hideMark/>
          </w:tcPr>
          <w:p w:rsidR="00254C19" w:rsidRDefault="00254C19" w:rsidP="00254C19">
            <w:pPr>
              <w:rPr>
                <w:rFonts w:ascii="Trebuchet MS" w:hAnsi="Trebuchet MS"/>
                <w:b/>
                <w:bCs/>
                <w:sz w:val="14"/>
                <w:szCs w:val="1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54C19" w:rsidRDefault="00254C19" w:rsidP="00254C19">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254C19" w:rsidRDefault="00254C19" w:rsidP="00254C19">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tcBorders>
              <w:top w:val="single" w:sz="8" w:space="0" w:color="auto"/>
              <w:left w:val="nil"/>
              <w:bottom w:val="single" w:sz="8" w:space="0" w:color="000000"/>
              <w:right w:val="single" w:sz="8" w:space="0" w:color="auto"/>
            </w:tcBorders>
            <w:vAlign w:val="center"/>
            <w:hideMark/>
          </w:tcPr>
          <w:p w:rsidR="00254C19" w:rsidRDefault="00254C19" w:rsidP="00254C19">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254C19" w:rsidRDefault="00254C19" w:rsidP="00254C19">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254C19" w:rsidRDefault="00254C19" w:rsidP="00254C19">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10</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highlight w:val="cyan"/>
              </w:rPr>
            </w:pPr>
            <w:r>
              <w:rPr>
                <w:rFonts w:ascii="Arial Narrow" w:hAnsi="Arial Narrow"/>
                <w:sz w:val="24"/>
                <w:szCs w:val="24"/>
                <w:highlight w:val="lightGray"/>
              </w:rPr>
              <w:t>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highlight w:val="cyan"/>
              </w:rPr>
            </w:pPr>
            <w:r>
              <w:rPr>
                <w:rFonts w:ascii="Arial Narrow" w:hAnsi="Arial Narrow"/>
                <w:sz w:val="24"/>
                <w:szCs w:val="24"/>
              </w:rPr>
              <w:t>41</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11</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42</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highlight w:val="green"/>
              </w:rPr>
            </w:pPr>
            <w:r>
              <w:rPr>
                <w:rFonts w:ascii="Arial Narrow" w:hAnsi="Arial Narrow"/>
                <w:sz w:val="24"/>
                <w:szCs w:val="24"/>
                <w:highlight w:val="lightGray"/>
              </w:rPr>
              <w:t>33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highlight w:val="green"/>
              </w:rPr>
            </w:pPr>
            <w:r>
              <w:rPr>
                <w:rFonts w:ascii="Arial Narrow" w:hAnsi="Arial Narrow"/>
                <w:sz w:val="24"/>
                <w:szCs w:val="24"/>
              </w:rPr>
              <w:t>12</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43</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13</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12</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highlight w:val="cyan"/>
              </w:rPr>
              <w:t>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highlight w:val="cyan"/>
              </w:rPr>
              <w:t>44</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14</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11</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40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15</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highlight w:val="yellow"/>
              </w:rPr>
            </w:pPr>
            <w:r>
              <w:rPr>
                <w:rFonts w:ascii="Arial Narrow" w:hAnsi="Arial Narrow"/>
                <w:color w:val="1F497D"/>
                <w:sz w:val="24"/>
                <w:szCs w:val="24"/>
              </w:rPr>
              <w:t>10</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highlight w:val="yellow"/>
              </w:rPr>
            </w:pPr>
            <w:r>
              <w:rPr>
                <w:rFonts w:ascii="Arial Narrow" w:hAnsi="Arial Narrow"/>
                <w:sz w:val="24"/>
                <w:szCs w:val="24"/>
              </w:rPr>
              <w:t>35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16</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9</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7</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17</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highlight w:val="green"/>
              </w:rPr>
              <w:t>18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highlight w:val="green"/>
              </w:rPr>
              <w:t>27</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38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18</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highlight w:val="yellow"/>
              </w:rPr>
              <w:t>7</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highlight w:val="yellow"/>
              </w:rPr>
              <w:t>39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r w:rsidR="00254C19" w:rsidTr="00254C19">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36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jc w:val="both"/>
              <w:rPr>
                <w:rFonts w:ascii="Arial Narrow" w:hAnsi="Arial Narrow"/>
                <w:sz w:val="24"/>
                <w:szCs w:val="24"/>
              </w:rPr>
            </w:pPr>
            <w:r>
              <w:rPr>
                <w:rFonts w:ascii="Arial Narrow" w:hAnsi="Arial Narrow"/>
                <w:sz w:val="24"/>
                <w:szCs w:val="24"/>
              </w:rPr>
              <w:t>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26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19</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16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29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jc w:val="right"/>
              <w:rPr>
                <w:rFonts w:ascii="Arial Narrow" w:hAnsi="Arial Narrow"/>
                <w:sz w:val="24"/>
                <w:szCs w:val="24"/>
              </w:rPr>
            </w:pPr>
            <w:r>
              <w:rPr>
                <w:rFonts w:ascii="Arial Narrow" w:hAnsi="Arial Narrow"/>
                <w:sz w:val="24"/>
                <w:szCs w:val="24"/>
              </w:rPr>
              <w:t>6</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40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254C19" w:rsidRDefault="00254C19" w:rsidP="00254C19">
            <w:pPr>
              <w:rPr>
                <w:rFonts w:ascii="Arial Narrow" w:hAnsi="Arial Narrow"/>
                <w:sz w:val="24"/>
                <w:szCs w:val="24"/>
              </w:rPr>
            </w:pPr>
            <w:r>
              <w:rPr>
                <w:rFonts w:ascii="Arial Narrow" w:hAnsi="Arial Narrow"/>
                <w:sz w:val="24"/>
                <w:szCs w:val="24"/>
              </w:rPr>
              <w:t> </w:t>
            </w:r>
          </w:p>
        </w:tc>
      </w:tr>
    </w:tbl>
    <w:p w:rsidR="00477EA0" w:rsidRPr="00312987" w:rsidRDefault="00477EA0" w:rsidP="00477EA0">
      <w:pPr>
        <w:rPr>
          <w:b/>
          <w:i/>
        </w:rPr>
      </w:pPr>
    </w:p>
    <w:p w:rsidR="00354569" w:rsidRDefault="00354569" w:rsidP="00354569">
      <w:pPr>
        <w:pStyle w:val="Heading3"/>
      </w:pPr>
      <w:bookmarkStart w:id="90" w:name="_Toc288806477"/>
      <w:r>
        <w:t>Sources</w:t>
      </w:r>
      <w:bookmarkEnd w:id="90"/>
    </w:p>
    <w:p w:rsidR="00541F81" w:rsidRDefault="00541F81" w:rsidP="00541F81">
      <w:pPr>
        <w:pStyle w:val="NoSpacing"/>
      </w:pPr>
      <w:r>
        <w:rPr>
          <w:b/>
        </w:rPr>
        <w:t xml:space="preserve">1.    </w:t>
      </w:r>
      <w:r w:rsidRPr="00981B78">
        <w:rPr>
          <w:b/>
        </w:rPr>
        <w:t>Source:</w:t>
      </w:r>
      <w:r w:rsidRPr="005214CE">
        <w:rPr>
          <w:b/>
        </w:rPr>
        <w:t xml:space="preserve"> </w:t>
      </w:r>
      <w:r>
        <w:rPr>
          <w:b/>
        </w:rPr>
        <w:tab/>
      </w:r>
      <w:r>
        <w:rPr>
          <w:b/>
        </w:rPr>
        <w:tab/>
      </w:r>
      <w:r w:rsidRPr="00541F81">
        <w:t xml:space="preserve">AP BPR Recommendation </w:t>
      </w:r>
      <w:r>
        <w:t>4.3.1 Centrally Billed Account (CBA)</w:t>
      </w:r>
    </w:p>
    <w:p w:rsidR="00541F81" w:rsidRPr="005214CE" w:rsidRDefault="00541F81" w:rsidP="00541F81">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541F81" w:rsidRPr="005214CE" w:rsidRDefault="00541F81" w:rsidP="00541F81">
      <w:pPr>
        <w:pStyle w:val="NoSpacing"/>
        <w:ind w:left="360"/>
      </w:pPr>
      <w:r w:rsidRPr="00981B78">
        <w:rPr>
          <w:b/>
        </w:rPr>
        <w:t>Publication Date:</w:t>
      </w:r>
      <w:r w:rsidRPr="005214CE">
        <w:rPr>
          <w:b/>
        </w:rPr>
        <w:t xml:space="preserve"> </w:t>
      </w:r>
      <w:r>
        <w:rPr>
          <w:b/>
        </w:rPr>
        <w:tab/>
      </w:r>
      <w:r w:rsidRPr="005214CE">
        <w:t>August 28, 2007</w:t>
      </w:r>
    </w:p>
    <w:p w:rsidR="00541F81" w:rsidRPr="005214CE" w:rsidRDefault="00541F81" w:rsidP="00541F81">
      <w:pPr>
        <w:pStyle w:val="NoSpacing"/>
        <w:ind w:left="360" w:hanging="360"/>
        <w:rPr>
          <w:b/>
        </w:rPr>
      </w:pPr>
    </w:p>
    <w:p w:rsidR="00541F81" w:rsidRDefault="00541F81" w:rsidP="00541F81">
      <w:pPr>
        <w:pStyle w:val="NoSpacing"/>
        <w:ind w:left="2160" w:hanging="2160"/>
        <w:rPr>
          <w:b/>
        </w:rPr>
      </w:pPr>
      <w:r w:rsidRPr="00DD66D9">
        <w:rPr>
          <w:b/>
        </w:rPr>
        <w:t xml:space="preserve">2. </w:t>
      </w:r>
      <w:r>
        <w:rPr>
          <w:b/>
        </w:rPr>
        <w:t xml:space="preserve">   </w:t>
      </w:r>
      <w:r w:rsidRPr="00DD66D9">
        <w:rPr>
          <w:b/>
        </w:rPr>
        <w:t>Source:</w:t>
      </w:r>
      <w:r w:rsidRPr="005214CE">
        <w:rPr>
          <w:b/>
        </w:rPr>
        <w:t xml:space="preserve"> </w:t>
      </w:r>
      <w:r>
        <w:rPr>
          <w:b/>
        </w:rPr>
        <w:tab/>
      </w:r>
      <w:r w:rsidRPr="005214CE">
        <w:t xml:space="preserve">AP BPR Phase II Recommendation </w:t>
      </w:r>
      <w:r>
        <w:t xml:space="preserve">2.1.1.1 </w:t>
      </w:r>
      <w:r w:rsidRPr="00A47F5B">
        <w:t>Centrally Billed Account (CBA) - Travel</w:t>
      </w:r>
    </w:p>
    <w:p w:rsidR="00541F81" w:rsidRPr="005214CE" w:rsidRDefault="00541F81" w:rsidP="00541F81">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541F81" w:rsidRDefault="00541F81" w:rsidP="00541F81">
      <w:pPr>
        <w:pStyle w:val="NoSpacing"/>
        <w:ind w:left="360"/>
        <w:rPr>
          <w:b/>
        </w:rPr>
      </w:pPr>
      <w:r w:rsidRPr="00DD66D9">
        <w:rPr>
          <w:b/>
        </w:rPr>
        <w:t>Publication Date:</w:t>
      </w:r>
      <w:r w:rsidRPr="005214CE">
        <w:rPr>
          <w:b/>
        </w:rPr>
        <w:t xml:space="preserve"> </w:t>
      </w:r>
      <w:r>
        <w:rPr>
          <w:b/>
        </w:rPr>
        <w:tab/>
      </w:r>
      <w:r w:rsidRPr="005214CE">
        <w:t>April 30, 2008</w:t>
      </w:r>
    </w:p>
    <w:p w:rsidR="00541F81" w:rsidRPr="005214CE" w:rsidRDefault="00541F81" w:rsidP="00541F81">
      <w:pPr>
        <w:pStyle w:val="NoSpacing"/>
        <w:ind w:left="360" w:hanging="360"/>
        <w:rPr>
          <w:b/>
        </w:rPr>
      </w:pPr>
    </w:p>
    <w:p w:rsidR="00541F81" w:rsidRDefault="00541F81" w:rsidP="00541F81">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4.1.2.1 </w:t>
      </w:r>
      <w:r w:rsidRPr="00312987">
        <w:t xml:space="preserve">Process Travel Payments on Accelerated basis (Dependent on </w:t>
      </w:r>
    </w:p>
    <w:p w:rsidR="00541F81" w:rsidRPr="005E3366" w:rsidRDefault="00541F81" w:rsidP="00541F81">
      <w:pPr>
        <w:pStyle w:val="NoSpacing"/>
        <w:ind w:left="360" w:hanging="360"/>
      </w:pPr>
      <w:r>
        <w:rPr>
          <w:b/>
        </w:rPr>
        <w:tab/>
      </w:r>
      <w:r>
        <w:rPr>
          <w:b/>
        </w:rPr>
        <w:tab/>
      </w:r>
      <w:r>
        <w:rPr>
          <w:b/>
        </w:rPr>
        <w:tab/>
      </w:r>
      <w:r>
        <w:rPr>
          <w:b/>
        </w:rPr>
        <w:tab/>
      </w:r>
      <w:proofErr w:type="spellStart"/>
      <w:r w:rsidRPr="00312987">
        <w:t>AdTrav</w:t>
      </w:r>
      <w:proofErr w:type="spellEnd"/>
      <w:r w:rsidRPr="00312987">
        <w:t>)</w:t>
      </w:r>
    </w:p>
    <w:p w:rsidR="00541F81" w:rsidRPr="005E3366" w:rsidRDefault="00541F81" w:rsidP="00541F81">
      <w:pPr>
        <w:pStyle w:val="NoSpacing"/>
        <w:ind w:left="360"/>
      </w:pPr>
      <w:r w:rsidRPr="00CE0588">
        <w:rPr>
          <w:b/>
        </w:rPr>
        <w:t>Document ID:</w:t>
      </w:r>
      <w:r w:rsidRPr="005214CE">
        <w:rPr>
          <w:b/>
        </w:rPr>
        <w:t xml:space="preserve"> </w:t>
      </w:r>
      <w:r>
        <w:rPr>
          <w:b/>
        </w:rPr>
        <w:tab/>
      </w:r>
      <w:r w:rsidRPr="005E3366">
        <w:t>AP BPR Implementation Status as of 09-13-10.xls</w:t>
      </w:r>
    </w:p>
    <w:p w:rsidR="00541F81" w:rsidRDefault="00541F81" w:rsidP="00541F81">
      <w:pPr>
        <w:pStyle w:val="NoSpacing"/>
        <w:ind w:left="360"/>
      </w:pPr>
      <w:r w:rsidRPr="00CE0588">
        <w:rPr>
          <w:b/>
        </w:rPr>
        <w:t>Publication Date:</w:t>
      </w:r>
      <w:r w:rsidRPr="005214CE">
        <w:rPr>
          <w:b/>
        </w:rPr>
        <w:t xml:space="preserve"> </w:t>
      </w:r>
      <w:r>
        <w:rPr>
          <w:b/>
        </w:rPr>
        <w:tab/>
      </w:r>
      <w:r w:rsidRPr="005E3366">
        <w:t>September 13, 2010</w:t>
      </w:r>
    </w:p>
    <w:p w:rsidR="006D1F1A" w:rsidRPr="005E3366" w:rsidRDefault="006D1F1A" w:rsidP="006D1F1A">
      <w:pPr>
        <w:pStyle w:val="NoSpacing"/>
        <w:ind w:left="2160" w:hanging="2160"/>
      </w:pPr>
      <w:r>
        <w:rPr>
          <w:b/>
        </w:rPr>
        <w:lastRenderedPageBreak/>
        <w:t>4</w:t>
      </w:r>
      <w:r w:rsidRPr="00CE0588">
        <w:rPr>
          <w:b/>
        </w:rPr>
        <w:t xml:space="preserve">. </w:t>
      </w:r>
      <w:r>
        <w:rPr>
          <w:b/>
        </w:rPr>
        <w:t xml:space="preserve">   </w:t>
      </w:r>
      <w:r w:rsidRPr="00CE0588">
        <w:rPr>
          <w:b/>
        </w:rPr>
        <w:t>Source:</w:t>
      </w:r>
      <w:r w:rsidRPr="005214CE">
        <w:rPr>
          <w:b/>
        </w:rPr>
        <w:t xml:space="preserve"> </w:t>
      </w:r>
      <w:r>
        <w:rPr>
          <w:b/>
        </w:rPr>
        <w:tab/>
      </w:r>
      <w:r>
        <w:t xml:space="preserve">Email from Valerie L. </w:t>
      </w:r>
      <w:proofErr w:type="spellStart"/>
      <w:r>
        <w:t>Mawdsley</w:t>
      </w:r>
      <w:proofErr w:type="spellEnd"/>
      <w:r>
        <w:t xml:space="preserve">, Vice President, </w:t>
      </w:r>
      <w:r w:rsidRPr="0017284A">
        <w:t>JPMorgan, Relationship Manager, Federal Card Solutions</w:t>
      </w:r>
    </w:p>
    <w:p w:rsidR="006D1F1A" w:rsidRPr="005E3366" w:rsidRDefault="006D1F1A" w:rsidP="006D1F1A">
      <w:pPr>
        <w:pStyle w:val="NoSpacing"/>
        <w:ind w:left="360"/>
      </w:pPr>
      <w:r w:rsidRPr="00CE0588">
        <w:rPr>
          <w:b/>
        </w:rPr>
        <w:t>Document ID:</w:t>
      </w:r>
      <w:r w:rsidRPr="005214CE">
        <w:rPr>
          <w:b/>
        </w:rPr>
        <w:t xml:space="preserve"> </w:t>
      </w:r>
      <w:r>
        <w:rPr>
          <w:b/>
        </w:rPr>
        <w:tab/>
      </w:r>
      <w:r>
        <w:t>DOC Rebate tables for Jennifer 11-2010</w:t>
      </w:r>
      <w:r w:rsidRPr="005E3366">
        <w:t>.xls</w:t>
      </w:r>
      <w:r>
        <w:t>x</w:t>
      </w:r>
    </w:p>
    <w:p w:rsidR="006D1F1A" w:rsidRDefault="006D1F1A" w:rsidP="006D1F1A">
      <w:pPr>
        <w:pStyle w:val="NoSpacing"/>
        <w:ind w:left="360"/>
      </w:pPr>
      <w:r w:rsidRPr="00CE0588">
        <w:rPr>
          <w:b/>
        </w:rPr>
        <w:t>Publication Date:</w:t>
      </w:r>
      <w:r w:rsidRPr="005214CE">
        <w:rPr>
          <w:b/>
        </w:rPr>
        <w:t xml:space="preserve"> </w:t>
      </w:r>
      <w:r>
        <w:rPr>
          <w:b/>
        </w:rPr>
        <w:tab/>
      </w:r>
      <w:r>
        <w:t>October 31</w:t>
      </w:r>
      <w:r w:rsidRPr="005E3366">
        <w:t>, 2010</w:t>
      </w:r>
      <w:r>
        <w:br w:type="page"/>
      </w:r>
    </w:p>
    <w:p w:rsidR="00477EA0" w:rsidRDefault="00275CB6" w:rsidP="00D45D97">
      <w:pPr>
        <w:pStyle w:val="Heading2"/>
        <w:numPr>
          <w:ilvl w:val="1"/>
          <w:numId w:val="2"/>
        </w:numPr>
      </w:pPr>
      <w:bookmarkStart w:id="91" w:name="_Toc276028307"/>
      <w:bookmarkStart w:id="92" w:name="_Toc288806478"/>
      <w:r>
        <w:lastRenderedPageBreak/>
        <w:t xml:space="preserve">Utilize </w:t>
      </w:r>
      <w:r w:rsidR="00477EA0" w:rsidRPr="00BD3089">
        <w:t>Standard</w:t>
      </w:r>
      <w:r>
        <w:t xml:space="preserve"> </w:t>
      </w:r>
      <w:r w:rsidR="00477EA0" w:rsidRPr="00BD3089">
        <w:t>Traveler Audit Requirements</w:t>
      </w:r>
      <w:bookmarkEnd w:id="91"/>
      <w:bookmarkEnd w:id="92"/>
    </w:p>
    <w:p w:rsidR="008C07F4" w:rsidRDefault="00275CB6" w:rsidP="00477EA0">
      <w:pPr>
        <w:pBdr>
          <w:top w:val="single" w:sz="4" w:space="1" w:color="auto"/>
          <w:left w:val="single" w:sz="4" w:space="4" w:color="auto"/>
          <w:bottom w:val="single" w:sz="4" w:space="1" w:color="auto"/>
          <w:right w:val="single" w:sz="4" w:space="4" w:color="auto"/>
        </w:pBdr>
      </w:pPr>
      <w:r>
        <w:t>Utilize</w:t>
      </w:r>
      <w:r w:rsidR="00477EA0" w:rsidRPr="00BD3089">
        <w:t xml:space="preserve"> a standard policy for travel reimbursement audits.</w:t>
      </w:r>
      <w:r w:rsidR="00477EA0">
        <w:t xml:space="preserve"> </w:t>
      </w:r>
      <w:r w:rsidR="00541F81">
        <w:t xml:space="preserve"> </w:t>
      </w:r>
      <w:r w:rsidR="00024175">
        <w:t xml:space="preserve">For recommended efficiency, the Finance Office audits travel vouchers based on a random sample. However, if the error rates are substantial, requiring sample sizes to become overly large, the Finance Office will audit 100% of vouchers prior to payment. </w:t>
      </w:r>
    </w:p>
    <w:p w:rsidR="00477EA0" w:rsidRDefault="00477EA0" w:rsidP="00477EA0">
      <w:pPr>
        <w:pBdr>
          <w:top w:val="single" w:sz="4" w:space="1" w:color="auto"/>
          <w:left w:val="single" w:sz="4" w:space="4" w:color="auto"/>
          <w:bottom w:val="single" w:sz="4" w:space="1" w:color="auto"/>
          <w:right w:val="single" w:sz="4" w:space="4" w:color="auto"/>
        </w:pBdr>
        <w:rPr>
          <w:b/>
        </w:rPr>
      </w:pPr>
      <w:r>
        <w:rPr>
          <w:rFonts w:ascii="Calibri" w:eastAsia="Calibri" w:hAnsi="Calibri" w:cs="Times New Roman"/>
        </w:rPr>
        <w:t>At a minimum, the bureau</w:t>
      </w:r>
      <w:r w:rsidR="006D08BB">
        <w:rPr>
          <w:rFonts w:ascii="Calibri" w:eastAsia="Calibri" w:hAnsi="Calibri" w:cs="Times New Roman"/>
        </w:rPr>
        <w:t xml:space="preserve"> Finance Office</w:t>
      </w:r>
      <w:r>
        <w:rPr>
          <w:rFonts w:ascii="Calibri" w:eastAsia="Calibri" w:hAnsi="Calibri" w:cs="Times New Roman"/>
        </w:rPr>
        <w:t>s will audit per the following</w:t>
      </w:r>
      <w:r w:rsidR="006D1F1A">
        <w:rPr>
          <w:rFonts w:ascii="Calibri" w:eastAsia="Calibri" w:hAnsi="Calibri" w:cs="Times New Roman"/>
        </w:rPr>
        <w:t>:</w:t>
      </w:r>
      <w:r>
        <w:rPr>
          <w:rFonts w:ascii="Calibri" w:eastAsia="Calibri" w:hAnsi="Calibri" w:cs="Times New Roman"/>
        </w:rPr>
        <w:t xml:space="preserve">  (a) A pre-audit process at each bureau involve</w:t>
      </w:r>
      <w:r w:rsidR="009B1C0E">
        <w:rPr>
          <w:rFonts w:ascii="Calibri" w:eastAsia="Calibri" w:hAnsi="Calibri" w:cs="Times New Roman"/>
        </w:rPr>
        <w:t>s</w:t>
      </w:r>
      <w:r>
        <w:rPr>
          <w:rFonts w:ascii="Calibri" w:eastAsia="Calibri" w:hAnsi="Calibri" w:cs="Times New Roman"/>
        </w:rPr>
        <w:t xml:space="preserve"> validating certain data such as receipts, signature, etc., (b) for relocation vouchers, a 100% audit is required prior to payment, (c) for local travel vouchers, an audit is not required, and </w:t>
      </w:r>
      <w:r w:rsidRPr="00024175">
        <w:rPr>
          <w:rFonts w:ascii="Calibri" w:eastAsia="Calibri" w:hAnsi="Calibri" w:cs="Times New Roman"/>
        </w:rPr>
        <w:t>(</w:t>
      </w:r>
      <w:r w:rsidR="005A39BA" w:rsidRPr="00024175">
        <w:rPr>
          <w:rFonts w:ascii="Calibri" w:eastAsia="Calibri" w:hAnsi="Calibri" w:cs="Times New Roman"/>
        </w:rPr>
        <w:t>d</w:t>
      </w:r>
      <w:r w:rsidRPr="00024175">
        <w:rPr>
          <w:rFonts w:ascii="Calibri" w:eastAsia="Calibri" w:hAnsi="Calibri" w:cs="Times New Roman"/>
        </w:rPr>
        <w:t>) a minimum of 10% of all other travel vouchers are to be audited after payment</w:t>
      </w:r>
      <w:r w:rsidRPr="00024175">
        <w:t>.</w:t>
      </w:r>
    </w:p>
    <w:p w:rsidR="00477EA0" w:rsidRDefault="00477EA0" w:rsidP="00477EA0">
      <w:pPr>
        <w:pStyle w:val="NoSpacing"/>
        <w:rPr>
          <w:b/>
          <w:i/>
        </w:rPr>
      </w:pPr>
    </w:p>
    <w:p w:rsidR="00354569" w:rsidRDefault="00354569" w:rsidP="00354569">
      <w:pPr>
        <w:pStyle w:val="Heading3"/>
      </w:pPr>
      <w:bookmarkStart w:id="93" w:name="_Toc288806479"/>
      <w:r>
        <w:t>Examples</w:t>
      </w:r>
      <w:bookmarkEnd w:id="93"/>
    </w:p>
    <w:p w:rsidR="00477EA0" w:rsidRDefault="00477EA0" w:rsidP="00477EA0">
      <w:pPr>
        <w:pStyle w:val="NoSpacing"/>
        <w:rPr>
          <w:b/>
        </w:rPr>
      </w:pPr>
      <w:r w:rsidRPr="009730D7">
        <w:rPr>
          <w:b/>
          <w:i/>
        </w:rPr>
        <w:t>Example:</w:t>
      </w:r>
      <w:r>
        <w:rPr>
          <w:b/>
        </w:rPr>
        <w:t xml:space="preserve"> </w:t>
      </w:r>
      <w:r w:rsidRPr="009730D7">
        <w:t>(Not applicable)</w:t>
      </w:r>
    </w:p>
    <w:p w:rsidR="00477EA0" w:rsidRDefault="00477EA0" w:rsidP="00477EA0">
      <w:pPr>
        <w:pStyle w:val="NoSpacing"/>
        <w:rPr>
          <w:b/>
        </w:rPr>
      </w:pPr>
    </w:p>
    <w:p w:rsidR="00354569" w:rsidRDefault="00354569" w:rsidP="00354569">
      <w:pPr>
        <w:pStyle w:val="Heading3"/>
      </w:pPr>
      <w:bookmarkStart w:id="94" w:name="_Toc288806480"/>
      <w:r>
        <w:t>Sources</w:t>
      </w:r>
      <w:bookmarkEnd w:id="94"/>
    </w:p>
    <w:p w:rsidR="00A174EE" w:rsidRPr="005214CE" w:rsidRDefault="00A174EE" w:rsidP="00A174E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4.4.3 Travel Card Holder Reimbursement</w:t>
      </w:r>
    </w:p>
    <w:p w:rsidR="00A174EE" w:rsidRPr="005214CE" w:rsidRDefault="00A174EE" w:rsidP="00A174E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A174EE" w:rsidRPr="005214CE" w:rsidRDefault="00A174EE" w:rsidP="00A174EE">
      <w:pPr>
        <w:pStyle w:val="NoSpacing"/>
        <w:ind w:left="360"/>
      </w:pPr>
      <w:r w:rsidRPr="00981B78">
        <w:rPr>
          <w:b/>
        </w:rPr>
        <w:t>Publication Date:</w:t>
      </w:r>
      <w:r w:rsidRPr="005214CE">
        <w:rPr>
          <w:b/>
        </w:rPr>
        <w:t xml:space="preserve"> </w:t>
      </w:r>
      <w:r>
        <w:rPr>
          <w:b/>
        </w:rPr>
        <w:tab/>
      </w:r>
      <w:r w:rsidRPr="005214CE">
        <w:t>August 28, 2007</w:t>
      </w:r>
    </w:p>
    <w:p w:rsidR="00A174EE" w:rsidRPr="005214CE" w:rsidRDefault="00A174EE" w:rsidP="00A174EE">
      <w:pPr>
        <w:pStyle w:val="NoSpacing"/>
        <w:ind w:left="360" w:hanging="360"/>
        <w:rPr>
          <w:b/>
        </w:rPr>
      </w:pPr>
    </w:p>
    <w:p w:rsidR="00A174EE" w:rsidRDefault="00A174EE" w:rsidP="00A174EE">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2.19.1.2 </w:t>
      </w:r>
      <w:r w:rsidRPr="00A47F5B">
        <w:t>Traveler Reimbursement</w:t>
      </w:r>
    </w:p>
    <w:p w:rsidR="00A174EE" w:rsidRPr="005214CE" w:rsidRDefault="00A174EE" w:rsidP="00A174E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A174EE" w:rsidRDefault="00A174EE" w:rsidP="00A174EE">
      <w:pPr>
        <w:pStyle w:val="NoSpacing"/>
        <w:ind w:left="360"/>
        <w:rPr>
          <w:b/>
        </w:rPr>
      </w:pPr>
      <w:r w:rsidRPr="00DD66D9">
        <w:rPr>
          <w:b/>
        </w:rPr>
        <w:t>Publication Date:</w:t>
      </w:r>
      <w:r w:rsidRPr="005214CE">
        <w:rPr>
          <w:b/>
        </w:rPr>
        <w:t xml:space="preserve"> </w:t>
      </w:r>
      <w:r>
        <w:rPr>
          <w:b/>
        </w:rPr>
        <w:tab/>
      </w:r>
      <w:r w:rsidRPr="005214CE">
        <w:t>April 30, 2008</w:t>
      </w:r>
    </w:p>
    <w:p w:rsidR="00A174EE" w:rsidRPr="005214CE" w:rsidRDefault="00A174EE" w:rsidP="00A174EE">
      <w:pPr>
        <w:pStyle w:val="NoSpacing"/>
        <w:ind w:left="360" w:hanging="360"/>
        <w:rPr>
          <w:b/>
        </w:rPr>
      </w:pPr>
    </w:p>
    <w:p w:rsidR="00A174EE" w:rsidRPr="005E3366" w:rsidRDefault="00A174EE" w:rsidP="00A174EE">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4.19.2.2 </w:t>
      </w:r>
      <w:r w:rsidRPr="009730D7">
        <w:t>Standardize Traveler Audit Requirements</w:t>
      </w:r>
    </w:p>
    <w:p w:rsidR="00A174EE" w:rsidRPr="005E3366" w:rsidRDefault="00A174EE" w:rsidP="00A174EE">
      <w:pPr>
        <w:pStyle w:val="NoSpacing"/>
        <w:ind w:left="360"/>
      </w:pPr>
      <w:r w:rsidRPr="00CE0588">
        <w:rPr>
          <w:b/>
        </w:rPr>
        <w:t>Document ID:</w:t>
      </w:r>
      <w:r w:rsidRPr="005214CE">
        <w:rPr>
          <w:b/>
        </w:rPr>
        <w:t xml:space="preserve"> </w:t>
      </w:r>
      <w:r>
        <w:rPr>
          <w:b/>
        </w:rPr>
        <w:tab/>
      </w:r>
      <w:r w:rsidRPr="005E3366">
        <w:t>AP BPR Implementation Status as of 09-13-10.xls</w:t>
      </w:r>
    </w:p>
    <w:p w:rsidR="00A174EE" w:rsidRPr="005E3366" w:rsidRDefault="00A174EE" w:rsidP="00A174EE">
      <w:pPr>
        <w:pStyle w:val="NoSpacing"/>
        <w:ind w:left="360"/>
      </w:pPr>
      <w:r w:rsidRPr="00CE0588">
        <w:rPr>
          <w:b/>
        </w:rPr>
        <w:t>Publication Date:</w:t>
      </w:r>
      <w:r w:rsidRPr="005214CE">
        <w:rPr>
          <w:b/>
        </w:rPr>
        <w:t xml:space="preserve"> </w:t>
      </w:r>
      <w:r>
        <w:rPr>
          <w:b/>
        </w:rPr>
        <w:tab/>
      </w:r>
      <w:r w:rsidRPr="005E3366">
        <w:t>September 13, 2010</w:t>
      </w:r>
    </w:p>
    <w:p w:rsidR="00477EA0" w:rsidRDefault="00477EA0">
      <w:r>
        <w:br w:type="page"/>
      </w:r>
    </w:p>
    <w:p w:rsidR="00477EA0" w:rsidRPr="006D7F02" w:rsidRDefault="00477EA0" w:rsidP="00D45D97">
      <w:pPr>
        <w:pStyle w:val="Heading2"/>
        <w:numPr>
          <w:ilvl w:val="1"/>
          <w:numId w:val="2"/>
        </w:numPr>
      </w:pPr>
      <w:bookmarkStart w:id="95" w:name="_Toc276028292"/>
      <w:bookmarkStart w:id="96" w:name="_Toc288806481"/>
      <w:r>
        <w:lastRenderedPageBreak/>
        <w:t>IPAC transactions recorded on manual payment document upon receipt</w:t>
      </w:r>
      <w:bookmarkEnd w:id="95"/>
      <w:bookmarkEnd w:id="96"/>
    </w:p>
    <w:p w:rsidR="00EB4E3C" w:rsidRDefault="00477EA0" w:rsidP="00477EA0">
      <w:pPr>
        <w:pBdr>
          <w:top w:val="single" w:sz="4" w:space="1" w:color="auto"/>
          <w:left w:val="single" w:sz="4" w:space="4" w:color="auto"/>
          <w:bottom w:val="single" w:sz="4" w:space="1" w:color="auto"/>
          <w:right w:val="single" w:sz="4" w:space="4" w:color="auto"/>
        </w:pBdr>
      </w:pPr>
      <w:r w:rsidRPr="005065A2">
        <w:t xml:space="preserve">Standardize </w:t>
      </w:r>
      <w:r w:rsidR="00EB4E3C">
        <w:t xml:space="preserve">the </w:t>
      </w:r>
      <w:r w:rsidRPr="005065A2">
        <w:t xml:space="preserve">use of </w:t>
      </w:r>
      <w:r w:rsidR="00EB4E3C">
        <w:t xml:space="preserve">the </w:t>
      </w:r>
      <w:r w:rsidRPr="005065A2">
        <w:t>manual payment process (PM041) to record</w:t>
      </w:r>
      <w:r w:rsidR="00EB4E3C">
        <w:t xml:space="preserve"> Intergovernmental Payment and Collection (</w:t>
      </w:r>
      <w:r w:rsidRPr="005065A2">
        <w:t>IPAC</w:t>
      </w:r>
      <w:r w:rsidR="00EB4E3C">
        <w:t>) transactions</w:t>
      </w:r>
      <w:r w:rsidRPr="005065A2">
        <w:t xml:space="preserve"> when received and linked to invoices when the ACCS is identified</w:t>
      </w:r>
      <w:r>
        <w:t xml:space="preserve"> (CFS Bureaus only)</w:t>
      </w:r>
      <w:r w:rsidRPr="005065A2">
        <w:t>.</w:t>
      </w:r>
      <w:r>
        <w:t xml:space="preserve"> </w:t>
      </w:r>
    </w:p>
    <w:p w:rsidR="00477EA0" w:rsidRDefault="00477EA0" w:rsidP="00477EA0">
      <w:pPr>
        <w:pBdr>
          <w:top w:val="single" w:sz="4" w:space="1" w:color="auto"/>
          <w:left w:val="single" w:sz="4" w:space="4" w:color="auto"/>
          <w:bottom w:val="single" w:sz="4" w:space="1" w:color="auto"/>
          <w:right w:val="single" w:sz="4" w:space="4" w:color="auto"/>
        </w:pBdr>
      </w:pPr>
      <w:r>
        <w:t xml:space="preserve">Create an unapproved PM041 transaction for </w:t>
      </w:r>
      <w:r w:rsidR="00EB4E3C">
        <w:t xml:space="preserve">the </w:t>
      </w:r>
      <w:r>
        <w:t xml:space="preserve">total </w:t>
      </w:r>
      <w:r w:rsidR="00EB4E3C">
        <w:t>IPAC</w:t>
      </w:r>
      <w:r>
        <w:t xml:space="preserve"> amount. Once </w:t>
      </w:r>
      <w:r w:rsidR="00EB4E3C">
        <w:t xml:space="preserve">the </w:t>
      </w:r>
      <w:r>
        <w:t>IPAC information is approved</w:t>
      </w:r>
      <w:r w:rsidR="00EB4E3C">
        <w:t>,</w:t>
      </w:r>
      <w:r>
        <w:t xml:space="preserve"> and identified ACCS information is available (</w:t>
      </w:r>
      <w:r w:rsidR="00EB4E3C">
        <w:t xml:space="preserve">an </w:t>
      </w:r>
      <w:r>
        <w:t>undelivered order is recorded), create and approve</w:t>
      </w:r>
      <w:r w:rsidR="00EB4E3C">
        <w:t xml:space="preserve"> the PM003 (vendor invoice) transaction </w:t>
      </w:r>
      <w:r>
        <w:t xml:space="preserve">with linkage to </w:t>
      </w:r>
      <w:r w:rsidR="00EB4E3C">
        <w:t xml:space="preserve">the </w:t>
      </w:r>
      <w:r>
        <w:t>PM041 transaction and Undelivered Order</w:t>
      </w:r>
      <w:r w:rsidR="00EB4E3C">
        <w:t xml:space="preserve"> (UDO)</w:t>
      </w:r>
      <w:r>
        <w:t>. Approve the PM041 transaction to record accomplishment by Treasury.</w:t>
      </w:r>
    </w:p>
    <w:p w:rsidR="00477EA0" w:rsidRDefault="00477EA0" w:rsidP="00477EA0">
      <w:pPr>
        <w:pBdr>
          <w:top w:val="single" w:sz="4" w:space="1" w:color="auto"/>
          <w:left w:val="single" w:sz="4" w:space="4" w:color="auto"/>
          <w:bottom w:val="single" w:sz="4" w:space="1" w:color="auto"/>
          <w:right w:val="single" w:sz="4" w:space="4" w:color="auto"/>
        </w:pBdr>
      </w:pPr>
      <w:r>
        <w:t xml:space="preserve">For those bureaus </w:t>
      </w:r>
      <w:r w:rsidRPr="00E30C9D">
        <w:rPr>
          <w:b/>
        </w:rPr>
        <w:t>not</w:t>
      </w:r>
      <w:r>
        <w:t xml:space="preserve"> using Core Financial System by Commerce Business Systems, use a manual payment document type to record the IPAC when received, referencing undelivered orders/ACCS data as applicable.</w:t>
      </w:r>
    </w:p>
    <w:p w:rsidR="00477EA0" w:rsidRDefault="00477EA0" w:rsidP="00477EA0">
      <w:pPr>
        <w:pBdr>
          <w:top w:val="single" w:sz="4" w:space="1" w:color="auto"/>
          <w:left w:val="single" w:sz="4" w:space="4" w:color="auto"/>
          <w:bottom w:val="single" w:sz="4" w:space="1" w:color="auto"/>
          <w:right w:val="single" w:sz="4" w:space="4" w:color="auto"/>
        </w:pBdr>
      </w:pPr>
      <w:r w:rsidRPr="00BC6954">
        <w:t xml:space="preserve">The IPAC system is used by federal agencies to pay and collect funds from other federal </w:t>
      </w:r>
      <w:r w:rsidRPr="00060598">
        <w:t>agencies.</w:t>
      </w:r>
      <w:r>
        <w:t xml:space="preserve"> The funds stay within the Treasury and are transferred electronically as debits and credits to the agencies’ accounts. Agencies must initiate the transaction and identify the trading partner agency by Treasury Account Symbol (TAS).</w:t>
      </w:r>
    </w:p>
    <w:p w:rsidR="00477EA0" w:rsidRDefault="00477EA0" w:rsidP="00477EA0">
      <w:pPr>
        <w:pBdr>
          <w:top w:val="single" w:sz="4" w:space="1" w:color="auto"/>
          <w:left w:val="single" w:sz="4" w:space="4" w:color="auto"/>
          <w:bottom w:val="single" w:sz="4" w:space="1" w:color="auto"/>
          <w:right w:val="single" w:sz="4" w:space="4" w:color="auto"/>
        </w:pBdr>
      </w:pPr>
      <w:r>
        <w:t xml:space="preserve"> AP records these transactions in the financial system as non-payment transaction (no-check) entries, as Treasury has </w:t>
      </w:r>
      <w:r w:rsidR="00EB4E3C">
        <w:t xml:space="preserve">already </w:t>
      </w:r>
      <w:r>
        <w:t>transferred the funds to the billing agency.</w:t>
      </w:r>
    </w:p>
    <w:p w:rsidR="00354569" w:rsidRDefault="00354569" w:rsidP="00354569">
      <w:pPr>
        <w:pStyle w:val="Heading3"/>
      </w:pPr>
      <w:bookmarkStart w:id="97" w:name="_Toc288806482"/>
      <w:r>
        <w:t>Examples</w:t>
      </w:r>
      <w:bookmarkEnd w:id="97"/>
    </w:p>
    <w:p w:rsidR="00477EA0" w:rsidRDefault="00477EA0" w:rsidP="00477EA0">
      <w:r w:rsidRPr="00981B78">
        <w:rPr>
          <w:b/>
          <w:i/>
        </w:rPr>
        <w:t>Example</w:t>
      </w:r>
      <w:r>
        <w:rPr>
          <w:b/>
          <w:i/>
        </w:rPr>
        <w:t xml:space="preserve"> 1 CFS Bureaus</w:t>
      </w:r>
      <w:r w:rsidRPr="00981B78">
        <w:rPr>
          <w:b/>
          <w:i/>
        </w:rPr>
        <w:t>:</w:t>
      </w:r>
      <w:r>
        <w:t xml:space="preserve"> PO executes an IAA with OPM for services. UDO</w:t>
      </w:r>
      <w:r w:rsidR="00EB4E3C">
        <w:t xml:space="preserve"> established</w:t>
      </w:r>
      <w:r>
        <w:t xml:space="preserve"> for </w:t>
      </w:r>
      <w:r w:rsidR="00EB4E3C">
        <w:t xml:space="preserve">an </w:t>
      </w:r>
      <w:r>
        <w:t>anticipated amount in the financial system. PO/FO makes copy of IAA and UDO available to AP. OPM performs services and initiates a transaction in the IPAC system. AP obtains the IPAC transaction showing money disbursed. AP records an unapproved PM041 transaction for total IPAC amount. AP sends IPAC information (invoice) to PO for approval. PO approves IPAC invoice with UDO reference and returns to AP. AP enters IPAC invoice in financial system as PM003 referencing the UDO as a non-payment entry. (Money has already been disbursed via IPAC system). AP approves the PM041 to record accomplishment.</w:t>
      </w:r>
    </w:p>
    <w:p w:rsidR="00477EA0" w:rsidRDefault="00477EA0" w:rsidP="00477EA0">
      <w:r w:rsidRPr="00981B78">
        <w:rPr>
          <w:b/>
          <w:i/>
        </w:rPr>
        <w:t>Example</w:t>
      </w:r>
      <w:r>
        <w:rPr>
          <w:b/>
          <w:i/>
        </w:rPr>
        <w:t xml:space="preserve"> 2 Non-CFS Bureaus</w:t>
      </w:r>
      <w:r w:rsidRPr="00981B78">
        <w:rPr>
          <w:b/>
          <w:i/>
        </w:rPr>
        <w:t>:</w:t>
      </w:r>
      <w:r>
        <w:t xml:space="preserve"> PO executes an IAA with OPM for services. UDO</w:t>
      </w:r>
      <w:r w:rsidR="00EB4E3C">
        <w:t xml:space="preserve"> established</w:t>
      </w:r>
      <w:r>
        <w:t xml:space="preserve"> for </w:t>
      </w:r>
      <w:r w:rsidR="00EB4E3C">
        <w:t xml:space="preserve">an </w:t>
      </w:r>
      <w:r>
        <w:t xml:space="preserve">anticipated amount in the financial system. PO/FO makes copy of IAA and UDO available to AP. OPM performs services and initiates a transaction in the IPAC system. AP obtains the IPAC transaction showing money disbursed. AP creates a manual payment document type in </w:t>
      </w:r>
      <w:r w:rsidR="00EB4E3C">
        <w:t xml:space="preserve">the </w:t>
      </w:r>
      <w:r>
        <w:t xml:space="preserve">financial system. AP sends IPAC information (invoice) to PO for approval. PO approves IPAC invoice with UDO reference and returns to AP. AP enters IPAC invoice in </w:t>
      </w:r>
      <w:r w:rsidR="00EB4E3C">
        <w:t xml:space="preserve">the </w:t>
      </w:r>
      <w:r>
        <w:t xml:space="preserve">financial system as vendor invoice referencing the UDO. AP completes Manual Payment </w:t>
      </w:r>
      <w:r w:rsidR="00EB4E3C">
        <w:t>D</w:t>
      </w:r>
      <w:r>
        <w:t xml:space="preserve">ocument referencing invoice and UDO. AP approves Manual Payment Document recording the accomplishment. (Money has already been disbursed via IPAC system). </w:t>
      </w:r>
    </w:p>
    <w:p w:rsidR="00354569" w:rsidRDefault="00354569" w:rsidP="00354569">
      <w:pPr>
        <w:pStyle w:val="Heading3"/>
      </w:pPr>
      <w:bookmarkStart w:id="98" w:name="_Toc288806483"/>
      <w:r>
        <w:lastRenderedPageBreak/>
        <w:t>Sources</w:t>
      </w:r>
      <w:bookmarkEnd w:id="98"/>
    </w:p>
    <w:p w:rsidR="00A174EE" w:rsidRPr="005214CE" w:rsidRDefault="00A174EE" w:rsidP="00A174E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4.5.2 Interagency Agreements (MOU)</w:t>
      </w:r>
    </w:p>
    <w:p w:rsidR="00A174EE" w:rsidRPr="005214CE" w:rsidRDefault="00A174EE" w:rsidP="00A174E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A174EE" w:rsidRPr="005214CE" w:rsidRDefault="00A174EE" w:rsidP="00A174EE">
      <w:pPr>
        <w:pStyle w:val="NoSpacing"/>
        <w:ind w:left="360"/>
      </w:pPr>
      <w:r w:rsidRPr="00981B78">
        <w:rPr>
          <w:b/>
        </w:rPr>
        <w:t>Publication Date:</w:t>
      </w:r>
      <w:r w:rsidRPr="005214CE">
        <w:rPr>
          <w:b/>
        </w:rPr>
        <w:t xml:space="preserve"> </w:t>
      </w:r>
      <w:r>
        <w:rPr>
          <w:b/>
        </w:rPr>
        <w:tab/>
      </w:r>
      <w:r w:rsidRPr="005214CE">
        <w:t>August 28, 2007</w:t>
      </w:r>
    </w:p>
    <w:p w:rsidR="00A174EE" w:rsidRPr="005214CE" w:rsidRDefault="00A174EE" w:rsidP="00A174EE">
      <w:pPr>
        <w:pStyle w:val="NoSpacing"/>
        <w:ind w:left="360" w:hanging="360"/>
        <w:rPr>
          <w:b/>
        </w:rPr>
      </w:pPr>
    </w:p>
    <w:p w:rsidR="00A174EE" w:rsidRDefault="00A174EE" w:rsidP="00A174EE">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2.21.1.1 </w:t>
      </w:r>
      <w:r w:rsidRPr="00A47F5B">
        <w:t>Interagency Agreements</w:t>
      </w:r>
    </w:p>
    <w:p w:rsidR="00A174EE" w:rsidRPr="005214CE" w:rsidRDefault="00A174EE" w:rsidP="00A174E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A174EE" w:rsidRDefault="00A174EE" w:rsidP="00A174EE">
      <w:pPr>
        <w:pStyle w:val="NoSpacing"/>
        <w:ind w:left="360"/>
        <w:rPr>
          <w:b/>
        </w:rPr>
      </w:pPr>
      <w:r w:rsidRPr="00DD66D9">
        <w:rPr>
          <w:b/>
        </w:rPr>
        <w:t>Publication Date:</w:t>
      </w:r>
      <w:r w:rsidRPr="005214CE">
        <w:rPr>
          <w:b/>
        </w:rPr>
        <w:t xml:space="preserve"> </w:t>
      </w:r>
      <w:r>
        <w:rPr>
          <w:b/>
        </w:rPr>
        <w:tab/>
      </w:r>
      <w:r w:rsidRPr="005214CE">
        <w:t>April 30, 2008</w:t>
      </w:r>
    </w:p>
    <w:p w:rsidR="00A174EE" w:rsidRPr="005214CE" w:rsidRDefault="00A174EE" w:rsidP="00A174EE">
      <w:pPr>
        <w:pStyle w:val="NoSpacing"/>
        <w:ind w:left="360" w:hanging="360"/>
        <w:rPr>
          <w:b/>
        </w:rPr>
      </w:pPr>
    </w:p>
    <w:p w:rsidR="00A174EE" w:rsidRPr="005E3366" w:rsidRDefault="00A174EE" w:rsidP="00A174EE">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4.21.2.1 </w:t>
      </w:r>
      <w:r w:rsidRPr="000A023B">
        <w:t>Process IPAC transactions on PM041 on receipt</w:t>
      </w:r>
    </w:p>
    <w:p w:rsidR="00A174EE" w:rsidRPr="005E3366" w:rsidRDefault="00A174EE" w:rsidP="00A174EE">
      <w:pPr>
        <w:pStyle w:val="NoSpacing"/>
        <w:ind w:left="360"/>
      </w:pPr>
      <w:r w:rsidRPr="00CE0588">
        <w:rPr>
          <w:b/>
        </w:rPr>
        <w:t>Document ID:</w:t>
      </w:r>
      <w:r w:rsidRPr="005214CE">
        <w:rPr>
          <w:b/>
        </w:rPr>
        <w:t xml:space="preserve"> </w:t>
      </w:r>
      <w:r>
        <w:rPr>
          <w:b/>
        </w:rPr>
        <w:tab/>
      </w:r>
      <w:r w:rsidRPr="005E3366">
        <w:t>AP BPR Implementation Status as of 09-13-10.xls</w:t>
      </w:r>
    </w:p>
    <w:p w:rsidR="00A174EE" w:rsidRPr="005E3366" w:rsidRDefault="00A174EE" w:rsidP="00A174EE">
      <w:pPr>
        <w:pStyle w:val="NoSpacing"/>
        <w:ind w:left="360"/>
      </w:pPr>
      <w:r w:rsidRPr="00CE0588">
        <w:rPr>
          <w:b/>
        </w:rPr>
        <w:t>Publication Date:</w:t>
      </w:r>
      <w:r w:rsidRPr="005214CE">
        <w:rPr>
          <w:b/>
        </w:rPr>
        <w:t xml:space="preserve"> </w:t>
      </w:r>
      <w:r>
        <w:rPr>
          <w:b/>
        </w:rPr>
        <w:tab/>
      </w:r>
      <w:r w:rsidRPr="005E3366">
        <w:t>September 13, 2010</w:t>
      </w:r>
    </w:p>
    <w:p w:rsidR="00477EA0" w:rsidRDefault="00477EA0">
      <w:r>
        <w:br w:type="page"/>
      </w:r>
    </w:p>
    <w:p w:rsidR="00477EA0" w:rsidRDefault="00477EA0" w:rsidP="00D45D97">
      <w:pPr>
        <w:pStyle w:val="Heading2"/>
        <w:numPr>
          <w:ilvl w:val="1"/>
          <w:numId w:val="2"/>
        </w:numPr>
      </w:pPr>
      <w:bookmarkStart w:id="99" w:name="_Toc276028303"/>
      <w:bookmarkStart w:id="100" w:name="_Toc288806484"/>
      <w:r w:rsidRPr="005960E3">
        <w:lastRenderedPageBreak/>
        <w:t>Use PM046 to record unidentifiable IPAC transactions</w:t>
      </w:r>
      <w:bookmarkEnd w:id="99"/>
      <w:bookmarkEnd w:id="100"/>
    </w:p>
    <w:p w:rsidR="00477EA0" w:rsidRDefault="00477EA0" w:rsidP="00477EA0">
      <w:pPr>
        <w:pBdr>
          <w:top w:val="single" w:sz="4" w:space="1" w:color="auto"/>
          <w:left w:val="single" w:sz="4" w:space="4" w:color="auto"/>
          <w:bottom w:val="single" w:sz="4" w:space="1" w:color="auto"/>
          <w:right w:val="single" w:sz="4" w:space="4" w:color="auto"/>
        </w:pBdr>
      </w:pPr>
      <w:r>
        <w:t xml:space="preserve">When </w:t>
      </w:r>
      <w:r w:rsidR="00EB4E3C">
        <w:t>Intergovernmental Payment and Collection</w:t>
      </w:r>
      <w:r>
        <w:t xml:space="preserve"> transactions are not immediately identifiable, they should be recorded against a default ACCS using PM046. As the transactions are identified and processed using PM003 and PM041, the PM046 is populated with the invoiced amounts. Releasing the detail transactions on the PM046 allows the default ACCS to be reclassified to the correct ACCS. </w:t>
      </w:r>
    </w:p>
    <w:p w:rsidR="00477EA0" w:rsidRDefault="00477EA0" w:rsidP="00477EA0">
      <w:pPr>
        <w:pBdr>
          <w:top w:val="single" w:sz="4" w:space="1" w:color="auto"/>
          <w:left w:val="single" w:sz="4" w:space="4" w:color="auto"/>
          <w:bottom w:val="single" w:sz="4" w:space="1" w:color="auto"/>
          <w:right w:val="single" w:sz="4" w:space="4" w:color="auto"/>
        </w:pBdr>
      </w:pPr>
      <w:r w:rsidRPr="005960E3">
        <w:t>Allows unidentifiable IPACS transaction to be reported on bureau SF224</w:t>
      </w:r>
      <w:r>
        <w:t xml:space="preserve"> timely,</w:t>
      </w:r>
      <w:r w:rsidRPr="005960E3">
        <w:t xml:space="preserve"> and eliminate </w:t>
      </w:r>
      <w:r>
        <w:t xml:space="preserve">the </w:t>
      </w:r>
      <w:r w:rsidRPr="005960E3">
        <w:t>Treasury statement of differences.</w:t>
      </w:r>
    </w:p>
    <w:p w:rsidR="003844FE" w:rsidRDefault="003844FE" w:rsidP="00477EA0">
      <w:pPr>
        <w:pBdr>
          <w:top w:val="single" w:sz="4" w:space="1" w:color="auto"/>
          <w:left w:val="single" w:sz="4" w:space="4" w:color="auto"/>
          <w:bottom w:val="single" w:sz="4" w:space="1" w:color="auto"/>
          <w:right w:val="single" w:sz="4" w:space="4" w:color="auto"/>
        </w:pBdr>
      </w:pPr>
      <w:r>
        <w:t>This rule applies only to those bureaus using Core Financial System (CFS) by Commerce Business Systems.</w:t>
      </w:r>
    </w:p>
    <w:p w:rsidR="00354569" w:rsidRDefault="00354569" w:rsidP="00354569">
      <w:pPr>
        <w:pStyle w:val="Heading3"/>
      </w:pPr>
      <w:bookmarkStart w:id="101" w:name="_Toc288806485"/>
      <w:r>
        <w:t>Examples</w:t>
      </w:r>
      <w:bookmarkEnd w:id="101"/>
    </w:p>
    <w:p w:rsidR="00477EA0" w:rsidRDefault="00477EA0" w:rsidP="00477EA0">
      <w:r w:rsidRPr="00981B78">
        <w:rPr>
          <w:b/>
          <w:i/>
        </w:rPr>
        <w:t>Example</w:t>
      </w:r>
      <w:r>
        <w:rPr>
          <w:b/>
          <w:i/>
        </w:rPr>
        <w:t xml:space="preserve"> 1 CFS Bureaus</w:t>
      </w:r>
      <w:r w:rsidRPr="00981B78">
        <w:rPr>
          <w:b/>
          <w:i/>
        </w:rPr>
        <w:t>:</w:t>
      </w:r>
      <w:r>
        <w:t xml:space="preserve"> PO executes an IAA with Agency for services. UDO </w:t>
      </w:r>
      <w:r w:rsidR="00EB4E3C">
        <w:t xml:space="preserve">established </w:t>
      </w:r>
      <w:r>
        <w:t xml:space="preserve">for </w:t>
      </w:r>
      <w:r w:rsidR="00EB4E3C">
        <w:t xml:space="preserve">an </w:t>
      </w:r>
      <w:r>
        <w:t>anticipated amount in the financial system. PO/FO makes copy of IAA and UDO available to AP. Agency performs services and initiates a transaction in the IPAC system. AP obtains the IPAC transaction showing money disbursed, but cannot immediately identify the applicable UDO. AP records the unidentifiable transaction on PM046. AP researches and identifies the PO that executed the IAA.  AP records an unapproved PM041 transaction for total IPAC amount. AP sends IPAC information (invoice) to PO for approval. PO approves IPAC invoice with UDO reference and returns to AP. AP enters IPAC invoice in financial system as PM003 referencing the UDO as a non-payment entry. (Money has already been disbursed via IPAC system). AP approves the PM041 to record accomplishment. AP releases the detail transactions showing on the PM046 (after the PM003 and PM041 are approved)</w:t>
      </w:r>
      <w:r w:rsidR="00893875">
        <w:t xml:space="preserve"> </w:t>
      </w:r>
      <w:r>
        <w:t>to complete the transaction and reclassifies the default ACCS to the correct ACCS.</w:t>
      </w:r>
    </w:p>
    <w:p w:rsidR="00354569" w:rsidRDefault="00354569" w:rsidP="00354569">
      <w:pPr>
        <w:pStyle w:val="Heading3"/>
      </w:pPr>
      <w:bookmarkStart w:id="102" w:name="_Toc288806486"/>
      <w:r>
        <w:t>Sources</w:t>
      </w:r>
      <w:bookmarkEnd w:id="102"/>
    </w:p>
    <w:p w:rsidR="00A174EE" w:rsidRPr="005214CE" w:rsidRDefault="00A174EE" w:rsidP="00A174E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 xml:space="preserve">4.5.2 </w:t>
      </w:r>
      <w:r w:rsidRPr="00D11CAE">
        <w:t>Interagency Agreements (MOU)</w:t>
      </w:r>
    </w:p>
    <w:p w:rsidR="00A174EE" w:rsidRPr="005214CE" w:rsidRDefault="00A174EE" w:rsidP="00A174E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A174EE" w:rsidRPr="005214CE" w:rsidRDefault="00A174EE" w:rsidP="00A174EE">
      <w:pPr>
        <w:pStyle w:val="NoSpacing"/>
        <w:ind w:left="360"/>
      </w:pPr>
      <w:r w:rsidRPr="00981B78">
        <w:rPr>
          <w:b/>
        </w:rPr>
        <w:t>Publication Date:</w:t>
      </w:r>
      <w:r w:rsidRPr="005214CE">
        <w:rPr>
          <w:b/>
        </w:rPr>
        <w:t xml:space="preserve"> </w:t>
      </w:r>
      <w:r>
        <w:rPr>
          <w:b/>
        </w:rPr>
        <w:tab/>
      </w:r>
      <w:r w:rsidRPr="005214CE">
        <w:t>August 28, 2007</w:t>
      </w:r>
    </w:p>
    <w:p w:rsidR="00A174EE" w:rsidRPr="005214CE" w:rsidRDefault="00A174EE" w:rsidP="00A174EE">
      <w:pPr>
        <w:pStyle w:val="NoSpacing"/>
        <w:ind w:left="360" w:hanging="360"/>
        <w:rPr>
          <w:b/>
        </w:rPr>
      </w:pPr>
    </w:p>
    <w:p w:rsidR="00A174EE" w:rsidRDefault="00A174EE" w:rsidP="00A174EE">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2.21.1.2 </w:t>
      </w:r>
      <w:r w:rsidRPr="00A47F5B">
        <w:t>Interagency Agreements</w:t>
      </w:r>
    </w:p>
    <w:p w:rsidR="00A174EE" w:rsidRPr="005214CE" w:rsidRDefault="00A174EE" w:rsidP="00A174E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A174EE" w:rsidRDefault="00A174EE" w:rsidP="00A174EE">
      <w:pPr>
        <w:pStyle w:val="NoSpacing"/>
        <w:ind w:left="360"/>
        <w:rPr>
          <w:b/>
        </w:rPr>
      </w:pPr>
      <w:r w:rsidRPr="00DD66D9">
        <w:rPr>
          <w:b/>
        </w:rPr>
        <w:t>Publication Date:</w:t>
      </w:r>
      <w:r w:rsidRPr="005214CE">
        <w:rPr>
          <w:b/>
        </w:rPr>
        <w:t xml:space="preserve"> </w:t>
      </w:r>
      <w:r>
        <w:rPr>
          <w:b/>
        </w:rPr>
        <w:tab/>
      </w:r>
      <w:r w:rsidRPr="005214CE">
        <w:t>April 30, 2008</w:t>
      </w:r>
    </w:p>
    <w:p w:rsidR="00A174EE" w:rsidRPr="005214CE" w:rsidRDefault="00A174EE" w:rsidP="00A174EE">
      <w:pPr>
        <w:pStyle w:val="NoSpacing"/>
        <w:ind w:left="360" w:hanging="360"/>
        <w:rPr>
          <w:b/>
        </w:rPr>
      </w:pPr>
    </w:p>
    <w:p w:rsidR="00A174EE" w:rsidRPr="005E3366" w:rsidRDefault="00A174EE" w:rsidP="00A174EE">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4.21.2.2 </w:t>
      </w:r>
      <w:r w:rsidRPr="00B50799">
        <w:t>Use PM046 to record unidentifiable IPAC transactions</w:t>
      </w:r>
    </w:p>
    <w:p w:rsidR="00A174EE" w:rsidRPr="005E3366" w:rsidRDefault="00A174EE" w:rsidP="00A174EE">
      <w:pPr>
        <w:pStyle w:val="NoSpacing"/>
        <w:ind w:left="360"/>
      </w:pPr>
      <w:r w:rsidRPr="00CE0588">
        <w:rPr>
          <w:b/>
        </w:rPr>
        <w:t>Document ID:</w:t>
      </w:r>
      <w:r w:rsidRPr="005214CE">
        <w:rPr>
          <w:b/>
        </w:rPr>
        <w:t xml:space="preserve"> </w:t>
      </w:r>
      <w:r>
        <w:rPr>
          <w:b/>
        </w:rPr>
        <w:tab/>
      </w:r>
      <w:r w:rsidRPr="005E3366">
        <w:t>AP BPR Implementation Status as of 09-13-10.xls</w:t>
      </w:r>
    </w:p>
    <w:p w:rsidR="00A174EE" w:rsidRPr="005E3366" w:rsidRDefault="00A174EE" w:rsidP="00A174EE">
      <w:pPr>
        <w:pStyle w:val="NoSpacing"/>
        <w:ind w:left="360"/>
      </w:pPr>
      <w:r w:rsidRPr="00CE0588">
        <w:rPr>
          <w:b/>
        </w:rPr>
        <w:t>Publication Date:</w:t>
      </w:r>
      <w:r w:rsidRPr="005214CE">
        <w:rPr>
          <w:b/>
        </w:rPr>
        <w:t xml:space="preserve"> </w:t>
      </w:r>
      <w:r>
        <w:rPr>
          <w:b/>
        </w:rPr>
        <w:tab/>
      </w:r>
      <w:r w:rsidRPr="005E3366">
        <w:t>September 13, 2010</w:t>
      </w:r>
    </w:p>
    <w:p w:rsidR="00477EA0" w:rsidRDefault="00477EA0">
      <w:r>
        <w:br w:type="page"/>
      </w:r>
    </w:p>
    <w:p w:rsidR="00477EA0" w:rsidRPr="006D7F02" w:rsidRDefault="00477EA0" w:rsidP="00D45D97">
      <w:pPr>
        <w:pStyle w:val="Heading2"/>
        <w:numPr>
          <w:ilvl w:val="1"/>
          <w:numId w:val="2"/>
        </w:numPr>
      </w:pPr>
      <w:bookmarkStart w:id="103" w:name="_Toc276028302"/>
      <w:bookmarkStart w:id="104" w:name="_Toc288806487"/>
      <w:r w:rsidRPr="005960E3">
        <w:lastRenderedPageBreak/>
        <w:t>Pay non-contract related invoices via Purchase Card whenever possible</w:t>
      </w:r>
      <w:bookmarkEnd w:id="103"/>
      <w:bookmarkEnd w:id="104"/>
    </w:p>
    <w:p w:rsidR="00477EA0" w:rsidRDefault="00477EA0" w:rsidP="00477EA0">
      <w:pPr>
        <w:pBdr>
          <w:top w:val="single" w:sz="4" w:space="1" w:color="auto"/>
          <w:left w:val="single" w:sz="4" w:space="4" w:color="auto"/>
          <w:bottom w:val="single" w:sz="4" w:space="1" w:color="auto"/>
          <w:right w:val="single" w:sz="4" w:space="4" w:color="auto"/>
        </w:pBdr>
        <w:spacing w:after="0" w:line="240" w:lineRule="auto"/>
      </w:pPr>
      <w:r w:rsidRPr="005960E3">
        <w:t>Expand</w:t>
      </w:r>
      <w:r>
        <w:t xml:space="preserve"> </w:t>
      </w:r>
      <w:r w:rsidRPr="005960E3">
        <w:t>use of purchase card to increase rebates to the Government.</w:t>
      </w:r>
      <w:r>
        <w:t xml:space="preserve">  </w:t>
      </w:r>
    </w:p>
    <w:p w:rsidR="00477EA0" w:rsidRDefault="00477EA0" w:rsidP="00477EA0">
      <w:pPr>
        <w:pBdr>
          <w:top w:val="single" w:sz="4" w:space="1" w:color="auto"/>
          <w:left w:val="single" w:sz="4" w:space="4" w:color="auto"/>
          <w:bottom w:val="single" w:sz="4" w:space="1" w:color="auto"/>
          <w:right w:val="single" w:sz="4" w:space="4" w:color="auto"/>
        </w:pBdr>
        <w:spacing w:after="0" w:line="240" w:lineRule="auto"/>
      </w:pPr>
      <w:r>
        <w:t>Use the purchase card to make payments to those vendors currently receiving checks/EFTs that already accept credit cards for purchases of supplies and services within the micro purchase threshold. Some examples include private mail, commercial telephone, and wireless phone carriers.</w:t>
      </w:r>
    </w:p>
    <w:p w:rsidR="00477EA0" w:rsidRDefault="00477EA0" w:rsidP="00477EA0">
      <w:pPr>
        <w:pBdr>
          <w:top w:val="single" w:sz="4" w:space="1" w:color="auto"/>
          <w:left w:val="single" w:sz="4" w:space="4" w:color="auto"/>
          <w:bottom w:val="single" w:sz="4" w:space="1" w:color="auto"/>
          <w:right w:val="single" w:sz="4" w:space="4" w:color="auto"/>
        </w:pBdr>
        <w:spacing w:after="0" w:line="240" w:lineRule="auto"/>
      </w:pPr>
    </w:p>
    <w:p w:rsidR="00477EA0" w:rsidRDefault="00477EA0" w:rsidP="00477EA0"/>
    <w:p w:rsidR="00354569" w:rsidRDefault="00354569" w:rsidP="00354569">
      <w:pPr>
        <w:pStyle w:val="Heading3"/>
      </w:pPr>
      <w:bookmarkStart w:id="105" w:name="_Toc288806488"/>
      <w:r>
        <w:t>Examples</w:t>
      </w:r>
      <w:bookmarkEnd w:id="105"/>
    </w:p>
    <w:p w:rsidR="00477EA0" w:rsidRDefault="00477EA0" w:rsidP="00477EA0">
      <w:pPr>
        <w:rPr>
          <w:rFonts w:ascii="Arial" w:eastAsia="Times New Roman" w:hAnsi="Arial" w:cs="Arial"/>
          <w:sz w:val="20"/>
          <w:szCs w:val="20"/>
        </w:rPr>
      </w:pPr>
      <w:r w:rsidRPr="004F74D6">
        <w:rPr>
          <w:b/>
          <w:i/>
        </w:rPr>
        <w:t>Example</w:t>
      </w:r>
      <w:r w:rsidR="00BD4E91">
        <w:rPr>
          <w:b/>
          <w:i/>
        </w:rPr>
        <w:t xml:space="preserve"> 1</w:t>
      </w:r>
      <w:r w:rsidRPr="004F74D6">
        <w:rPr>
          <w:b/>
          <w:i/>
        </w:rPr>
        <w:t>:</w:t>
      </w:r>
      <w:r>
        <w:t xml:space="preserve"> In FY2004, the Department as a whole, spent $</w:t>
      </w:r>
      <w:r w:rsidR="004752B1" w:rsidRPr="004752B1">
        <w:t>2</w:t>
      </w:r>
      <w:r w:rsidR="004752B1">
        <w:t>,</w:t>
      </w:r>
      <w:r w:rsidR="004752B1" w:rsidRPr="004752B1">
        <w:t>796</w:t>
      </w:r>
      <w:r w:rsidR="004752B1">
        <w:t>,</w:t>
      </w:r>
      <w:r w:rsidR="004752B1" w:rsidRPr="004752B1">
        <w:t>209</w:t>
      </w:r>
      <w:r w:rsidR="004752B1">
        <w:t xml:space="preserve"> </w:t>
      </w:r>
      <w:r>
        <w:t xml:space="preserve">over </w:t>
      </w:r>
      <w:r w:rsidR="004752B1" w:rsidRPr="004752B1">
        <w:t>1</w:t>
      </w:r>
      <w:r w:rsidR="004752B1">
        <w:t>,</w:t>
      </w:r>
      <w:r w:rsidR="004752B1" w:rsidRPr="004752B1">
        <w:t>805</w:t>
      </w:r>
      <w:r w:rsidR="004752B1">
        <w:t xml:space="preserve"> </w:t>
      </w:r>
      <w:r>
        <w:t xml:space="preserve">transactions that were between $0 and $2,500 to </w:t>
      </w:r>
      <w:r w:rsidR="004752B1">
        <w:t>Verizon</w:t>
      </w:r>
      <w:r>
        <w:t xml:space="preserve"> as paid by EFT/Check. </w:t>
      </w:r>
      <w:r w:rsidR="004752B1">
        <w:t>Verizon</w:t>
      </w:r>
      <w:r>
        <w:t xml:space="preserve"> is a credit card accepting vendor. If the department had used the Purchase card for those transactions, the department could have potentially earned</w:t>
      </w:r>
      <w:r w:rsidRPr="001911D5">
        <w:rPr>
          <w:rFonts w:ascii="Arial" w:hAnsi="Arial" w:cs="Arial"/>
          <w:sz w:val="20"/>
          <w:szCs w:val="20"/>
        </w:rPr>
        <w:t xml:space="preserve"> </w:t>
      </w:r>
      <w:r w:rsidRPr="001911D5">
        <w:rPr>
          <w:rFonts w:ascii="Arial" w:eastAsia="Times New Roman" w:hAnsi="Arial" w:cs="Arial"/>
          <w:sz w:val="20"/>
          <w:szCs w:val="20"/>
        </w:rPr>
        <w:t>$</w:t>
      </w:r>
      <w:r w:rsidR="004752B1">
        <w:rPr>
          <w:rFonts w:ascii="Arial" w:eastAsia="Times New Roman" w:hAnsi="Arial" w:cs="Arial"/>
          <w:sz w:val="20"/>
          <w:szCs w:val="20"/>
        </w:rPr>
        <w:t>29</w:t>
      </w:r>
      <w:r w:rsidRPr="001911D5">
        <w:rPr>
          <w:rFonts w:ascii="Arial" w:eastAsia="Times New Roman" w:hAnsi="Arial" w:cs="Arial"/>
          <w:sz w:val="20"/>
          <w:szCs w:val="20"/>
        </w:rPr>
        <w:t>,</w:t>
      </w:r>
      <w:r w:rsidR="004752B1">
        <w:rPr>
          <w:rFonts w:ascii="Arial" w:eastAsia="Times New Roman" w:hAnsi="Arial" w:cs="Arial"/>
          <w:sz w:val="20"/>
          <w:szCs w:val="20"/>
        </w:rPr>
        <w:t>639</w:t>
      </w:r>
      <w:r w:rsidRPr="001911D5">
        <w:rPr>
          <w:rFonts w:ascii="Arial" w:eastAsia="Times New Roman" w:hAnsi="Arial" w:cs="Arial"/>
          <w:sz w:val="20"/>
          <w:szCs w:val="20"/>
        </w:rPr>
        <w:t>.8</w:t>
      </w:r>
      <w:r w:rsidR="004752B1">
        <w:rPr>
          <w:rFonts w:ascii="Arial" w:eastAsia="Times New Roman" w:hAnsi="Arial" w:cs="Arial"/>
          <w:sz w:val="20"/>
          <w:szCs w:val="20"/>
        </w:rPr>
        <w:t>2</w:t>
      </w:r>
      <w:r>
        <w:rPr>
          <w:rFonts w:ascii="Arial" w:eastAsia="Times New Roman" w:hAnsi="Arial" w:cs="Arial"/>
          <w:sz w:val="20"/>
          <w:szCs w:val="20"/>
        </w:rPr>
        <w:t xml:space="preserve"> in rebates.</w:t>
      </w:r>
      <w:r w:rsidRPr="001911D5">
        <w:rPr>
          <w:rFonts w:ascii="Arial" w:eastAsia="Times New Roman" w:hAnsi="Arial" w:cs="Arial"/>
          <w:sz w:val="20"/>
          <w:szCs w:val="20"/>
        </w:rPr>
        <w:t xml:space="preserve"> </w:t>
      </w:r>
    </w:p>
    <w:p w:rsidR="006C7E3F" w:rsidRDefault="00BD4E91" w:rsidP="00BD4E91">
      <w:r w:rsidRPr="004F74D6">
        <w:rPr>
          <w:b/>
          <w:i/>
        </w:rPr>
        <w:t>Example</w:t>
      </w:r>
      <w:r>
        <w:rPr>
          <w:b/>
          <w:i/>
        </w:rPr>
        <w:t xml:space="preserve"> 2</w:t>
      </w:r>
      <w:r w:rsidRPr="004F74D6">
        <w:rPr>
          <w:b/>
          <w:i/>
        </w:rPr>
        <w:t>:</w:t>
      </w:r>
      <w:r>
        <w:t xml:space="preserve"> Volume Rebate</w:t>
      </w:r>
    </w:p>
    <w:p w:rsidR="00BD4E91" w:rsidRDefault="00BD4E91" w:rsidP="00BD4E91">
      <w:r>
        <w:t xml:space="preserve">Current rebate tables used: </w:t>
      </w:r>
      <w:r w:rsidRPr="00100E7A">
        <w:rPr>
          <w:b/>
        </w:rPr>
        <w:t>30-Day Billing Cycle, 30-Day Pay – Sales Refund</w:t>
      </w:r>
      <w:r>
        <w:t xml:space="preserve"> (Monthly). </w:t>
      </w:r>
    </w:p>
    <w:tbl>
      <w:tblPr>
        <w:tblW w:w="7606" w:type="dxa"/>
        <w:tblInd w:w="93" w:type="dxa"/>
        <w:tblLook w:val="04A0"/>
      </w:tblPr>
      <w:tblGrid>
        <w:gridCol w:w="1403"/>
        <w:gridCol w:w="960"/>
        <w:gridCol w:w="960"/>
        <w:gridCol w:w="1403"/>
        <w:gridCol w:w="960"/>
        <w:gridCol w:w="960"/>
        <w:gridCol w:w="960"/>
      </w:tblGrid>
      <w:tr w:rsidR="00BD4E91" w:rsidRPr="00CD5476" w:rsidTr="00BD4E91">
        <w:trPr>
          <w:trHeight w:val="315"/>
        </w:trPr>
        <w:tc>
          <w:tcPr>
            <w:tcW w:w="2363"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BD4E91" w:rsidRPr="00CD5476" w:rsidRDefault="00BD4E91" w:rsidP="00BD4E91">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960" w:type="dxa"/>
            <w:tcBorders>
              <w:top w:val="single" w:sz="8" w:space="0" w:color="FFFFFF"/>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363"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BD4E91" w:rsidRPr="00CD5476" w:rsidRDefault="00BD4E91" w:rsidP="00BD4E91">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960" w:type="dxa"/>
            <w:tcBorders>
              <w:top w:val="single" w:sz="8" w:space="0" w:color="FFFFFF"/>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BD4E91" w:rsidRPr="00CD5476" w:rsidRDefault="00BD4E91" w:rsidP="00BD4E91">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BD4E91" w:rsidRPr="00CD5476" w:rsidTr="00BD4E91">
        <w:trPr>
          <w:trHeight w:val="915"/>
        </w:trPr>
        <w:tc>
          <w:tcPr>
            <w:tcW w:w="1403" w:type="dxa"/>
            <w:tcBorders>
              <w:top w:val="nil"/>
              <w:left w:val="single" w:sz="8" w:space="0" w:color="auto"/>
              <w:bottom w:val="single" w:sz="8" w:space="0" w:color="auto"/>
              <w:right w:val="single" w:sz="8" w:space="0" w:color="auto"/>
            </w:tcBorders>
            <w:shd w:val="clear" w:color="000000" w:fill="99CC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99CC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99CC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109</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75</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60</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115</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84</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960" w:type="dxa"/>
            <w:tcBorders>
              <w:top w:val="nil"/>
              <w:left w:val="nil"/>
              <w:bottom w:val="single" w:sz="8" w:space="0" w:color="auto"/>
              <w:right w:val="single" w:sz="8" w:space="0" w:color="auto"/>
            </w:tcBorders>
            <w:shd w:val="clear" w:color="auto" w:fill="auto"/>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116</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85</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117</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auto" w:fill="auto"/>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86</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118</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87</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119</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88</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BD4E91" w:rsidRPr="00CD5476" w:rsidTr="00BD4E91">
        <w:trPr>
          <w:trHeight w:val="315"/>
        </w:trPr>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120</w:t>
            </w:r>
          </w:p>
        </w:tc>
        <w:tc>
          <w:tcPr>
            <w:tcW w:w="960" w:type="dxa"/>
            <w:tcBorders>
              <w:top w:val="nil"/>
              <w:left w:val="nil"/>
              <w:bottom w:val="single" w:sz="8" w:space="0" w:color="FFFFFF"/>
              <w:right w:val="nil"/>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403" w:type="dxa"/>
            <w:tcBorders>
              <w:top w:val="nil"/>
              <w:left w:val="single" w:sz="8" w:space="0" w:color="auto"/>
              <w:bottom w:val="single" w:sz="8" w:space="0" w:color="auto"/>
              <w:right w:val="single" w:sz="8" w:space="0" w:color="auto"/>
            </w:tcBorders>
            <w:shd w:val="clear" w:color="000000" w:fill="FFFFFF"/>
            <w:vAlign w:val="bottom"/>
            <w:hideMark/>
          </w:tcPr>
          <w:p w:rsidR="00BD4E91" w:rsidRPr="00CD5476" w:rsidRDefault="00BD4E91" w:rsidP="00BD4E91">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BD4E91" w:rsidRPr="00CD5476" w:rsidRDefault="00BD4E91" w:rsidP="00BD4E91">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89</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BD4E91" w:rsidRPr="00CD5476" w:rsidRDefault="00BD4E91" w:rsidP="00BD4E91">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BD4E91" w:rsidRDefault="00BD4E91" w:rsidP="00BD4E91"/>
    <w:p w:rsidR="00BD4E91" w:rsidRDefault="00BD4E91" w:rsidP="00BD4E91">
      <w:pPr>
        <w:rPr>
          <w:rFonts w:ascii="Arial" w:eastAsia="Times New Roman" w:hAnsi="Arial" w:cs="Arial"/>
          <w:sz w:val="20"/>
          <w:szCs w:val="20"/>
        </w:rPr>
      </w:pPr>
      <w:r>
        <w:t>Entire DOC Purchase Card Amount (Spend) for year: $100,000,000. Rebate calculated at 109 basis points.  ($100,000,000 x .0109 = $1,090,000)</w:t>
      </w:r>
      <w:r w:rsidR="00100E7A">
        <w:t xml:space="preserve"> </w:t>
      </w:r>
      <w:r>
        <w:t>If Spend increased to $200,000,000, the rebate calculation would use 116 basis points. ($200,000,000 x .0116 = $2,320,000) If Spend increased to $400,000,000 the basis points would jump to 120. ($400,000,000 x .0120 = $4,800,000)</w:t>
      </w:r>
    </w:p>
    <w:p w:rsidR="00354569" w:rsidRDefault="00354569" w:rsidP="00354569">
      <w:pPr>
        <w:pStyle w:val="Heading3"/>
      </w:pPr>
      <w:bookmarkStart w:id="106" w:name="_Toc288806489"/>
      <w:r>
        <w:t>Sources</w:t>
      </w:r>
      <w:bookmarkEnd w:id="106"/>
    </w:p>
    <w:p w:rsidR="00A174EE" w:rsidRPr="005214CE" w:rsidRDefault="00A174EE" w:rsidP="00A174EE">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4.6.7 Emphasize Cash Management</w:t>
      </w:r>
    </w:p>
    <w:p w:rsidR="00A174EE" w:rsidRPr="005214CE" w:rsidRDefault="00A174EE" w:rsidP="00A174EE">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A174EE" w:rsidRPr="005214CE" w:rsidRDefault="00A174EE" w:rsidP="00A174EE">
      <w:pPr>
        <w:pStyle w:val="NoSpacing"/>
        <w:ind w:left="360"/>
      </w:pPr>
      <w:r w:rsidRPr="00981B78">
        <w:rPr>
          <w:b/>
        </w:rPr>
        <w:lastRenderedPageBreak/>
        <w:t>Publication Date:</w:t>
      </w:r>
      <w:r w:rsidRPr="005214CE">
        <w:rPr>
          <w:b/>
        </w:rPr>
        <w:t xml:space="preserve"> </w:t>
      </w:r>
      <w:r>
        <w:rPr>
          <w:b/>
        </w:rPr>
        <w:tab/>
      </w:r>
      <w:r w:rsidRPr="005214CE">
        <w:t>August 28, 2007</w:t>
      </w:r>
    </w:p>
    <w:p w:rsidR="00A174EE" w:rsidRPr="005214CE" w:rsidRDefault="00A174EE" w:rsidP="00A174EE">
      <w:pPr>
        <w:pStyle w:val="NoSpacing"/>
        <w:ind w:left="360" w:hanging="360"/>
        <w:rPr>
          <w:b/>
        </w:rPr>
      </w:pPr>
    </w:p>
    <w:p w:rsidR="00A174EE" w:rsidRDefault="00A174EE" w:rsidP="00A174EE">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2.11.1.5 </w:t>
      </w:r>
      <w:r w:rsidRPr="00A47F5B">
        <w:t>Purchase Card</w:t>
      </w:r>
    </w:p>
    <w:p w:rsidR="00A174EE" w:rsidRPr="005214CE" w:rsidRDefault="00A174EE" w:rsidP="00A174EE">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A174EE" w:rsidRDefault="00A174EE" w:rsidP="00A174EE">
      <w:pPr>
        <w:pStyle w:val="NoSpacing"/>
        <w:ind w:left="360"/>
        <w:rPr>
          <w:b/>
        </w:rPr>
      </w:pPr>
      <w:r w:rsidRPr="00DD66D9">
        <w:rPr>
          <w:b/>
        </w:rPr>
        <w:t>Publication Date:</w:t>
      </w:r>
      <w:r w:rsidRPr="005214CE">
        <w:rPr>
          <w:b/>
        </w:rPr>
        <w:t xml:space="preserve"> </w:t>
      </w:r>
      <w:r>
        <w:rPr>
          <w:b/>
        </w:rPr>
        <w:tab/>
      </w:r>
      <w:r w:rsidRPr="005214CE">
        <w:t>April 30, 2008</w:t>
      </w:r>
    </w:p>
    <w:p w:rsidR="00A174EE" w:rsidRPr="005214CE" w:rsidRDefault="00A174EE" w:rsidP="00A174EE">
      <w:pPr>
        <w:pStyle w:val="NoSpacing"/>
        <w:ind w:left="360" w:hanging="360"/>
        <w:rPr>
          <w:b/>
        </w:rPr>
      </w:pPr>
    </w:p>
    <w:p w:rsidR="00A174EE" w:rsidRDefault="00A174EE" w:rsidP="00A174EE">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4.11.2.5 </w:t>
      </w:r>
      <w:r w:rsidRPr="004F74D6">
        <w:t xml:space="preserve">Pay non-contract related invoices via Purchase Card whenever </w:t>
      </w:r>
    </w:p>
    <w:p w:rsidR="00A174EE" w:rsidRPr="005E3366" w:rsidRDefault="00A174EE" w:rsidP="00A174EE">
      <w:pPr>
        <w:pStyle w:val="NoSpacing"/>
        <w:ind w:left="360" w:hanging="360"/>
      </w:pPr>
      <w:r>
        <w:rPr>
          <w:b/>
        </w:rPr>
        <w:tab/>
      </w:r>
      <w:r>
        <w:rPr>
          <w:b/>
        </w:rPr>
        <w:tab/>
      </w:r>
      <w:r>
        <w:rPr>
          <w:b/>
        </w:rPr>
        <w:tab/>
      </w:r>
      <w:r>
        <w:rPr>
          <w:b/>
        </w:rPr>
        <w:tab/>
      </w:r>
      <w:proofErr w:type="gramStart"/>
      <w:r w:rsidRPr="004F74D6">
        <w:t>possible</w:t>
      </w:r>
      <w:proofErr w:type="gramEnd"/>
    </w:p>
    <w:p w:rsidR="00A174EE" w:rsidRPr="005E3366" w:rsidRDefault="00A174EE" w:rsidP="00A174EE">
      <w:pPr>
        <w:pStyle w:val="NoSpacing"/>
        <w:ind w:left="360"/>
      </w:pPr>
      <w:r w:rsidRPr="00CE0588">
        <w:rPr>
          <w:b/>
        </w:rPr>
        <w:t>Document ID:</w:t>
      </w:r>
      <w:r w:rsidRPr="005214CE">
        <w:rPr>
          <w:b/>
        </w:rPr>
        <w:t xml:space="preserve"> </w:t>
      </w:r>
      <w:r>
        <w:rPr>
          <w:b/>
        </w:rPr>
        <w:tab/>
      </w:r>
      <w:r w:rsidRPr="005E3366">
        <w:t>AP BPR Implementation Status as of 09-13-10.xls</w:t>
      </w:r>
    </w:p>
    <w:p w:rsidR="00A174EE" w:rsidRDefault="00A174EE" w:rsidP="00A174EE">
      <w:pPr>
        <w:pStyle w:val="NoSpacing"/>
        <w:ind w:left="360"/>
      </w:pPr>
      <w:r w:rsidRPr="00CE0588">
        <w:rPr>
          <w:b/>
        </w:rPr>
        <w:t>Publication Date:</w:t>
      </w:r>
      <w:r w:rsidRPr="005214CE">
        <w:rPr>
          <w:b/>
        </w:rPr>
        <w:t xml:space="preserve"> </w:t>
      </w:r>
      <w:r>
        <w:rPr>
          <w:b/>
        </w:rPr>
        <w:tab/>
      </w:r>
      <w:r w:rsidRPr="005E3366">
        <w:t>September 13, 2010</w:t>
      </w:r>
    </w:p>
    <w:p w:rsidR="005E08B2" w:rsidRPr="005E3366" w:rsidRDefault="005E08B2" w:rsidP="00A174EE">
      <w:pPr>
        <w:pStyle w:val="NoSpacing"/>
        <w:ind w:left="360"/>
      </w:pPr>
    </w:p>
    <w:p w:rsidR="005E08B2" w:rsidRPr="005E3366" w:rsidRDefault="005E08B2" w:rsidP="005E08B2">
      <w:pPr>
        <w:pStyle w:val="NoSpacing"/>
        <w:ind w:left="2160" w:hanging="2160"/>
      </w:pPr>
      <w:r>
        <w:rPr>
          <w:b/>
        </w:rPr>
        <w:t>4</w:t>
      </w:r>
      <w:r w:rsidRPr="00CE0588">
        <w:rPr>
          <w:b/>
        </w:rPr>
        <w:t xml:space="preserve">. </w:t>
      </w:r>
      <w:r>
        <w:rPr>
          <w:b/>
        </w:rPr>
        <w:t xml:space="preserve">   </w:t>
      </w:r>
      <w:r w:rsidRPr="00CE0588">
        <w:rPr>
          <w:b/>
        </w:rPr>
        <w:t>Source:</w:t>
      </w:r>
      <w:r w:rsidRPr="005214CE">
        <w:rPr>
          <w:b/>
        </w:rPr>
        <w:t xml:space="preserve"> </w:t>
      </w:r>
      <w:r>
        <w:rPr>
          <w:b/>
        </w:rPr>
        <w:tab/>
      </w:r>
      <w:r>
        <w:t xml:space="preserve">Email from Valerie L. </w:t>
      </w:r>
      <w:proofErr w:type="spellStart"/>
      <w:r>
        <w:t>Mawdsley</w:t>
      </w:r>
      <w:proofErr w:type="spellEnd"/>
      <w:r>
        <w:t xml:space="preserve">, Vice President, </w:t>
      </w:r>
      <w:r w:rsidRPr="0017284A">
        <w:t>JPMorgan, Relationship Manager, Federal Card Solutions</w:t>
      </w:r>
    </w:p>
    <w:p w:rsidR="005E08B2" w:rsidRPr="005E3366" w:rsidRDefault="005E08B2" w:rsidP="005E08B2">
      <w:pPr>
        <w:pStyle w:val="NoSpacing"/>
        <w:ind w:left="360"/>
      </w:pPr>
      <w:r w:rsidRPr="00CE0588">
        <w:rPr>
          <w:b/>
        </w:rPr>
        <w:t>Document ID:</w:t>
      </w:r>
      <w:r w:rsidRPr="005214CE">
        <w:rPr>
          <w:b/>
        </w:rPr>
        <w:t xml:space="preserve"> </w:t>
      </w:r>
      <w:r>
        <w:rPr>
          <w:b/>
        </w:rPr>
        <w:tab/>
      </w:r>
      <w:r>
        <w:t>DOC Rebate tables for Jennifer 11-2010</w:t>
      </w:r>
      <w:r w:rsidRPr="005E3366">
        <w:t>.xls</w:t>
      </w:r>
      <w:r>
        <w:t>x</w:t>
      </w:r>
    </w:p>
    <w:p w:rsidR="005E08B2" w:rsidRPr="005E3366" w:rsidRDefault="005E08B2" w:rsidP="005E08B2">
      <w:pPr>
        <w:pStyle w:val="NoSpacing"/>
        <w:ind w:left="360"/>
      </w:pPr>
      <w:r w:rsidRPr="00CE0588">
        <w:rPr>
          <w:b/>
        </w:rPr>
        <w:t>Publication Date:</w:t>
      </w:r>
      <w:r w:rsidRPr="005214CE">
        <w:rPr>
          <w:b/>
        </w:rPr>
        <w:t xml:space="preserve"> </w:t>
      </w:r>
      <w:r>
        <w:rPr>
          <w:b/>
        </w:rPr>
        <w:tab/>
      </w:r>
      <w:r>
        <w:t>October 31</w:t>
      </w:r>
      <w:r w:rsidRPr="005E3366">
        <w:t>, 2010</w:t>
      </w:r>
    </w:p>
    <w:p w:rsidR="00477EA0" w:rsidRDefault="00477EA0">
      <w:r>
        <w:br w:type="page"/>
      </w:r>
    </w:p>
    <w:p w:rsidR="00477EA0" w:rsidRDefault="00477EA0" w:rsidP="00D45D97">
      <w:pPr>
        <w:pStyle w:val="Heading2"/>
        <w:numPr>
          <w:ilvl w:val="1"/>
          <w:numId w:val="2"/>
        </w:numPr>
      </w:pPr>
      <w:bookmarkStart w:id="107" w:name="_Toc276028304"/>
      <w:bookmarkStart w:id="108" w:name="_Toc288806490"/>
      <w:r w:rsidRPr="00403EDD">
        <w:lastRenderedPageBreak/>
        <w:t>Purchase Card: Develop process to pay weekly/daily</w:t>
      </w:r>
      <w:bookmarkEnd w:id="107"/>
      <w:bookmarkEnd w:id="108"/>
    </w:p>
    <w:p w:rsidR="00477EA0" w:rsidRDefault="00477EA0" w:rsidP="00477EA0">
      <w:pPr>
        <w:pBdr>
          <w:top w:val="single" w:sz="4" w:space="1" w:color="auto"/>
          <w:left w:val="single" w:sz="4" w:space="4" w:color="auto"/>
          <w:bottom w:val="single" w:sz="4" w:space="1" w:color="auto"/>
          <w:right w:val="single" w:sz="4" w:space="4" w:color="auto"/>
        </w:pBdr>
      </w:pPr>
      <w:r w:rsidRPr="00FF758F">
        <w:t>Expedite payment of purchase card</w:t>
      </w:r>
      <w:r w:rsidR="00E92A8D">
        <w:t>/ travel card/fleet card</w:t>
      </w:r>
      <w:r w:rsidRPr="00FF758F">
        <w:t xml:space="preserve"> expenses to increase rebates to Government.</w:t>
      </w:r>
    </w:p>
    <w:p w:rsidR="004F22CD" w:rsidRDefault="00477EA0" w:rsidP="00477EA0">
      <w:pPr>
        <w:pBdr>
          <w:top w:val="single" w:sz="4" w:space="1" w:color="auto"/>
          <w:left w:val="single" w:sz="4" w:space="4" w:color="auto"/>
          <w:bottom w:val="single" w:sz="4" w:space="1" w:color="auto"/>
          <w:right w:val="single" w:sz="4" w:space="4" w:color="auto"/>
        </w:pBdr>
      </w:pPr>
      <w:r>
        <w:t xml:space="preserve">Currently, the bureaus pay the </w:t>
      </w:r>
      <w:r w:rsidR="00405F2E">
        <w:t xml:space="preserve">purchase </w:t>
      </w:r>
      <w:r w:rsidR="00E92A8D">
        <w:t>bank</w:t>
      </w:r>
      <w:r>
        <w:t xml:space="preserve"> card invoice</w:t>
      </w:r>
      <w:r w:rsidR="00E92A8D">
        <w:t>s</w:t>
      </w:r>
      <w:r>
        <w:t xml:space="preserve"> based on a monthly statement, within 3 days of receipt. This provides rebates back to the government computed on two criteria: Volume of transactions and timeliness of payment. </w:t>
      </w:r>
      <w:r w:rsidR="00405F2E">
        <w:t xml:space="preserve"> Travel and fleet bank card invoices are not paid with the accepted </w:t>
      </w:r>
      <w:r w:rsidR="005E23A5">
        <w:t>“</w:t>
      </w:r>
      <w:r w:rsidR="00405F2E">
        <w:t>pay and chase</w:t>
      </w:r>
      <w:r w:rsidR="005E23A5">
        <w:t>”</w:t>
      </w:r>
      <w:r w:rsidR="00405F2E">
        <w:t xml:space="preserve"> method as the purchase card and are paid later after reconciliation.</w:t>
      </w:r>
    </w:p>
    <w:p w:rsidR="00E92A8D" w:rsidRDefault="00E92A8D" w:rsidP="00477EA0">
      <w:pPr>
        <w:pBdr>
          <w:top w:val="single" w:sz="4" w:space="1" w:color="auto"/>
          <w:left w:val="single" w:sz="4" w:space="4" w:color="auto"/>
          <w:bottom w:val="single" w:sz="4" w:space="1" w:color="auto"/>
          <w:right w:val="single" w:sz="4" w:space="4" w:color="auto"/>
        </w:pBdr>
      </w:pPr>
      <w:r>
        <w:t xml:space="preserve">The volume rebate percentage differs by business line (purchase, travel, </w:t>
      </w:r>
      <w:r w:rsidR="004F22CD">
        <w:t xml:space="preserve">and </w:t>
      </w:r>
      <w:r>
        <w:t xml:space="preserve">fleet) and uses the Monthly rebate table. The percentages range depending on Annual Charge Volume from 109 basis points (1.09%) to 120 basis points (1.20%) for the purchase table. The Weekly </w:t>
      </w:r>
      <w:r w:rsidR="004F22CD">
        <w:t xml:space="preserve">purchase </w:t>
      </w:r>
      <w:r>
        <w:t>rebate table ranges from 157 basis points (1.57%) to 168 basis points (1.68%). In order to use the weekly rebate table, the entire department (</w:t>
      </w:r>
      <w:r w:rsidRPr="004F22CD">
        <w:rPr>
          <w:b/>
        </w:rPr>
        <w:t>all</w:t>
      </w:r>
      <w:r>
        <w:t xml:space="preserve"> bureaus</w:t>
      </w:r>
      <w:r w:rsidR="00405F2E">
        <w:t xml:space="preserve"> in one business line</w:t>
      </w:r>
      <w:r>
        <w:t xml:space="preserve">) must pay weekly and then issue a modification to </w:t>
      </w:r>
      <w:r w:rsidR="0017284A">
        <w:t xml:space="preserve">the servicing bank’s </w:t>
      </w:r>
      <w:r>
        <w:t>task order.</w:t>
      </w:r>
    </w:p>
    <w:p w:rsidR="004F22CD" w:rsidRDefault="00477EA0" w:rsidP="00477EA0">
      <w:pPr>
        <w:pBdr>
          <w:top w:val="single" w:sz="4" w:space="1" w:color="auto"/>
          <w:left w:val="single" w:sz="4" w:space="4" w:color="auto"/>
          <w:bottom w:val="single" w:sz="4" w:space="1" w:color="auto"/>
          <w:right w:val="single" w:sz="4" w:space="4" w:color="auto"/>
        </w:pBdr>
      </w:pPr>
      <w:r>
        <w:t xml:space="preserve">By changing to a weekly statement cycle, the </w:t>
      </w:r>
      <w:r w:rsidR="0017284A">
        <w:t xml:space="preserve">minimum </w:t>
      </w:r>
      <w:r>
        <w:t xml:space="preserve">percentage goes up by </w:t>
      </w:r>
      <w:r w:rsidR="004F22CD">
        <w:t>.48%</w:t>
      </w:r>
      <w:r>
        <w:t xml:space="preserve">. If the bureaus change to a daily statement cycle the </w:t>
      </w:r>
      <w:r w:rsidR="0017284A">
        <w:t xml:space="preserve">minimum </w:t>
      </w:r>
      <w:r>
        <w:t xml:space="preserve">percentage increases </w:t>
      </w:r>
      <w:r w:rsidR="004F22CD">
        <w:t>by</w:t>
      </w:r>
      <w:r>
        <w:t xml:space="preserve"> </w:t>
      </w:r>
      <w:r w:rsidR="004F22CD">
        <w:t>.52%</w:t>
      </w:r>
      <w:r>
        <w:t xml:space="preserve">. </w:t>
      </w:r>
    </w:p>
    <w:p w:rsidR="004F22CD" w:rsidRDefault="004F22CD" w:rsidP="00477EA0">
      <w:pPr>
        <w:pBdr>
          <w:top w:val="single" w:sz="4" w:space="1" w:color="auto"/>
          <w:left w:val="single" w:sz="4" w:space="4" w:color="auto"/>
          <w:bottom w:val="single" w:sz="4" w:space="1" w:color="auto"/>
          <w:right w:val="single" w:sz="4" w:space="4" w:color="auto"/>
        </w:pBdr>
      </w:pPr>
      <w:r>
        <w:t>Timeliness of Payment criteria is based on file</w:t>
      </w:r>
      <w:r w:rsidR="008A6566">
        <w:t xml:space="preserve"> </w:t>
      </w:r>
      <w:r>
        <w:t xml:space="preserve">turn days. This means the average length of time a charge is outstanding on a statement. </w:t>
      </w:r>
      <w:r w:rsidR="00DF7608">
        <w:t>The actual formula is (Average outstanding balance over trailing 12 months/volume for trailing 12 months) x number of days (365). It’s a rolling average over 12 months. For estimating purposes, we can use the following formula:</w:t>
      </w:r>
    </w:p>
    <w:p w:rsidR="00206D50" w:rsidRDefault="00DF7608" w:rsidP="00477EA0">
      <w:pPr>
        <w:pBdr>
          <w:top w:val="single" w:sz="4" w:space="1" w:color="auto"/>
          <w:left w:val="single" w:sz="4" w:space="4" w:color="auto"/>
          <w:bottom w:val="single" w:sz="4" w:space="1" w:color="auto"/>
          <w:right w:val="single" w:sz="4" w:space="4" w:color="auto"/>
        </w:pBdr>
      </w:pPr>
      <w:r>
        <w:t xml:space="preserve">30 day cycle/2 (half the transactions will be greater than 15 days and half the transactions will be less than 15 days so divide by 2) + pays in 3 days= (30/2)+3=18 days. The basis points attributable to 18 days are 27. </w:t>
      </w:r>
    </w:p>
    <w:p w:rsidR="00206D50" w:rsidRDefault="00DF7608" w:rsidP="00477EA0">
      <w:pPr>
        <w:pBdr>
          <w:top w:val="single" w:sz="4" w:space="1" w:color="auto"/>
          <w:left w:val="single" w:sz="4" w:space="4" w:color="auto"/>
          <w:bottom w:val="single" w:sz="4" w:space="1" w:color="auto"/>
          <w:right w:val="single" w:sz="4" w:space="4" w:color="auto"/>
        </w:pBdr>
      </w:pPr>
      <w:r>
        <w:t>7 day cycle (weekly)</w:t>
      </w:r>
      <w:r w:rsidR="00206D50">
        <w:t xml:space="preserve"> + pays in 3 days</w:t>
      </w:r>
      <w:r>
        <w:t xml:space="preserve"> </w:t>
      </w:r>
      <w:r w:rsidR="00206D50">
        <w:t>=</w:t>
      </w:r>
      <w:r>
        <w:t xml:space="preserve"> (7/2</w:t>
      </w:r>
      <w:proofErr w:type="gramStart"/>
      <w:r>
        <w:t>)+</w:t>
      </w:r>
      <w:proofErr w:type="gramEnd"/>
      <w:r>
        <w:t xml:space="preserve">3=6.5 days rounded up to 7 days or 39 basis points. </w:t>
      </w:r>
    </w:p>
    <w:p w:rsidR="00DF7608" w:rsidRDefault="00DF7608" w:rsidP="00477EA0">
      <w:pPr>
        <w:pBdr>
          <w:top w:val="single" w:sz="4" w:space="1" w:color="auto"/>
          <w:left w:val="single" w:sz="4" w:space="4" w:color="auto"/>
          <w:bottom w:val="single" w:sz="4" w:space="1" w:color="auto"/>
          <w:right w:val="single" w:sz="4" w:space="4" w:color="auto"/>
        </w:pBdr>
      </w:pPr>
      <w:r>
        <w:t xml:space="preserve">A daily cycle gets the following:  (1 day cycle/2) plus same day payment =0.5 days rounded up to 1 day or 44 basis points. </w:t>
      </w:r>
    </w:p>
    <w:p w:rsidR="00477EA0" w:rsidRDefault="00477EA0" w:rsidP="00477EA0">
      <w:pPr>
        <w:pBdr>
          <w:top w:val="single" w:sz="4" w:space="1" w:color="auto"/>
          <w:left w:val="single" w:sz="4" w:space="4" w:color="auto"/>
          <w:bottom w:val="single" w:sz="4" w:space="1" w:color="auto"/>
          <w:right w:val="single" w:sz="4" w:space="4" w:color="auto"/>
        </w:pBdr>
      </w:pPr>
      <w:r>
        <w:t xml:space="preserve">The rebate is calculated by multiplying the percentage by the </w:t>
      </w:r>
      <w:r w:rsidR="00206D50">
        <w:t xml:space="preserve">spend </w:t>
      </w:r>
      <w:r w:rsidR="00DF7608">
        <w:t xml:space="preserve">amount for the </w:t>
      </w:r>
      <w:r w:rsidR="0017284A">
        <w:t>period</w:t>
      </w:r>
      <w:r w:rsidR="00DF7608">
        <w:t>.</w:t>
      </w:r>
    </w:p>
    <w:p w:rsidR="00354569" w:rsidRDefault="00354569" w:rsidP="00354569">
      <w:pPr>
        <w:pStyle w:val="Heading3"/>
      </w:pPr>
      <w:bookmarkStart w:id="109" w:name="_Toc288806491"/>
      <w:r>
        <w:t>Examples</w:t>
      </w:r>
      <w:bookmarkEnd w:id="109"/>
    </w:p>
    <w:p w:rsidR="006C7E3F" w:rsidRDefault="00477EA0" w:rsidP="00477EA0">
      <w:r w:rsidRPr="0002048D">
        <w:rPr>
          <w:b/>
          <w:i/>
        </w:rPr>
        <w:t>Example</w:t>
      </w:r>
      <w:r w:rsidR="008E3FFD">
        <w:rPr>
          <w:b/>
          <w:i/>
        </w:rPr>
        <w:t xml:space="preserve"> 1</w:t>
      </w:r>
      <w:r w:rsidRPr="0002048D">
        <w:rPr>
          <w:b/>
          <w:i/>
        </w:rPr>
        <w:t>:</w:t>
      </w:r>
      <w:r>
        <w:rPr>
          <w:b/>
        </w:rPr>
        <w:t xml:space="preserve"> </w:t>
      </w:r>
      <w:r w:rsidR="008E3FFD">
        <w:t>Volume Rebate</w:t>
      </w:r>
    </w:p>
    <w:p w:rsidR="00342C7F" w:rsidRDefault="008E3FFD" w:rsidP="00477EA0">
      <w:r>
        <w:t>Current rebate tables used</w:t>
      </w:r>
      <w:r w:rsidR="00F83B52">
        <w:t>:</w:t>
      </w:r>
      <w:r>
        <w:t xml:space="preserve"> </w:t>
      </w:r>
      <w:r w:rsidRPr="00C54935">
        <w:rPr>
          <w:b/>
        </w:rPr>
        <w:t>30-Day Billing Cycle, 30-Day Pay – Sales Refund</w:t>
      </w:r>
      <w:r>
        <w:t xml:space="preserve"> (Monthly). </w:t>
      </w:r>
    </w:p>
    <w:p w:rsidR="00CD5476" w:rsidRDefault="00CD5476" w:rsidP="00477EA0"/>
    <w:p w:rsidR="00CD5476" w:rsidRDefault="00CD5476" w:rsidP="00477EA0"/>
    <w:p w:rsidR="00CD5476" w:rsidRDefault="00CD5476" w:rsidP="00477EA0"/>
    <w:p w:rsidR="00CD5476" w:rsidRDefault="00CD5476" w:rsidP="00477EA0"/>
    <w:tbl>
      <w:tblPr>
        <w:tblW w:w="7480" w:type="dxa"/>
        <w:tblInd w:w="93" w:type="dxa"/>
        <w:tblLook w:val="04A0"/>
      </w:tblPr>
      <w:tblGrid>
        <w:gridCol w:w="1403"/>
        <w:gridCol w:w="960"/>
        <w:gridCol w:w="960"/>
        <w:gridCol w:w="1403"/>
        <w:gridCol w:w="960"/>
        <w:gridCol w:w="960"/>
        <w:gridCol w:w="960"/>
      </w:tblGrid>
      <w:tr w:rsidR="00CD5476" w:rsidRPr="00CD5476" w:rsidTr="00CD5476">
        <w:trPr>
          <w:trHeight w:val="315"/>
        </w:trPr>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96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96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CD5476" w:rsidRPr="00CD5476" w:rsidTr="00CD5476">
        <w:trPr>
          <w:trHeight w:val="915"/>
        </w:trPr>
        <w:tc>
          <w:tcPr>
            <w:tcW w:w="13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109</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75</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60</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115</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84</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960" w:type="dxa"/>
            <w:tcBorders>
              <w:top w:val="nil"/>
              <w:left w:val="nil"/>
              <w:bottom w:val="single" w:sz="8" w:space="0" w:color="auto"/>
              <w:right w:val="single" w:sz="8" w:space="0" w:color="auto"/>
            </w:tcBorders>
            <w:shd w:val="clear" w:color="auto" w:fill="auto"/>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116</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85</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117</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auto" w:fill="auto"/>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86</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118</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87</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119</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88</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120</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89</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342C7F" w:rsidRDefault="00342C7F" w:rsidP="00477EA0"/>
    <w:p w:rsidR="00F83B52" w:rsidRDefault="008E3FFD" w:rsidP="00477EA0">
      <w:r>
        <w:t xml:space="preserve">Entire DOC Purchase Card Amount (Spend) for year: $100,000,000. Rebate calculated at 109 basis points. </w:t>
      </w:r>
      <w:r w:rsidR="00C81E11">
        <w:t xml:space="preserve"> ($100,000,000 x .0109 = $1,090,000)</w:t>
      </w:r>
      <w:r w:rsidR="00974CF5">
        <w:t xml:space="preserve"> </w:t>
      </w:r>
      <w:r>
        <w:t>If Spend increased to $200,000,000</w:t>
      </w:r>
      <w:r w:rsidR="00C81E11">
        <w:t xml:space="preserve">, the rebate calculation would use 116 basis points. ($200,000,000 x .0116 = $2,320,000) If Spend increased to $400,000,000 the basis points would jump to 120. ($400,000,000 x .0120 = </w:t>
      </w:r>
      <w:r w:rsidR="00F83B52">
        <w:t>$4,800,000)</w:t>
      </w:r>
      <w:r w:rsidR="00C81E11">
        <w:t xml:space="preserve"> </w:t>
      </w:r>
    </w:p>
    <w:p w:rsidR="008E3FFD" w:rsidRDefault="00F83B52" w:rsidP="00477EA0">
      <w:r>
        <w:t xml:space="preserve">If all of DOC paid on a </w:t>
      </w:r>
      <w:r w:rsidRPr="00974CF5">
        <w:rPr>
          <w:b/>
        </w:rPr>
        <w:t>weekly</w:t>
      </w:r>
      <w:r>
        <w:t xml:space="preserve"> cycle, and DOC changed the Task Order with </w:t>
      </w:r>
      <w:r w:rsidR="0017284A">
        <w:t>the bank</w:t>
      </w:r>
      <w:r>
        <w:t xml:space="preserve"> to use the </w:t>
      </w:r>
      <w:r w:rsidRPr="00974CF5">
        <w:rPr>
          <w:b/>
        </w:rPr>
        <w:t>Weekly Pay – Sales Refund</w:t>
      </w:r>
      <w:r>
        <w:t xml:space="preserve"> rebate table the following potential rebates could be earned</w:t>
      </w:r>
      <w:r w:rsidR="00974CF5">
        <w:t>:</w:t>
      </w:r>
      <w:r>
        <w:t xml:space="preserve">  </w:t>
      </w:r>
    </w:p>
    <w:tbl>
      <w:tblPr>
        <w:tblW w:w="7480" w:type="dxa"/>
        <w:tblInd w:w="93" w:type="dxa"/>
        <w:tblLook w:val="04A0"/>
      </w:tblPr>
      <w:tblGrid>
        <w:gridCol w:w="1403"/>
        <w:gridCol w:w="960"/>
        <w:gridCol w:w="960"/>
        <w:gridCol w:w="1403"/>
        <w:gridCol w:w="960"/>
        <w:gridCol w:w="960"/>
        <w:gridCol w:w="960"/>
      </w:tblGrid>
      <w:tr w:rsidR="00CD5476" w:rsidRPr="00CD5476" w:rsidTr="00CD5476">
        <w:trPr>
          <w:trHeight w:val="315"/>
        </w:trPr>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96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30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96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CD5476" w:rsidRPr="00CD5476" w:rsidTr="00CD5476">
        <w:trPr>
          <w:trHeight w:val="915"/>
        </w:trPr>
        <w:tc>
          <w:tcPr>
            <w:tcW w:w="13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96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157</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123</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single" w:sz="8" w:space="0" w:color="auto"/>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108</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163</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132</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164</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133</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165</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134</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166</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135</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167</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136</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168</w:t>
            </w:r>
          </w:p>
        </w:tc>
        <w:tc>
          <w:tcPr>
            <w:tcW w:w="96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3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96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137</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96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342C7F" w:rsidRDefault="00342C7F" w:rsidP="00477EA0"/>
    <w:p w:rsidR="00F83B52" w:rsidRDefault="00F83B52" w:rsidP="00477EA0">
      <w:r>
        <w:t>Entire DOC Purchase Card Amount (Spend) for year: $100,000,000. Rebate calculated at 157 basis points.  ($100,000,000 x .0157 = $1,570,000)</w:t>
      </w:r>
      <w:r w:rsidR="00974CF5">
        <w:t xml:space="preserve"> </w:t>
      </w:r>
      <w:r>
        <w:t>If Spend increased to $200,000,000, the rebate calculation would use 164 basis points. ($200,000,000 x .0164 = $3,280,000) If Spend increased to $400,000,000 the basis points would jump to 168. ($400,000,000 x .0168 = $6,720,000)</w:t>
      </w:r>
    </w:p>
    <w:p w:rsidR="00CD5476" w:rsidRDefault="00CD5476" w:rsidP="00477EA0"/>
    <w:p w:rsidR="00F83B52" w:rsidRDefault="00F83B52" w:rsidP="00477EA0">
      <w:r>
        <w:lastRenderedPageBreak/>
        <w:t xml:space="preserve">If all of DOC paid on a </w:t>
      </w:r>
      <w:r w:rsidRPr="00974CF5">
        <w:rPr>
          <w:b/>
        </w:rPr>
        <w:t>daily</w:t>
      </w:r>
      <w:r>
        <w:t xml:space="preserve"> cycle, and DOC changed the Task Order with </w:t>
      </w:r>
      <w:r w:rsidR="0017284A">
        <w:t>the bank</w:t>
      </w:r>
      <w:r>
        <w:t xml:space="preserve"> to use the </w:t>
      </w:r>
      <w:r w:rsidRPr="00974CF5">
        <w:rPr>
          <w:b/>
        </w:rPr>
        <w:t>Daily Pay – Sales Refund</w:t>
      </w:r>
      <w:r>
        <w:t xml:space="preserve"> rebate table the following potential rebates could be earned</w:t>
      </w:r>
      <w:r w:rsidR="00974CF5">
        <w:t>:</w:t>
      </w:r>
      <w:r>
        <w:t xml:space="preserve"> </w:t>
      </w:r>
    </w:p>
    <w:tbl>
      <w:tblPr>
        <w:tblW w:w="7980" w:type="dxa"/>
        <w:tblInd w:w="93" w:type="dxa"/>
        <w:tblLook w:val="04A0"/>
      </w:tblPr>
      <w:tblGrid>
        <w:gridCol w:w="1540"/>
        <w:gridCol w:w="1100"/>
        <w:gridCol w:w="500"/>
        <w:gridCol w:w="1640"/>
        <w:gridCol w:w="1180"/>
        <w:gridCol w:w="1020"/>
        <w:gridCol w:w="1000"/>
      </w:tblGrid>
      <w:tr w:rsidR="00CD5476" w:rsidRPr="00CD5476" w:rsidTr="00CD5476">
        <w:trPr>
          <w:trHeight w:val="315"/>
        </w:trPr>
        <w:tc>
          <w:tcPr>
            <w:tcW w:w="264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Purchase</w:t>
            </w:r>
          </w:p>
        </w:tc>
        <w:tc>
          <w:tcPr>
            <w:tcW w:w="50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2820" w:type="dxa"/>
            <w:gridSpan w:val="2"/>
            <w:tcBorders>
              <w:top w:val="single" w:sz="8" w:space="0" w:color="auto"/>
              <w:left w:val="single" w:sz="8" w:space="0" w:color="auto"/>
              <w:bottom w:val="single" w:sz="8" w:space="0" w:color="auto"/>
              <w:right w:val="single" w:sz="8" w:space="0" w:color="000000"/>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Travel</w:t>
            </w:r>
          </w:p>
        </w:tc>
        <w:tc>
          <w:tcPr>
            <w:tcW w:w="1020" w:type="dxa"/>
            <w:tcBorders>
              <w:top w:val="single" w:sz="8" w:space="0" w:color="FFFFFF"/>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single" w:sz="8" w:space="0" w:color="auto"/>
              <w:left w:val="single" w:sz="8" w:space="0" w:color="auto"/>
              <w:bottom w:val="single" w:sz="8" w:space="0" w:color="auto"/>
              <w:right w:val="single" w:sz="8" w:space="0" w:color="auto"/>
            </w:tcBorders>
            <w:shd w:val="clear" w:color="000000" w:fill="0066CC"/>
            <w:vAlign w:val="bottom"/>
            <w:hideMark/>
          </w:tcPr>
          <w:p w:rsidR="00CD5476" w:rsidRPr="00CD5476" w:rsidRDefault="00CD5476" w:rsidP="00CD5476">
            <w:pPr>
              <w:spacing w:after="0" w:line="240" w:lineRule="auto"/>
              <w:jc w:val="center"/>
              <w:rPr>
                <w:rFonts w:ascii="Trebuchet MS" w:eastAsia="Times New Roman" w:hAnsi="Trebuchet MS" w:cs="Arial"/>
                <w:b/>
                <w:bCs/>
                <w:color w:val="FFFFFF"/>
                <w:sz w:val="18"/>
                <w:szCs w:val="18"/>
              </w:rPr>
            </w:pPr>
            <w:r w:rsidRPr="00CD5476">
              <w:rPr>
                <w:rFonts w:ascii="Trebuchet MS" w:eastAsia="Times New Roman" w:hAnsi="Trebuchet MS" w:cs="Arial"/>
                <w:b/>
                <w:bCs/>
                <w:color w:val="FFFFFF"/>
                <w:sz w:val="18"/>
                <w:szCs w:val="18"/>
              </w:rPr>
              <w:t>Fleet</w:t>
            </w:r>
          </w:p>
        </w:tc>
      </w:tr>
      <w:tr w:rsidR="00CD5476" w:rsidRPr="00CD5476" w:rsidTr="00CD5476">
        <w:trPr>
          <w:trHeight w:val="915"/>
        </w:trPr>
        <w:tc>
          <w:tcPr>
            <w:tcW w:w="15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110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Annual Charge Volume</w:t>
            </w:r>
          </w:p>
        </w:tc>
        <w:tc>
          <w:tcPr>
            <w:tcW w:w="1180" w:type="dxa"/>
            <w:tcBorders>
              <w:top w:val="nil"/>
              <w:left w:val="nil"/>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c>
          <w:tcPr>
            <w:tcW w:w="102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single" w:sz="8" w:space="0" w:color="auto"/>
              <w:bottom w:val="single" w:sz="8" w:space="0" w:color="auto"/>
              <w:right w:val="single" w:sz="8" w:space="0" w:color="auto"/>
            </w:tcBorders>
            <w:shd w:val="clear" w:color="000000" w:fill="99CC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Rebate Basis Points</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161</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$60,000,000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127</w:t>
            </w:r>
          </w:p>
        </w:tc>
        <w:tc>
          <w:tcPr>
            <w:tcW w:w="102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single" w:sz="8" w:space="0" w:color="auto"/>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112</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167</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$70,000,000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136</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168</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$80,000,000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137</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$250,000,000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169</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$100,000,000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138</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170</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$120,000,000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139</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$350,000,000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171</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$140,000,000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140</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r w:rsidR="00CD5476" w:rsidRPr="00CD5476" w:rsidTr="00CD5476">
        <w:trPr>
          <w:trHeight w:val="315"/>
        </w:trPr>
        <w:tc>
          <w:tcPr>
            <w:tcW w:w="15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$400,000,000 </w:t>
            </w:r>
          </w:p>
        </w:tc>
        <w:tc>
          <w:tcPr>
            <w:tcW w:w="110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172</w:t>
            </w:r>
          </w:p>
        </w:tc>
        <w:tc>
          <w:tcPr>
            <w:tcW w:w="500" w:type="dxa"/>
            <w:tcBorders>
              <w:top w:val="nil"/>
              <w:left w:val="nil"/>
              <w:bottom w:val="single" w:sz="8" w:space="0" w:color="FFFFFF"/>
              <w:right w:val="nil"/>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640" w:type="dxa"/>
            <w:tcBorders>
              <w:top w:val="nil"/>
              <w:left w:val="single" w:sz="8" w:space="0" w:color="auto"/>
              <w:bottom w:val="single" w:sz="8" w:space="0" w:color="auto"/>
              <w:right w:val="single" w:sz="8" w:space="0" w:color="auto"/>
            </w:tcBorders>
            <w:shd w:val="clear" w:color="000000" w:fill="FFFFFF"/>
            <w:vAlign w:val="bottom"/>
            <w:hideMark/>
          </w:tcPr>
          <w:p w:rsidR="00CD5476" w:rsidRPr="00CD5476" w:rsidRDefault="00CD5476" w:rsidP="00CD5476">
            <w:pPr>
              <w:spacing w:after="0" w:line="240" w:lineRule="auto"/>
              <w:jc w:val="center"/>
              <w:rPr>
                <w:rFonts w:ascii="Trebuchet MS" w:eastAsia="Times New Roman" w:hAnsi="Trebuchet MS" w:cs="Arial"/>
                <w:b/>
                <w:bCs/>
                <w:color w:val="0066CC"/>
                <w:sz w:val="18"/>
                <w:szCs w:val="18"/>
              </w:rPr>
            </w:pPr>
            <w:r w:rsidRPr="00CD5476">
              <w:rPr>
                <w:rFonts w:ascii="Trebuchet MS" w:eastAsia="Times New Roman" w:hAnsi="Trebuchet MS" w:cs="Arial"/>
                <w:b/>
                <w:bCs/>
                <w:color w:val="0066CC"/>
                <w:sz w:val="18"/>
                <w:szCs w:val="18"/>
              </w:rPr>
              <w:t xml:space="preserve">$160,000,000 </w:t>
            </w:r>
          </w:p>
        </w:tc>
        <w:tc>
          <w:tcPr>
            <w:tcW w:w="1180" w:type="dxa"/>
            <w:tcBorders>
              <w:top w:val="nil"/>
              <w:left w:val="nil"/>
              <w:bottom w:val="single" w:sz="8" w:space="0" w:color="auto"/>
              <w:right w:val="single" w:sz="8" w:space="0" w:color="auto"/>
            </w:tcBorders>
            <w:shd w:val="clear" w:color="000000" w:fill="FFFFFF"/>
            <w:noWrap/>
            <w:vAlign w:val="bottom"/>
            <w:hideMark/>
          </w:tcPr>
          <w:p w:rsidR="00CD5476" w:rsidRPr="00CD5476" w:rsidRDefault="00CD5476" w:rsidP="00CD5476">
            <w:pPr>
              <w:spacing w:after="0" w:line="240" w:lineRule="auto"/>
              <w:jc w:val="center"/>
              <w:rPr>
                <w:rFonts w:ascii="Trebuchet MS" w:eastAsia="Times New Roman" w:hAnsi="Trebuchet MS" w:cs="Arial"/>
                <w:color w:val="000000"/>
                <w:sz w:val="16"/>
                <w:szCs w:val="16"/>
              </w:rPr>
            </w:pPr>
            <w:r w:rsidRPr="00CD5476">
              <w:rPr>
                <w:rFonts w:ascii="Trebuchet MS" w:eastAsia="Times New Roman" w:hAnsi="Trebuchet MS" w:cs="Arial"/>
                <w:color w:val="000000"/>
                <w:sz w:val="16"/>
                <w:szCs w:val="16"/>
              </w:rPr>
              <w:t>141</w:t>
            </w:r>
          </w:p>
        </w:tc>
        <w:tc>
          <w:tcPr>
            <w:tcW w:w="102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c>
          <w:tcPr>
            <w:tcW w:w="1000" w:type="dxa"/>
            <w:tcBorders>
              <w:top w:val="nil"/>
              <w:left w:val="nil"/>
              <w:bottom w:val="single" w:sz="8" w:space="0" w:color="FFFFFF"/>
              <w:right w:val="single" w:sz="8" w:space="0" w:color="FFFFFF"/>
            </w:tcBorders>
            <w:shd w:val="clear" w:color="auto" w:fill="auto"/>
            <w:noWrap/>
            <w:vAlign w:val="bottom"/>
            <w:hideMark/>
          </w:tcPr>
          <w:p w:rsidR="00CD5476" w:rsidRPr="00CD5476" w:rsidRDefault="00CD5476" w:rsidP="00CD5476">
            <w:pPr>
              <w:spacing w:after="0" w:line="240" w:lineRule="auto"/>
              <w:rPr>
                <w:rFonts w:ascii="Arial" w:eastAsia="Times New Roman" w:hAnsi="Arial" w:cs="Arial"/>
                <w:sz w:val="20"/>
                <w:szCs w:val="20"/>
              </w:rPr>
            </w:pPr>
            <w:r w:rsidRPr="00CD5476">
              <w:rPr>
                <w:rFonts w:ascii="Arial" w:eastAsia="Times New Roman" w:hAnsi="Arial" w:cs="Arial"/>
                <w:sz w:val="20"/>
                <w:szCs w:val="20"/>
              </w:rPr>
              <w:t> </w:t>
            </w:r>
          </w:p>
        </w:tc>
      </w:tr>
    </w:tbl>
    <w:p w:rsidR="00CD5476" w:rsidRDefault="00CD5476" w:rsidP="00477EA0"/>
    <w:p w:rsidR="00F83B52" w:rsidRDefault="00F83B52" w:rsidP="00477EA0">
      <w:r>
        <w:t>Entire DOC Purchase Card Amount (Spend) for year: $100,000,000. Rebate calculated at 161 basis points.  ($100,000,000 x .0161 = $1,610,000)</w:t>
      </w:r>
      <w:r w:rsidR="00974CF5">
        <w:t xml:space="preserve"> </w:t>
      </w:r>
      <w:r>
        <w:t>If Spend increased to $200,000,000, the rebate calculation would use 168 basis points. ($200,000,000 x .0168 = $3,360,000) If Spend increased to $400,000,000 the basis points would jump to 172. ($400,000,000 x .0172 = $6,880,000)</w:t>
      </w:r>
    </w:p>
    <w:p w:rsidR="00F83B52" w:rsidRDefault="00F83B52" w:rsidP="00477EA0">
      <w:r w:rsidRPr="00F83B52">
        <w:rPr>
          <w:b/>
          <w:i/>
        </w:rPr>
        <w:t>Example 2</w:t>
      </w:r>
      <w:r w:rsidR="00342C7F">
        <w:rPr>
          <w:b/>
          <w:i/>
        </w:rPr>
        <w:t>:</w:t>
      </w:r>
      <w:r>
        <w:t xml:space="preserve"> </w:t>
      </w:r>
      <w:r w:rsidR="00342C7F">
        <w:t>Timeliness</w:t>
      </w:r>
      <w:r>
        <w:t xml:space="preserve"> Re</w:t>
      </w:r>
      <w:r w:rsidR="00342C7F">
        <w:t>bate</w:t>
      </w:r>
    </w:p>
    <w:p w:rsidR="00342C7F" w:rsidRPr="00342C7F" w:rsidRDefault="00342C7F" w:rsidP="00342C7F">
      <w:r w:rsidRPr="00342C7F">
        <w:t> If a bureau has $1,000,000 in spend for a quarter on the purchase card (ignoring travel and fleet for the moment), and is currently on a 30 day statement cycle and pays the invoice within 3 days of receipt of the invoice, the bureau would receive X in rebate. How much is the X?</w:t>
      </w:r>
    </w:p>
    <w:p w:rsidR="00342C7F" w:rsidRPr="00342C7F" w:rsidRDefault="00342C7F" w:rsidP="00342C7F">
      <w:r w:rsidRPr="00342C7F">
        <w:t>File Turn = 30 day cycle / 2 + pays in 3 days   = 18 days</w:t>
      </w:r>
    </w:p>
    <w:p w:rsidR="00342C7F" w:rsidRDefault="00342C7F" w:rsidP="00342C7F">
      <w:pPr>
        <w:ind w:firstLine="360"/>
        <w:rPr>
          <w:sz w:val="28"/>
          <w:szCs w:val="28"/>
        </w:rPr>
      </w:pPr>
      <w:r>
        <w:rPr>
          <w:sz w:val="28"/>
          <w:szCs w:val="28"/>
          <w:highlight w:val="green"/>
        </w:rPr>
        <w:t>$1,000,000 x (18 days = .0</w:t>
      </w:r>
      <w:r>
        <w:rPr>
          <w:color w:val="1F497D"/>
          <w:sz w:val="28"/>
          <w:szCs w:val="28"/>
          <w:highlight w:val="green"/>
        </w:rPr>
        <w:t xml:space="preserve">027) </w:t>
      </w:r>
      <w:r>
        <w:rPr>
          <w:sz w:val="28"/>
          <w:szCs w:val="28"/>
          <w:highlight w:val="green"/>
        </w:rPr>
        <w:t>= $2</w:t>
      </w:r>
      <w:r>
        <w:rPr>
          <w:color w:val="1F497D"/>
          <w:sz w:val="28"/>
          <w:szCs w:val="28"/>
          <w:highlight w:val="green"/>
        </w:rPr>
        <w:t>,7</w:t>
      </w:r>
      <w:r>
        <w:rPr>
          <w:sz w:val="28"/>
          <w:szCs w:val="28"/>
          <w:highlight w:val="green"/>
        </w:rPr>
        <w:t>00</w:t>
      </w:r>
    </w:p>
    <w:p w:rsidR="00342C7F" w:rsidRPr="00342C7F" w:rsidRDefault="00342C7F" w:rsidP="00342C7F">
      <w:r w:rsidRPr="00342C7F">
        <w:t xml:space="preserve">If the bureau changes to a </w:t>
      </w:r>
      <w:r w:rsidRPr="00974CF5">
        <w:rPr>
          <w:b/>
        </w:rPr>
        <w:t>weekly</w:t>
      </w:r>
      <w:r w:rsidRPr="00342C7F">
        <w:t xml:space="preserve"> statement cycle and still pays within 3 days of receipt of the invoice, how does X change?</w:t>
      </w:r>
    </w:p>
    <w:p w:rsidR="00342C7F" w:rsidRPr="00342C7F" w:rsidRDefault="00342C7F" w:rsidP="00342C7F">
      <w:r w:rsidRPr="00342C7F">
        <w:t>File Turn = 7 day cycle / 2 + pays in 3 days   = 6.5 days = round to 7 days</w:t>
      </w:r>
    </w:p>
    <w:p w:rsidR="00342C7F" w:rsidRDefault="00342C7F" w:rsidP="00342C7F">
      <w:pPr>
        <w:ind w:left="360"/>
        <w:rPr>
          <w:sz w:val="28"/>
          <w:szCs w:val="28"/>
        </w:rPr>
      </w:pPr>
      <w:r>
        <w:rPr>
          <w:sz w:val="28"/>
          <w:szCs w:val="28"/>
          <w:highlight w:val="yellow"/>
        </w:rPr>
        <w:t>$1,000,000 x (7 days = .0</w:t>
      </w:r>
      <w:r>
        <w:rPr>
          <w:color w:val="1F497D"/>
          <w:sz w:val="28"/>
          <w:szCs w:val="28"/>
          <w:highlight w:val="yellow"/>
        </w:rPr>
        <w:t>039)</w:t>
      </w:r>
      <w:r>
        <w:rPr>
          <w:sz w:val="28"/>
          <w:szCs w:val="28"/>
          <w:highlight w:val="yellow"/>
        </w:rPr>
        <w:t xml:space="preserve"> = $3</w:t>
      </w:r>
      <w:r>
        <w:rPr>
          <w:color w:val="1F497D"/>
          <w:sz w:val="28"/>
          <w:szCs w:val="28"/>
          <w:highlight w:val="yellow"/>
        </w:rPr>
        <w:t>,9</w:t>
      </w:r>
      <w:r>
        <w:rPr>
          <w:sz w:val="28"/>
          <w:szCs w:val="28"/>
          <w:highlight w:val="yellow"/>
        </w:rPr>
        <w:t>00</w:t>
      </w:r>
    </w:p>
    <w:p w:rsidR="00342C7F" w:rsidRPr="00342C7F" w:rsidRDefault="00342C7F" w:rsidP="00342C7F">
      <w:r w:rsidRPr="00342C7F">
        <w:t xml:space="preserve">If the bureau pays on a </w:t>
      </w:r>
      <w:r w:rsidRPr="00974CF5">
        <w:rPr>
          <w:b/>
        </w:rPr>
        <w:t>daily</w:t>
      </w:r>
      <w:r w:rsidRPr="00342C7F">
        <w:t xml:space="preserve"> statement cycle, how does X change?</w:t>
      </w:r>
    </w:p>
    <w:p w:rsidR="00342C7F" w:rsidRPr="00342C7F" w:rsidRDefault="00342C7F" w:rsidP="00342C7F">
      <w:r w:rsidRPr="00342C7F">
        <w:t>File Turn = 1 day cycle / 2 + pays same day = 0.5 days = round to 1 day</w:t>
      </w:r>
    </w:p>
    <w:p w:rsidR="00342C7F" w:rsidRDefault="00342C7F" w:rsidP="00342C7F">
      <w:pPr>
        <w:ind w:left="360"/>
        <w:rPr>
          <w:sz w:val="28"/>
          <w:szCs w:val="28"/>
        </w:rPr>
      </w:pPr>
      <w:r>
        <w:rPr>
          <w:sz w:val="28"/>
          <w:szCs w:val="28"/>
          <w:highlight w:val="cyan"/>
        </w:rPr>
        <w:t>$1,000,000 x .0</w:t>
      </w:r>
      <w:r>
        <w:rPr>
          <w:color w:val="1F497D"/>
          <w:sz w:val="28"/>
          <w:szCs w:val="28"/>
          <w:highlight w:val="cyan"/>
        </w:rPr>
        <w:t>0</w:t>
      </w:r>
      <w:r>
        <w:rPr>
          <w:sz w:val="28"/>
          <w:szCs w:val="28"/>
          <w:highlight w:val="cyan"/>
        </w:rPr>
        <w:t>44 = $4</w:t>
      </w:r>
      <w:r>
        <w:rPr>
          <w:color w:val="1F497D"/>
          <w:sz w:val="28"/>
          <w:szCs w:val="28"/>
          <w:highlight w:val="cyan"/>
        </w:rPr>
        <w:t>,4</w:t>
      </w:r>
      <w:r>
        <w:rPr>
          <w:sz w:val="28"/>
          <w:szCs w:val="28"/>
          <w:highlight w:val="cyan"/>
        </w:rPr>
        <w:t>00</w:t>
      </w:r>
    </w:p>
    <w:tbl>
      <w:tblPr>
        <w:tblW w:w="9663" w:type="dxa"/>
        <w:tblInd w:w="-15" w:type="dxa"/>
        <w:tblCellMar>
          <w:left w:w="0" w:type="dxa"/>
          <w:right w:w="0" w:type="dxa"/>
        </w:tblCellMar>
        <w:tblLook w:val="04A0"/>
      </w:tblPr>
      <w:tblGrid>
        <w:gridCol w:w="843"/>
        <w:gridCol w:w="1016"/>
        <w:gridCol w:w="874"/>
        <w:gridCol w:w="1016"/>
        <w:gridCol w:w="1054"/>
        <w:gridCol w:w="1016"/>
        <w:gridCol w:w="874"/>
        <w:gridCol w:w="1080"/>
        <w:gridCol w:w="874"/>
        <w:gridCol w:w="1016"/>
      </w:tblGrid>
      <w:tr w:rsidR="00342C7F" w:rsidTr="00C54935">
        <w:trPr>
          <w:trHeight w:val="855"/>
        </w:trPr>
        <w:tc>
          <w:tcPr>
            <w:tcW w:w="3749" w:type="dxa"/>
            <w:gridSpan w:val="4"/>
            <w:noWrap/>
            <w:tcMar>
              <w:top w:w="0" w:type="dxa"/>
              <w:left w:w="108" w:type="dxa"/>
              <w:bottom w:w="0" w:type="dxa"/>
              <w:right w:w="108" w:type="dxa"/>
            </w:tcMar>
            <w:vAlign w:val="bottom"/>
            <w:hideMark/>
          </w:tcPr>
          <w:p w:rsidR="00342C7F" w:rsidRDefault="00342C7F" w:rsidP="00F62DE0">
            <w:pPr>
              <w:rPr>
                <w:rFonts w:ascii="Trebuchet MS" w:hAnsi="Trebuchet MS"/>
                <w:b/>
                <w:bCs/>
                <w:color w:val="0066CC"/>
                <w:sz w:val="24"/>
                <w:szCs w:val="24"/>
              </w:rPr>
            </w:pPr>
            <w:r>
              <w:rPr>
                <w:rFonts w:ascii="Trebuchet MS" w:hAnsi="Trebuchet MS"/>
                <w:b/>
                <w:bCs/>
                <w:color w:val="0066CC"/>
                <w:sz w:val="24"/>
                <w:szCs w:val="24"/>
              </w:rPr>
              <w:lastRenderedPageBreak/>
              <w:t xml:space="preserve">Productivity Refund – Purchase </w:t>
            </w:r>
            <w:r w:rsidR="00C54935">
              <w:rPr>
                <w:rFonts w:ascii="Trebuchet MS" w:hAnsi="Trebuchet MS"/>
                <w:b/>
                <w:bCs/>
                <w:color w:val="0066CC"/>
                <w:sz w:val="24"/>
                <w:szCs w:val="24"/>
              </w:rPr>
              <w:t>C</w:t>
            </w:r>
            <w:r>
              <w:rPr>
                <w:rFonts w:ascii="Trebuchet MS" w:hAnsi="Trebuchet MS"/>
                <w:b/>
                <w:bCs/>
                <w:color w:val="0066CC"/>
                <w:sz w:val="24"/>
                <w:szCs w:val="24"/>
              </w:rPr>
              <w:t>ard</w:t>
            </w:r>
          </w:p>
        </w:tc>
        <w:tc>
          <w:tcPr>
            <w:tcW w:w="1054"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c>
          <w:tcPr>
            <w:tcW w:w="1016"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c>
          <w:tcPr>
            <w:tcW w:w="874"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c>
          <w:tcPr>
            <w:tcW w:w="1080"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c>
          <w:tcPr>
            <w:tcW w:w="874"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c>
          <w:tcPr>
            <w:tcW w:w="1016" w:type="dxa"/>
            <w:noWrap/>
            <w:tcMar>
              <w:top w:w="0" w:type="dxa"/>
              <w:left w:w="108" w:type="dxa"/>
              <w:bottom w:w="0" w:type="dxa"/>
              <w:right w:w="108" w:type="dxa"/>
            </w:tcMar>
            <w:vAlign w:val="bottom"/>
            <w:hideMark/>
          </w:tcPr>
          <w:p w:rsidR="00342C7F" w:rsidRDefault="00342C7F">
            <w:pPr>
              <w:rPr>
                <w:rFonts w:ascii="Times New Roman" w:eastAsia="Times New Roman" w:hAnsi="Times New Roman"/>
                <w:sz w:val="20"/>
                <w:szCs w:val="20"/>
              </w:rPr>
            </w:pPr>
          </w:p>
        </w:tc>
      </w:tr>
      <w:tr w:rsidR="00F62DE0" w:rsidTr="00F62DE0">
        <w:trPr>
          <w:trHeight w:val="360"/>
        </w:trPr>
        <w:tc>
          <w:tcPr>
            <w:tcW w:w="843" w:type="dxa"/>
            <w:vMerge w:val="restart"/>
            <w:tcBorders>
              <w:top w:val="single" w:sz="8" w:space="0" w:color="auto"/>
              <w:left w:val="single" w:sz="8" w:space="0" w:color="auto"/>
              <w:bottom w:val="single" w:sz="8" w:space="0" w:color="000000"/>
              <w:right w:val="single" w:sz="8" w:space="0" w:color="auto"/>
            </w:tcBorders>
            <w:shd w:val="clear" w:color="auto" w:fill="C0C0C0"/>
            <w:tcMar>
              <w:top w:w="0" w:type="dxa"/>
              <w:left w:w="108" w:type="dxa"/>
              <w:bottom w:w="0" w:type="dxa"/>
              <w:right w:w="108" w:type="dxa"/>
            </w:tcMar>
            <w:vAlign w:val="bottom"/>
            <w:hideMark/>
          </w:tcPr>
          <w:p w:rsidR="00F62DE0" w:rsidRDefault="00F62DE0" w:rsidP="00F62DE0">
            <w:pPr>
              <w:jc w:val="center"/>
              <w:rPr>
                <w:rFonts w:ascii="Trebuchet MS" w:hAnsi="Trebuchet MS"/>
                <w:b/>
                <w:bCs/>
                <w:sz w:val="14"/>
                <w:szCs w:val="14"/>
              </w:rPr>
            </w:pPr>
            <w:r>
              <w:rPr>
                <w:rFonts w:ascii="Trebuchet MS" w:hAnsi="Trebuchet MS"/>
                <w:b/>
                <w:bCs/>
                <w:sz w:val="14"/>
                <w:szCs w:val="14"/>
              </w:rPr>
              <w:t>File Turn</w:t>
            </w:r>
          </w:p>
        </w:tc>
        <w:tc>
          <w:tcPr>
            <w:tcW w:w="1016" w:type="dxa"/>
            <w:vMerge w:val="restart"/>
            <w:tcBorders>
              <w:top w:val="single" w:sz="8" w:space="0" w:color="auto"/>
              <w:left w:val="nil"/>
              <w:right w:val="single" w:sz="8" w:space="0" w:color="auto"/>
            </w:tcBorders>
            <w:tcMar>
              <w:top w:w="0" w:type="dxa"/>
              <w:left w:w="108" w:type="dxa"/>
              <w:bottom w:w="0" w:type="dxa"/>
              <w:right w:w="108" w:type="dxa"/>
            </w:tcMar>
            <w:vAlign w:val="bottom"/>
            <w:hideMark/>
          </w:tcPr>
          <w:p w:rsidR="00F62DE0" w:rsidRDefault="00F62DE0" w:rsidP="00F62DE0">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F62DE0" w:rsidRDefault="00F62DE0" w:rsidP="00F62DE0">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F62DE0" w:rsidRDefault="00F62DE0" w:rsidP="00F62DE0">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F62DE0" w:rsidRDefault="00F62DE0">
            <w:pPr>
              <w:rPr>
                <w:rFonts w:ascii="Trebuchet MS" w:hAnsi="Trebuchet MS"/>
                <w:b/>
                <w:bCs/>
                <w:sz w:val="14"/>
                <w:szCs w:val="14"/>
              </w:rPr>
            </w:pPr>
          </w:p>
        </w:tc>
        <w:tc>
          <w:tcPr>
            <w:tcW w:w="105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F62DE0" w:rsidRDefault="00F62DE0" w:rsidP="00F62DE0">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F62DE0" w:rsidRDefault="00F62DE0">
            <w:pPr>
              <w:rPr>
                <w:rFonts w:ascii="Trebuchet MS" w:hAnsi="Trebuchet MS"/>
                <w:b/>
                <w:bCs/>
                <w:sz w:val="14"/>
                <w:szCs w:val="14"/>
              </w:rPr>
            </w:pP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F62DE0" w:rsidRDefault="00F62DE0" w:rsidP="00100E7A">
            <w:pPr>
              <w:jc w:val="right"/>
              <w:rPr>
                <w:rFonts w:ascii="Trebuchet MS" w:hAnsi="Trebuchet MS"/>
                <w:b/>
                <w:bCs/>
                <w:sz w:val="14"/>
                <w:szCs w:val="14"/>
              </w:rPr>
            </w:pPr>
            <w:r>
              <w:rPr>
                <w:rFonts w:ascii="Trebuchet MS" w:hAnsi="Trebuchet MS"/>
                <w:b/>
                <w:bCs/>
                <w:sz w:val="14"/>
                <w:szCs w:val="14"/>
              </w:rPr>
              <w:t>File Turn</w:t>
            </w:r>
          </w:p>
        </w:tc>
        <w:tc>
          <w:tcPr>
            <w:tcW w:w="1080" w:type="dxa"/>
            <w:tcBorders>
              <w:top w:val="single" w:sz="8" w:space="0" w:color="auto"/>
              <w:left w:val="nil"/>
              <w:bottom w:val="nil"/>
              <w:right w:val="single" w:sz="8" w:space="0" w:color="auto"/>
            </w:tcBorders>
            <w:tcMar>
              <w:top w:w="0" w:type="dxa"/>
              <w:left w:w="108" w:type="dxa"/>
              <w:bottom w:w="0" w:type="dxa"/>
              <w:right w:w="108" w:type="dxa"/>
            </w:tcMar>
            <w:hideMark/>
          </w:tcPr>
          <w:p w:rsidR="00F62DE0" w:rsidRDefault="00F62DE0">
            <w:pPr>
              <w:rPr>
                <w:rFonts w:ascii="Trebuchet MS" w:hAnsi="Trebuchet MS"/>
                <w:b/>
                <w:bCs/>
                <w:sz w:val="14"/>
                <w:szCs w:val="14"/>
              </w:rPr>
            </w:pPr>
          </w:p>
        </w:tc>
        <w:tc>
          <w:tcPr>
            <w:tcW w:w="874" w:type="dxa"/>
            <w:vMerge w:val="restart"/>
            <w:tcBorders>
              <w:top w:val="single" w:sz="8" w:space="0" w:color="auto"/>
              <w:left w:val="nil"/>
              <w:bottom w:val="single" w:sz="8" w:space="0" w:color="000000"/>
              <w:right w:val="single" w:sz="8" w:space="0" w:color="auto"/>
            </w:tcBorders>
            <w:shd w:val="clear" w:color="auto" w:fill="C0C0C0"/>
            <w:tcMar>
              <w:top w:w="0" w:type="dxa"/>
              <w:left w:w="108" w:type="dxa"/>
              <w:bottom w:w="0" w:type="dxa"/>
              <w:right w:w="108" w:type="dxa"/>
            </w:tcMar>
            <w:vAlign w:val="bottom"/>
            <w:hideMark/>
          </w:tcPr>
          <w:p w:rsidR="00F62DE0" w:rsidRDefault="00F62DE0" w:rsidP="00100E7A">
            <w:pPr>
              <w:jc w:val="right"/>
              <w:rPr>
                <w:rFonts w:ascii="Trebuchet MS" w:hAnsi="Trebuchet MS"/>
                <w:b/>
                <w:bCs/>
                <w:sz w:val="14"/>
                <w:szCs w:val="14"/>
              </w:rPr>
            </w:pPr>
            <w:r>
              <w:rPr>
                <w:rFonts w:ascii="Trebuchet MS" w:hAnsi="Trebuchet MS"/>
                <w:b/>
                <w:bCs/>
                <w:sz w:val="14"/>
                <w:szCs w:val="14"/>
              </w:rPr>
              <w:t>File Turn</w:t>
            </w:r>
          </w:p>
        </w:tc>
        <w:tc>
          <w:tcPr>
            <w:tcW w:w="1016" w:type="dxa"/>
            <w:tcBorders>
              <w:top w:val="single" w:sz="8" w:space="0" w:color="auto"/>
              <w:left w:val="nil"/>
              <w:bottom w:val="nil"/>
              <w:right w:val="single" w:sz="8" w:space="0" w:color="auto"/>
            </w:tcBorders>
            <w:tcMar>
              <w:top w:w="0" w:type="dxa"/>
              <w:left w:w="108" w:type="dxa"/>
              <w:bottom w:w="0" w:type="dxa"/>
              <w:right w:w="108" w:type="dxa"/>
            </w:tcMar>
            <w:hideMark/>
          </w:tcPr>
          <w:p w:rsidR="00F62DE0" w:rsidRDefault="00F62DE0">
            <w:pPr>
              <w:rPr>
                <w:rFonts w:ascii="Trebuchet MS" w:hAnsi="Trebuchet MS"/>
                <w:b/>
                <w:bCs/>
                <w:sz w:val="14"/>
                <w:szCs w:val="14"/>
              </w:rPr>
            </w:pPr>
          </w:p>
        </w:tc>
      </w:tr>
      <w:tr w:rsidR="00F62DE0" w:rsidTr="00100E7A">
        <w:trPr>
          <w:trHeight w:val="375"/>
        </w:trPr>
        <w:tc>
          <w:tcPr>
            <w:tcW w:w="843" w:type="dxa"/>
            <w:vMerge/>
            <w:tcBorders>
              <w:top w:val="single" w:sz="8" w:space="0" w:color="auto"/>
              <w:left w:val="single" w:sz="8" w:space="0" w:color="auto"/>
              <w:bottom w:val="single" w:sz="8" w:space="0" w:color="000000"/>
              <w:right w:val="single" w:sz="8" w:space="0" w:color="auto"/>
            </w:tcBorders>
            <w:vAlign w:val="center"/>
            <w:hideMark/>
          </w:tcPr>
          <w:p w:rsidR="00F62DE0" w:rsidRDefault="00F62DE0">
            <w:pPr>
              <w:rPr>
                <w:rFonts w:ascii="Trebuchet MS" w:hAnsi="Trebuchet MS"/>
                <w:b/>
                <w:bCs/>
                <w:sz w:val="14"/>
                <w:szCs w:val="14"/>
              </w:rPr>
            </w:pPr>
          </w:p>
        </w:tc>
        <w:tc>
          <w:tcPr>
            <w:tcW w:w="1016" w:type="dxa"/>
            <w:vMerge/>
            <w:tcBorders>
              <w:left w:val="nil"/>
              <w:bottom w:val="single" w:sz="8" w:space="0" w:color="auto"/>
              <w:right w:val="single" w:sz="8" w:space="0" w:color="auto"/>
            </w:tcBorders>
            <w:tcMar>
              <w:top w:w="0" w:type="dxa"/>
              <w:left w:w="108" w:type="dxa"/>
              <w:bottom w:w="0" w:type="dxa"/>
              <w:right w:w="108" w:type="dxa"/>
            </w:tcMar>
            <w:hideMark/>
          </w:tcPr>
          <w:p w:rsidR="00F62DE0" w:rsidRDefault="00F62DE0" w:rsidP="00F62DE0">
            <w:pPr>
              <w:spacing w:after="0"/>
              <w:jc w:val="both"/>
              <w:rPr>
                <w:rFonts w:ascii="Trebuchet MS" w:hAnsi="Trebuchet MS"/>
                <w:b/>
                <w:bCs/>
                <w:sz w:val="14"/>
                <w:szCs w:val="14"/>
              </w:rPr>
            </w:pPr>
          </w:p>
        </w:tc>
        <w:tc>
          <w:tcPr>
            <w:tcW w:w="874" w:type="dxa"/>
            <w:vMerge/>
            <w:tcBorders>
              <w:top w:val="single" w:sz="8" w:space="0" w:color="auto"/>
              <w:left w:val="nil"/>
              <w:bottom w:val="single" w:sz="8" w:space="0" w:color="000000"/>
              <w:right w:val="single" w:sz="8" w:space="0" w:color="auto"/>
            </w:tcBorders>
            <w:vAlign w:val="center"/>
            <w:hideMark/>
          </w:tcPr>
          <w:p w:rsidR="00F62DE0" w:rsidRDefault="00F62DE0">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62DE0" w:rsidRDefault="00F62DE0" w:rsidP="00100E7A">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F62DE0" w:rsidRDefault="00F62DE0" w:rsidP="00100E7A">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1054" w:type="dxa"/>
            <w:vMerge/>
            <w:tcBorders>
              <w:top w:val="single" w:sz="8" w:space="0" w:color="auto"/>
              <w:left w:val="nil"/>
              <w:bottom w:val="single" w:sz="8" w:space="0" w:color="000000"/>
              <w:right w:val="single" w:sz="8" w:space="0" w:color="auto"/>
            </w:tcBorders>
            <w:vAlign w:val="center"/>
            <w:hideMark/>
          </w:tcPr>
          <w:p w:rsidR="00F62DE0" w:rsidRDefault="00F62DE0">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62DE0" w:rsidRDefault="00F62DE0" w:rsidP="00100E7A">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F62DE0" w:rsidRDefault="00F62DE0" w:rsidP="00100E7A">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tcBorders>
              <w:top w:val="single" w:sz="8" w:space="0" w:color="auto"/>
              <w:left w:val="nil"/>
              <w:bottom w:val="single" w:sz="8" w:space="0" w:color="000000"/>
              <w:right w:val="single" w:sz="8" w:space="0" w:color="auto"/>
            </w:tcBorders>
            <w:vAlign w:val="center"/>
            <w:hideMark/>
          </w:tcPr>
          <w:p w:rsidR="00F62DE0" w:rsidRDefault="00F62DE0">
            <w:pPr>
              <w:rPr>
                <w:rFonts w:ascii="Trebuchet MS" w:hAnsi="Trebuchet MS"/>
                <w:b/>
                <w:bCs/>
                <w:sz w:val="14"/>
                <w:szCs w:val="14"/>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62DE0" w:rsidRDefault="00F62DE0" w:rsidP="00100E7A">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F62DE0" w:rsidRDefault="00F62DE0" w:rsidP="00100E7A">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c>
          <w:tcPr>
            <w:tcW w:w="874" w:type="dxa"/>
            <w:vMerge/>
            <w:tcBorders>
              <w:top w:val="single" w:sz="8" w:space="0" w:color="auto"/>
              <w:left w:val="nil"/>
              <w:bottom w:val="single" w:sz="8" w:space="0" w:color="000000"/>
              <w:right w:val="single" w:sz="8" w:space="0" w:color="auto"/>
            </w:tcBorders>
            <w:vAlign w:val="center"/>
            <w:hideMark/>
          </w:tcPr>
          <w:p w:rsidR="00F62DE0" w:rsidRDefault="00F62DE0">
            <w:pPr>
              <w:rPr>
                <w:rFonts w:ascii="Trebuchet MS" w:hAnsi="Trebuchet MS"/>
                <w:b/>
                <w:bCs/>
                <w:sz w:val="14"/>
                <w:szCs w:val="14"/>
              </w:rPr>
            </w:pPr>
          </w:p>
        </w:tc>
        <w:tc>
          <w:tcPr>
            <w:tcW w:w="10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62DE0" w:rsidRDefault="00F62DE0" w:rsidP="00100E7A">
            <w:pPr>
              <w:spacing w:after="120" w:line="240" w:lineRule="auto"/>
              <w:jc w:val="center"/>
              <w:rPr>
                <w:rFonts w:ascii="Trebuchet MS" w:hAnsi="Trebuchet MS"/>
                <w:b/>
                <w:bCs/>
                <w:sz w:val="14"/>
                <w:szCs w:val="14"/>
              </w:rPr>
            </w:pPr>
            <w:r>
              <w:rPr>
                <w:rFonts w:ascii="Trebuchet MS" w:hAnsi="Trebuchet MS"/>
                <w:b/>
                <w:bCs/>
                <w:sz w:val="14"/>
                <w:szCs w:val="14"/>
              </w:rPr>
              <w:t>Productivity</w:t>
            </w:r>
          </w:p>
          <w:p w:rsidR="00F62DE0" w:rsidRDefault="00F62DE0" w:rsidP="00100E7A">
            <w:pPr>
              <w:spacing w:after="120"/>
              <w:jc w:val="center"/>
              <w:rPr>
                <w:rFonts w:ascii="Trebuchet MS" w:hAnsi="Trebuchet MS"/>
                <w:b/>
                <w:bCs/>
                <w:sz w:val="14"/>
                <w:szCs w:val="14"/>
              </w:rPr>
            </w:pPr>
            <w:r>
              <w:rPr>
                <w:rFonts w:ascii="Trebuchet MS" w:hAnsi="Trebuchet MS"/>
                <w:b/>
                <w:bCs/>
                <w:sz w:val="14"/>
                <w:szCs w:val="14"/>
              </w:rPr>
              <w:t>Refund (</w:t>
            </w:r>
            <w:proofErr w:type="spellStart"/>
            <w:r>
              <w:rPr>
                <w:rFonts w:ascii="Trebuchet MS" w:hAnsi="Trebuchet MS"/>
                <w:b/>
                <w:bCs/>
                <w:sz w:val="14"/>
                <w:szCs w:val="14"/>
              </w:rPr>
              <w:t>bp</w:t>
            </w:r>
            <w:proofErr w:type="spellEnd"/>
            <w:r>
              <w:rPr>
                <w:rFonts w:ascii="Trebuchet MS" w:hAnsi="Trebuchet MS"/>
                <w:b/>
                <w:bCs/>
                <w:sz w:val="14"/>
                <w:szCs w:val="14"/>
              </w:rPr>
              <w:t>)</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10</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25</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15</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highlight w:val="cyan"/>
              </w:rPr>
            </w:pPr>
            <w:r>
              <w:rPr>
                <w:rFonts w:ascii="Arial Narrow" w:hAnsi="Arial Narrow"/>
                <w:sz w:val="24"/>
                <w:szCs w:val="24"/>
                <w:highlight w:val="lightGray"/>
              </w:rPr>
              <w:t>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highlight w:val="cyan"/>
              </w:rPr>
            </w:pPr>
            <w:r>
              <w:rPr>
                <w:rFonts w:ascii="Arial Narrow" w:hAnsi="Arial Narrow"/>
                <w:sz w:val="24"/>
                <w:szCs w:val="24"/>
              </w:rPr>
              <w:t>41</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11</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24</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14</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31</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42</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highlight w:val="green"/>
              </w:rPr>
            </w:pPr>
            <w:r>
              <w:rPr>
                <w:rFonts w:ascii="Arial Narrow" w:hAnsi="Arial Narrow"/>
                <w:sz w:val="24"/>
                <w:szCs w:val="24"/>
                <w:highlight w:val="lightGray"/>
              </w:rPr>
              <w:t>33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highlight w:val="green"/>
              </w:rPr>
            </w:pPr>
            <w:r>
              <w:rPr>
                <w:rFonts w:ascii="Arial Narrow" w:hAnsi="Arial Narrow"/>
                <w:sz w:val="24"/>
                <w:szCs w:val="24"/>
              </w:rPr>
              <w:t>12</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23</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13</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32</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43</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13</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22</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12</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33</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highlight w:val="cyan"/>
              </w:rPr>
              <w:t>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highlight w:val="cyan"/>
              </w:rPr>
              <w:t>44</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14</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21</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11</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34</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40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15</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20</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highlight w:val="yellow"/>
              </w:rPr>
            </w:pPr>
            <w:r>
              <w:rPr>
                <w:rFonts w:ascii="Arial Narrow" w:hAnsi="Arial Narrow"/>
                <w:color w:val="1F497D"/>
                <w:sz w:val="24"/>
                <w:szCs w:val="24"/>
              </w:rPr>
              <w:t>10</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highlight w:val="yellow"/>
              </w:rPr>
            </w:pPr>
            <w:r>
              <w:rPr>
                <w:rFonts w:ascii="Arial Narrow" w:hAnsi="Arial Narrow"/>
                <w:sz w:val="24"/>
                <w:szCs w:val="24"/>
              </w:rPr>
              <w:t>35</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16</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19</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9</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36</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7</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17</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highlight w:val="green"/>
              </w:rPr>
              <w:t>18</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highlight w:val="green"/>
              </w:rPr>
              <w:t>27</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8</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38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18</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17</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28</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highlight w:val="yellow"/>
              </w:rPr>
              <w:t>7</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highlight w:val="yellow"/>
              </w:rPr>
              <w:t>39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r w:rsidR="00342C7F" w:rsidTr="00F62DE0">
        <w:trPr>
          <w:trHeight w:val="330"/>
        </w:trPr>
        <w:tc>
          <w:tcPr>
            <w:tcW w:w="843" w:type="dxa"/>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36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jc w:val="both"/>
              <w:rPr>
                <w:rFonts w:ascii="Arial Narrow" w:hAnsi="Arial Narrow"/>
                <w:sz w:val="24"/>
                <w:szCs w:val="24"/>
              </w:rPr>
            </w:pPr>
            <w:r>
              <w:rPr>
                <w:rFonts w:ascii="Arial Narrow" w:hAnsi="Arial Narrow"/>
                <w:sz w:val="24"/>
                <w:szCs w:val="24"/>
              </w:rPr>
              <w:t>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26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19</w:t>
            </w:r>
          </w:p>
        </w:tc>
        <w:tc>
          <w:tcPr>
            <w:tcW w:w="105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16</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29</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jc w:val="right"/>
              <w:rPr>
                <w:rFonts w:ascii="Arial Narrow" w:hAnsi="Arial Narrow"/>
                <w:sz w:val="24"/>
                <w:szCs w:val="24"/>
              </w:rPr>
            </w:pPr>
            <w:r>
              <w:rPr>
                <w:rFonts w:ascii="Arial Narrow" w:hAnsi="Arial Narrow"/>
                <w:sz w:val="24"/>
                <w:szCs w:val="24"/>
              </w:rPr>
              <w:t>6</w:t>
            </w:r>
          </w:p>
        </w:tc>
        <w:tc>
          <w:tcPr>
            <w:tcW w:w="1080"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rsidP="00F62DE0">
            <w:pPr>
              <w:rPr>
                <w:rFonts w:ascii="Arial Narrow" w:hAnsi="Arial Narrow"/>
                <w:sz w:val="24"/>
                <w:szCs w:val="24"/>
              </w:rPr>
            </w:pPr>
            <w:r>
              <w:rPr>
                <w:rFonts w:ascii="Arial Narrow" w:hAnsi="Arial Narrow"/>
                <w:sz w:val="24"/>
                <w:szCs w:val="24"/>
              </w:rPr>
              <w:t>40</w:t>
            </w:r>
          </w:p>
        </w:tc>
        <w:tc>
          <w:tcPr>
            <w:tcW w:w="874" w:type="dxa"/>
            <w:tcBorders>
              <w:top w:val="nil"/>
              <w:left w:val="nil"/>
              <w:bottom w:val="single" w:sz="8" w:space="0" w:color="auto"/>
              <w:right w:val="single" w:sz="8" w:space="0" w:color="auto"/>
            </w:tcBorders>
            <w:shd w:val="clear" w:color="auto" w:fill="C0C0C0"/>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342C7F" w:rsidRDefault="00342C7F">
            <w:pPr>
              <w:rPr>
                <w:rFonts w:ascii="Arial Narrow" w:hAnsi="Arial Narrow"/>
                <w:sz w:val="24"/>
                <w:szCs w:val="24"/>
              </w:rPr>
            </w:pPr>
            <w:r>
              <w:rPr>
                <w:rFonts w:ascii="Arial Narrow" w:hAnsi="Arial Narrow"/>
                <w:sz w:val="24"/>
                <w:szCs w:val="24"/>
              </w:rPr>
              <w:t> </w:t>
            </w:r>
          </w:p>
        </w:tc>
      </w:tr>
    </w:tbl>
    <w:p w:rsidR="00354569" w:rsidRDefault="00354569" w:rsidP="00354569">
      <w:pPr>
        <w:pStyle w:val="Heading3"/>
      </w:pPr>
      <w:bookmarkStart w:id="110" w:name="_Toc288806492"/>
      <w:r>
        <w:t>Sources</w:t>
      </w:r>
      <w:bookmarkEnd w:id="110"/>
    </w:p>
    <w:p w:rsidR="00DF5794" w:rsidRPr="005214CE" w:rsidRDefault="00DF5794" w:rsidP="00DF5794">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t>4.3.10 Purchase Card Bill</w:t>
      </w:r>
    </w:p>
    <w:p w:rsidR="00DF5794" w:rsidRPr="005214CE" w:rsidRDefault="00DF5794" w:rsidP="00DF5794">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DF5794" w:rsidRPr="005214CE" w:rsidRDefault="00DF5794" w:rsidP="00DF5794">
      <w:pPr>
        <w:pStyle w:val="NoSpacing"/>
        <w:ind w:left="360"/>
      </w:pPr>
      <w:r w:rsidRPr="00981B78">
        <w:rPr>
          <w:b/>
        </w:rPr>
        <w:t>Publication Date:</w:t>
      </w:r>
      <w:r w:rsidRPr="005214CE">
        <w:rPr>
          <w:b/>
        </w:rPr>
        <w:t xml:space="preserve"> </w:t>
      </w:r>
      <w:r>
        <w:rPr>
          <w:b/>
        </w:rPr>
        <w:tab/>
      </w:r>
      <w:r w:rsidRPr="005214CE">
        <w:t>August 28, 2007</w:t>
      </w:r>
    </w:p>
    <w:p w:rsidR="00DF5794" w:rsidRPr="005214CE" w:rsidRDefault="00DF5794" w:rsidP="00DF5794">
      <w:pPr>
        <w:pStyle w:val="NoSpacing"/>
        <w:ind w:left="360" w:hanging="360"/>
        <w:rPr>
          <w:b/>
        </w:rPr>
      </w:pPr>
    </w:p>
    <w:p w:rsidR="00DF5794" w:rsidRDefault="00DF5794" w:rsidP="00DF5794">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t xml:space="preserve">2.11.1.1 </w:t>
      </w:r>
      <w:r w:rsidRPr="00A47F5B">
        <w:t>Purchase Card</w:t>
      </w:r>
    </w:p>
    <w:p w:rsidR="00DF5794" w:rsidRPr="005214CE" w:rsidRDefault="00DF5794" w:rsidP="00DF5794">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DF5794" w:rsidRDefault="00DF5794" w:rsidP="00DF5794">
      <w:pPr>
        <w:pStyle w:val="NoSpacing"/>
        <w:ind w:left="360"/>
        <w:rPr>
          <w:b/>
        </w:rPr>
      </w:pPr>
      <w:r w:rsidRPr="00DD66D9">
        <w:rPr>
          <w:b/>
        </w:rPr>
        <w:t>Publication Date:</w:t>
      </w:r>
      <w:r w:rsidRPr="005214CE">
        <w:rPr>
          <w:b/>
        </w:rPr>
        <w:t xml:space="preserve"> </w:t>
      </w:r>
      <w:r>
        <w:rPr>
          <w:b/>
        </w:rPr>
        <w:tab/>
      </w:r>
      <w:r w:rsidRPr="005214CE">
        <w:t>April 30, 2008</w:t>
      </w:r>
    </w:p>
    <w:p w:rsidR="00DF5794" w:rsidRPr="005214CE" w:rsidRDefault="00DF5794" w:rsidP="00DF5794">
      <w:pPr>
        <w:pStyle w:val="NoSpacing"/>
        <w:ind w:left="360" w:hanging="360"/>
        <w:rPr>
          <w:b/>
        </w:rPr>
      </w:pPr>
    </w:p>
    <w:p w:rsidR="00DF5794" w:rsidRPr="005E3366" w:rsidRDefault="00DF5794" w:rsidP="00DF5794">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t xml:space="preserve">4.11.2.1 </w:t>
      </w:r>
      <w:r w:rsidRPr="00B50799">
        <w:t>Purchase Card: Develop process to pay weekly/daily</w:t>
      </w:r>
    </w:p>
    <w:p w:rsidR="00DF5794" w:rsidRPr="005E3366" w:rsidRDefault="00DF5794" w:rsidP="00DF5794">
      <w:pPr>
        <w:pStyle w:val="NoSpacing"/>
        <w:ind w:left="360"/>
      </w:pPr>
      <w:r w:rsidRPr="00CE0588">
        <w:rPr>
          <w:b/>
        </w:rPr>
        <w:t>Document ID:</w:t>
      </w:r>
      <w:r w:rsidRPr="005214CE">
        <w:rPr>
          <w:b/>
        </w:rPr>
        <w:t xml:space="preserve"> </w:t>
      </w:r>
      <w:r>
        <w:rPr>
          <w:b/>
        </w:rPr>
        <w:tab/>
      </w:r>
      <w:r w:rsidRPr="005E3366">
        <w:t>AP BPR Implementation Status as of 09-13-10.xls</w:t>
      </w:r>
    </w:p>
    <w:p w:rsidR="00DF5794" w:rsidRPr="005E3366" w:rsidRDefault="00DF5794" w:rsidP="00DF5794">
      <w:pPr>
        <w:pStyle w:val="NoSpacing"/>
        <w:ind w:left="360"/>
      </w:pPr>
      <w:r w:rsidRPr="00CE0588">
        <w:rPr>
          <w:b/>
        </w:rPr>
        <w:t>Publication Date:</w:t>
      </w:r>
      <w:r w:rsidRPr="005214CE">
        <w:rPr>
          <w:b/>
        </w:rPr>
        <w:t xml:space="preserve"> </w:t>
      </w:r>
      <w:r>
        <w:rPr>
          <w:b/>
        </w:rPr>
        <w:tab/>
      </w:r>
      <w:r w:rsidRPr="005E3366">
        <w:t>September 13, 2010</w:t>
      </w:r>
    </w:p>
    <w:p w:rsidR="00CD5476" w:rsidRDefault="00CD5476" w:rsidP="00974CF5">
      <w:pPr>
        <w:pStyle w:val="NoSpacing"/>
      </w:pPr>
    </w:p>
    <w:p w:rsidR="00CD5476" w:rsidRPr="005E3366" w:rsidRDefault="00CD5476" w:rsidP="0017284A">
      <w:pPr>
        <w:pStyle w:val="NoSpacing"/>
        <w:ind w:left="2160" w:hanging="2160"/>
      </w:pPr>
      <w:r>
        <w:rPr>
          <w:b/>
        </w:rPr>
        <w:t>4</w:t>
      </w:r>
      <w:r w:rsidRPr="00CE0588">
        <w:rPr>
          <w:b/>
        </w:rPr>
        <w:t xml:space="preserve">. </w:t>
      </w:r>
      <w:r w:rsidR="0017284A">
        <w:rPr>
          <w:b/>
        </w:rPr>
        <w:t xml:space="preserve">   </w:t>
      </w:r>
      <w:r w:rsidRPr="00CE0588">
        <w:rPr>
          <w:b/>
        </w:rPr>
        <w:t>Source:</w:t>
      </w:r>
      <w:r w:rsidRPr="005214CE">
        <w:rPr>
          <w:b/>
        </w:rPr>
        <w:t xml:space="preserve"> </w:t>
      </w:r>
      <w:r>
        <w:rPr>
          <w:b/>
        </w:rPr>
        <w:tab/>
      </w:r>
      <w:r>
        <w:t xml:space="preserve">Email from Valerie L. </w:t>
      </w:r>
      <w:proofErr w:type="spellStart"/>
      <w:r>
        <w:t>Mawdsley</w:t>
      </w:r>
      <w:proofErr w:type="spellEnd"/>
      <w:r>
        <w:t xml:space="preserve">, Vice President, </w:t>
      </w:r>
      <w:r w:rsidR="0017284A" w:rsidRPr="0017284A">
        <w:t>JPMorgan, Relationship Manager, Federal Card Solutions</w:t>
      </w:r>
    </w:p>
    <w:p w:rsidR="00CD5476" w:rsidRPr="005E3366" w:rsidRDefault="00CD5476" w:rsidP="00CD5476">
      <w:pPr>
        <w:pStyle w:val="NoSpacing"/>
        <w:ind w:left="360"/>
      </w:pPr>
      <w:r w:rsidRPr="00CE0588">
        <w:rPr>
          <w:b/>
        </w:rPr>
        <w:t>Document ID:</w:t>
      </w:r>
      <w:r w:rsidRPr="005214CE">
        <w:rPr>
          <w:b/>
        </w:rPr>
        <w:t xml:space="preserve"> </w:t>
      </w:r>
      <w:r>
        <w:rPr>
          <w:b/>
        </w:rPr>
        <w:tab/>
      </w:r>
      <w:r w:rsidR="0017284A">
        <w:t>DOC Rebate tables for Jennifer 11-2010</w:t>
      </w:r>
      <w:r w:rsidRPr="005E3366">
        <w:t>.xls</w:t>
      </w:r>
      <w:r w:rsidR="0017284A">
        <w:t>x</w:t>
      </w:r>
    </w:p>
    <w:p w:rsidR="00477EA0" w:rsidRDefault="00CD5476" w:rsidP="00974CF5">
      <w:pPr>
        <w:pStyle w:val="NoSpacing"/>
        <w:ind w:left="360"/>
      </w:pPr>
      <w:r w:rsidRPr="00CE0588">
        <w:rPr>
          <w:b/>
        </w:rPr>
        <w:t>Publication Date:</w:t>
      </w:r>
      <w:r w:rsidRPr="005214CE">
        <w:rPr>
          <w:b/>
        </w:rPr>
        <w:t xml:space="preserve"> </w:t>
      </w:r>
      <w:r>
        <w:rPr>
          <w:b/>
        </w:rPr>
        <w:tab/>
      </w:r>
      <w:r w:rsidR="0017284A">
        <w:t>October 31</w:t>
      </w:r>
      <w:r w:rsidRPr="005E3366">
        <w:t>, 2010</w:t>
      </w:r>
      <w:r w:rsidR="00477EA0">
        <w:br w:type="page"/>
      </w:r>
    </w:p>
    <w:p w:rsidR="00477EA0" w:rsidRDefault="00477EA0" w:rsidP="00D45D97">
      <w:pPr>
        <w:pStyle w:val="Heading2"/>
        <w:numPr>
          <w:ilvl w:val="1"/>
          <w:numId w:val="2"/>
        </w:numPr>
      </w:pPr>
      <w:bookmarkStart w:id="111" w:name="_Toc276028305"/>
      <w:bookmarkStart w:id="112" w:name="_Toc288806493"/>
      <w:r w:rsidRPr="00681491">
        <w:lastRenderedPageBreak/>
        <w:t>Cardholder/Approvers Performance Plans</w:t>
      </w:r>
      <w:bookmarkEnd w:id="111"/>
      <w:bookmarkEnd w:id="112"/>
    </w:p>
    <w:p w:rsidR="00477EA0" w:rsidRDefault="00B12A74" w:rsidP="00477EA0">
      <w:pPr>
        <w:pBdr>
          <w:top w:val="single" w:sz="4" w:space="1" w:color="auto"/>
          <w:left w:val="single" w:sz="4" w:space="4" w:color="auto"/>
          <w:bottom w:val="single" w:sz="4" w:space="1" w:color="auto"/>
          <w:right w:val="single" w:sz="4" w:space="4" w:color="auto"/>
        </w:pBdr>
      </w:pPr>
      <w:r>
        <w:t xml:space="preserve">Increase effective internal controls by </w:t>
      </w:r>
      <w:r w:rsidR="00477EA0" w:rsidRPr="00681491">
        <w:t>requir</w:t>
      </w:r>
      <w:r>
        <w:t>ing</w:t>
      </w:r>
      <w:r w:rsidR="00477EA0" w:rsidRPr="00681491">
        <w:t xml:space="preserve"> cardholders/approvers to be evaluated within their performance plans as to accuracy and timeliness of reconciliations and approvals.</w:t>
      </w:r>
      <w:r w:rsidR="00477EA0">
        <w:t xml:space="preserve"> Use OHRM to distribute the elements to cardholders/approvers. See memo dated September 20, 2010 to Principal Human Resources Managers from William J. Fleming, Acting Deputy Chief Human Capital Officer with subject: “2011 Performance Plan Language for Purchase Cardholders and Purchase Card Approval Officials.”</w:t>
      </w:r>
    </w:p>
    <w:p w:rsidR="00477EA0" w:rsidRDefault="00477EA0" w:rsidP="00477EA0">
      <w:pPr>
        <w:pBdr>
          <w:top w:val="single" w:sz="4" w:space="1" w:color="auto"/>
          <w:left w:val="single" w:sz="4" w:space="4" w:color="auto"/>
          <w:bottom w:val="single" w:sz="4" w:space="1" w:color="auto"/>
          <w:right w:val="single" w:sz="4" w:space="4" w:color="auto"/>
        </w:pBdr>
      </w:pPr>
      <w:r>
        <w:t>Mandatory Language for existing elements (collateral duties) for employees with Purchase Cardholder and Purchase Card Approving Official responsibilities:</w:t>
      </w:r>
    </w:p>
    <w:p w:rsidR="00477EA0" w:rsidRDefault="00477EA0" w:rsidP="00477EA0">
      <w:pPr>
        <w:pBdr>
          <w:top w:val="single" w:sz="4" w:space="1" w:color="auto"/>
          <w:left w:val="single" w:sz="4" w:space="4" w:color="auto"/>
          <w:bottom w:val="single" w:sz="4" w:space="1" w:color="auto"/>
          <w:right w:val="single" w:sz="4" w:space="4" w:color="auto"/>
        </w:pBdr>
      </w:pPr>
      <w:r>
        <w:rPr>
          <w:noProof/>
        </w:rPr>
        <w:drawing>
          <wp:inline distT="0" distB="0" distL="0" distR="0">
            <wp:extent cx="5942363" cy="2719449"/>
            <wp:effectExtent l="19050" t="0" r="123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2363" cy="2719449"/>
                    </a:xfrm>
                    <a:prstGeom prst="rect">
                      <a:avLst/>
                    </a:prstGeom>
                    <a:noFill/>
                    <a:ln w="9525">
                      <a:noFill/>
                      <a:miter lim="800000"/>
                      <a:headEnd/>
                      <a:tailEnd/>
                    </a:ln>
                  </pic:spPr>
                </pic:pic>
              </a:graphicData>
            </a:graphic>
          </wp:inline>
        </w:drawing>
      </w:r>
      <w:r>
        <w:rPr>
          <w:noProof/>
        </w:rPr>
        <w:drawing>
          <wp:inline distT="0" distB="0" distL="0" distR="0">
            <wp:extent cx="5943600" cy="317105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943600" cy="3171053"/>
                    </a:xfrm>
                    <a:prstGeom prst="rect">
                      <a:avLst/>
                    </a:prstGeom>
                    <a:noFill/>
                    <a:ln w="9525">
                      <a:noFill/>
                      <a:miter lim="800000"/>
                      <a:headEnd/>
                      <a:tailEnd/>
                    </a:ln>
                  </pic:spPr>
                </pic:pic>
              </a:graphicData>
            </a:graphic>
          </wp:inline>
        </w:drawing>
      </w:r>
    </w:p>
    <w:p w:rsidR="00354569" w:rsidRDefault="00354569" w:rsidP="00354569">
      <w:pPr>
        <w:pStyle w:val="Heading3"/>
      </w:pPr>
      <w:bookmarkStart w:id="113" w:name="_Toc288806494"/>
      <w:r>
        <w:lastRenderedPageBreak/>
        <w:t>Examples</w:t>
      </w:r>
      <w:bookmarkEnd w:id="113"/>
    </w:p>
    <w:p w:rsidR="00354569" w:rsidRDefault="00354569" w:rsidP="00354569">
      <w:pPr>
        <w:spacing w:after="120"/>
      </w:pPr>
      <w:r w:rsidRPr="00AC7E19">
        <w:rPr>
          <w:b/>
          <w:i/>
        </w:rPr>
        <w:t>Example:</w:t>
      </w:r>
      <w:r>
        <w:rPr>
          <w:b/>
        </w:rPr>
        <w:t xml:space="preserve"> </w:t>
      </w:r>
      <w:r w:rsidRPr="00AC7E19">
        <w:t>(Not applicable)</w:t>
      </w:r>
    </w:p>
    <w:p w:rsidR="00354569" w:rsidRDefault="00354569" w:rsidP="00354569">
      <w:pPr>
        <w:pStyle w:val="Heading3"/>
      </w:pPr>
      <w:bookmarkStart w:id="114" w:name="_Toc288806495"/>
      <w:r>
        <w:t>Sources</w:t>
      </w:r>
      <w:bookmarkEnd w:id="114"/>
    </w:p>
    <w:p w:rsidR="00A45525" w:rsidRPr="005214CE" w:rsidRDefault="00A45525" w:rsidP="00A45525">
      <w:pPr>
        <w:pStyle w:val="NoSpacing"/>
        <w:ind w:left="360" w:hanging="360"/>
      </w:pPr>
      <w:r>
        <w:rPr>
          <w:b/>
        </w:rPr>
        <w:t xml:space="preserve">1. </w:t>
      </w:r>
      <w:r>
        <w:rPr>
          <w:b/>
        </w:rPr>
        <w:tab/>
      </w:r>
      <w:r w:rsidRPr="00981B78">
        <w:rPr>
          <w:b/>
        </w:rPr>
        <w:t>Source:</w:t>
      </w:r>
      <w:r w:rsidRPr="005214CE">
        <w:rPr>
          <w:b/>
        </w:rPr>
        <w:t xml:space="preserve"> </w:t>
      </w:r>
      <w:r>
        <w:rPr>
          <w:b/>
        </w:rPr>
        <w:tab/>
      </w:r>
      <w:r w:rsidRPr="005214CE">
        <w:tab/>
        <w:t xml:space="preserve">AP BPR Recommendation </w:t>
      </w:r>
      <w:r w:rsidR="00FB12CD">
        <w:t>4.3.10 Purchase Card Bill</w:t>
      </w:r>
    </w:p>
    <w:p w:rsidR="00A45525" w:rsidRPr="005214CE" w:rsidRDefault="00A45525" w:rsidP="00A45525">
      <w:pPr>
        <w:pStyle w:val="NoSpacing"/>
        <w:ind w:left="2160" w:hanging="1800"/>
      </w:pPr>
      <w:r w:rsidRPr="00981B78">
        <w:rPr>
          <w:b/>
        </w:rPr>
        <w:t>Document ID:</w:t>
      </w:r>
      <w:r w:rsidRPr="005214CE">
        <w:rPr>
          <w:b/>
        </w:rPr>
        <w:t xml:space="preserve">  </w:t>
      </w:r>
      <w:r>
        <w:rPr>
          <w:b/>
        </w:rPr>
        <w:tab/>
      </w:r>
      <w:r w:rsidRPr="005214CE">
        <w:t>Accounts Payable Standardization and Optimization Business Process Re-Engineering Analysis (Accounts Payable BPR Analysis 2007 v3.0.doc)</w:t>
      </w:r>
    </w:p>
    <w:p w:rsidR="00A45525" w:rsidRPr="005214CE" w:rsidRDefault="00A45525" w:rsidP="00A45525">
      <w:pPr>
        <w:pStyle w:val="NoSpacing"/>
        <w:ind w:left="360"/>
      </w:pPr>
      <w:r w:rsidRPr="00981B78">
        <w:rPr>
          <w:b/>
        </w:rPr>
        <w:t>Publication Date:</w:t>
      </w:r>
      <w:r w:rsidRPr="005214CE">
        <w:rPr>
          <w:b/>
        </w:rPr>
        <w:t xml:space="preserve"> </w:t>
      </w:r>
      <w:r>
        <w:rPr>
          <w:b/>
        </w:rPr>
        <w:tab/>
      </w:r>
      <w:r w:rsidRPr="005214CE">
        <w:t>August 28, 2007</w:t>
      </w:r>
    </w:p>
    <w:p w:rsidR="00A45525" w:rsidRPr="005214CE" w:rsidRDefault="00A45525" w:rsidP="00A45525">
      <w:pPr>
        <w:pStyle w:val="NoSpacing"/>
        <w:ind w:left="360" w:hanging="360"/>
        <w:rPr>
          <w:b/>
        </w:rPr>
      </w:pPr>
    </w:p>
    <w:p w:rsidR="00A45525" w:rsidRDefault="00A45525" w:rsidP="00A45525">
      <w:pPr>
        <w:pStyle w:val="NoSpacing"/>
        <w:ind w:left="360" w:hanging="360"/>
      </w:pPr>
      <w:r w:rsidRPr="00DD66D9">
        <w:rPr>
          <w:b/>
        </w:rPr>
        <w:t xml:space="preserve">2. </w:t>
      </w:r>
      <w:r>
        <w:rPr>
          <w:b/>
        </w:rPr>
        <w:tab/>
      </w:r>
      <w:r w:rsidRPr="00DD66D9">
        <w:rPr>
          <w:b/>
        </w:rPr>
        <w:t>Source:</w:t>
      </w:r>
      <w:r w:rsidRPr="005214CE">
        <w:rPr>
          <w:b/>
        </w:rPr>
        <w:t xml:space="preserve"> </w:t>
      </w:r>
      <w:r>
        <w:rPr>
          <w:b/>
        </w:rPr>
        <w:tab/>
      </w:r>
      <w:r>
        <w:rPr>
          <w:b/>
        </w:rPr>
        <w:tab/>
      </w:r>
      <w:r w:rsidRPr="005214CE">
        <w:t xml:space="preserve">AP BPR Phase II Recommendation </w:t>
      </w:r>
      <w:r w:rsidR="00FB12CD">
        <w:t xml:space="preserve">2.11.1.3 </w:t>
      </w:r>
      <w:r w:rsidR="00FB12CD" w:rsidRPr="00A47F5B">
        <w:t>Purchase Card</w:t>
      </w:r>
    </w:p>
    <w:p w:rsidR="00A45525" w:rsidRPr="005214CE" w:rsidRDefault="00A45525" w:rsidP="00A45525">
      <w:pPr>
        <w:pStyle w:val="NoSpacing"/>
        <w:ind w:left="2160" w:hanging="1800"/>
        <w:rPr>
          <w:b/>
        </w:rPr>
      </w:pPr>
      <w:r w:rsidRPr="00DD66D9">
        <w:rPr>
          <w:b/>
        </w:rPr>
        <w:t>Document ID:</w:t>
      </w:r>
      <w:r w:rsidRPr="005214CE">
        <w:rPr>
          <w:b/>
        </w:rPr>
        <w:t xml:space="preserve"> </w:t>
      </w:r>
      <w:r>
        <w:rPr>
          <w:b/>
        </w:rPr>
        <w:tab/>
      </w:r>
      <w:r w:rsidRPr="005214CE">
        <w:t>Department of Commerce AP BPR Phase II Results Documentation (AP_BPR_Results_Final_v1.5.doc)</w:t>
      </w:r>
    </w:p>
    <w:p w:rsidR="00A45525" w:rsidRDefault="00A45525" w:rsidP="00A45525">
      <w:pPr>
        <w:pStyle w:val="NoSpacing"/>
        <w:ind w:left="360"/>
        <w:rPr>
          <w:b/>
        </w:rPr>
      </w:pPr>
      <w:r w:rsidRPr="00DD66D9">
        <w:rPr>
          <w:b/>
        </w:rPr>
        <w:t>Publication Date:</w:t>
      </w:r>
      <w:r w:rsidRPr="005214CE">
        <w:rPr>
          <w:b/>
        </w:rPr>
        <w:t xml:space="preserve"> </w:t>
      </w:r>
      <w:r>
        <w:rPr>
          <w:b/>
        </w:rPr>
        <w:tab/>
      </w:r>
      <w:r w:rsidRPr="005214CE">
        <w:t>April 30, 2008</w:t>
      </w:r>
    </w:p>
    <w:p w:rsidR="00A45525" w:rsidRPr="005214CE" w:rsidRDefault="00A45525" w:rsidP="00A45525">
      <w:pPr>
        <w:pStyle w:val="NoSpacing"/>
        <w:ind w:left="360" w:hanging="360"/>
        <w:rPr>
          <w:b/>
        </w:rPr>
      </w:pPr>
    </w:p>
    <w:p w:rsidR="00A45525" w:rsidRPr="005E3366" w:rsidRDefault="00A45525" w:rsidP="00A45525">
      <w:pPr>
        <w:pStyle w:val="NoSpacing"/>
        <w:ind w:left="360" w:hanging="360"/>
      </w:pPr>
      <w:r w:rsidRPr="00CE0588">
        <w:rPr>
          <w:b/>
        </w:rPr>
        <w:t xml:space="preserve">3. </w:t>
      </w:r>
      <w:r>
        <w:rPr>
          <w:b/>
        </w:rPr>
        <w:tab/>
      </w:r>
      <w:r w:rsidRPr="00CE0588">
        <w:rPr>
          <w:b/>
        </w:rPr>
        <w:t>Source:</w:t>
      </w:r>
      <w:r w:rsidRPr="005214CE">
        <w:rPr>
          <w:b/>
        </w:rPr>
        <w:t xml:space="preserve"> </w:t>
      </w:r>
      <w:r>
        <w:rPr>
          <w:b/>
        </w:rPr>
        <w:tab/>
      </w:r>
      <w:r>
        <w:rPr>
          <w:b/>
        </w:rPr>
        <w:tab/>
      </w:r>
      <w:r w:rsidRPr="005E3366">
        <w:t xml:space="preserve">AP BPR </w:t>
      </w:r>
      <w:r w:rsidR="00FB12CD">
        <w:t xml:space="preserve">4.11.2.3 </w:t>
      </w:r>
      <w:r w:rsidR="00FB12CD" w:rsidRPr="00F74BC1">
        <w:t>Cardholder/Approvers Performance Plans</w:t>
      </w:r>
    </w:p>
    <w:p w:rsidR="00A45525" w:rsidRPr="005E3366" w:rsidRDefault="00A45525" w:rsidP="00A45525">
      <w:pPr>
        <w:pStyle w:val="NoSpacing"/>
        <w:ind w:left="360"/>
      </w:pPr>
      <w:r w:rsidRPr="00CE0588">
        <w:rPr>
          <w:b/>
        </w:rPr>
        <w:t>Document ID:</w:t>
      </w:r>
      <w:r w:rsidRPr="005214CE">
        <w:rPr>
          <w:b/>
        </w:rPr>
        <w:t xml:space="preserve"> </w:t>
      </w:r>
      <w:r>
        <w:rPr>
          <w:b/>
        </w:rPr>
        <w:tab/>
      </w:r>
      <w:r w:rsidRPr="005E3366">
        <w:t>AP BPR Implementation Status as of 09-13-10.xls</w:t>
      </w:r>
    </w:p>
    <w:p w:rsidR="00A45525" w:rsidRPr="005E3366" w:rsidRDefault="00A45525" w:rsidP="00A45525">
      <w:pPr>
        <w:pStyle w:val="NoSpacing"/>
        <w:ind w:left="360"/>
      </w:pPr>
      <w:r w:rsidRPr="00CE0588">
        <w:rPr>
          <w:b/>
        </w:rPr>
        <w:t>Publication Date:</w:t>
      </w:r>
      <w:r w:rsidRPr="005214CE">
        <w:rPr>
          <w:b/>
        </w:rPr>
        <w:t xml:space="preserve"> </w:t>
      </w:r>
      <w:r>
        <w:rPr>
          <w:b/>
        </w:rPr>
        <w:tab/>
      </w:r>
      <w:r w:rsidRPr="005E3366">
        <w:t>September 13, 2010</w:t>
      </w:r>
    </w:p>
    <w:p w:rsidR="00FB12CD" w:rsidRDefault="00FB12CD" w:rsidP="00477EA0"/>
    <w:p w:rsidR="003D35AA" w:rsidRDefault="00477EA0" w:rsidP="00376D44">
      <w:pPr>
        <w:pStyle w:val="NoSpacing"/>
      </w:pPr>
      <w:r w:rsidRPr="00FB12CD">
        <w:rPr>
          <w:b/>
        </w:rPr>
        <w:t xml:space="preserve">4. </w:t>
      </w:r>
      <w:r w:rsidR="00376D44">
        <w:rPr>
          <w:b/>
        </w:rPr>
        <w:t xml:space="preserve">   </w:t>
      </w:r>
      <w:r w:rsidRPr="00FB12CD">
        <w:rPr>
          <w:b/>
        </w:rPr>
        <w:t xml:space="preserve">Source: </w:t>
      </w:r>
      <w:r w:rsidR="00376D44">
        <w:rPr>
          <w:b/>
        </w:rPr>
        <w:tab/>
      </w:r>
      <w:r w:rsidR="00376D44">
        <w:rPr>
          <w:b/>
        </w:rPr>
        <w:tab/>
      </w:r>
      <w:r w:rsidR="00376D44" w:rsidRPr="00491874">
        <w:t>Memo from William J. Fleming</w:t>
      </w:r>
    </w:p>
    <w:p w:rsidR="00376D44" w:rsidRPr="005E3366" w:rsidRDefault="00376D44" w:rsidP="00376D44">
      <w:pPr>
        <w:pStyle w:val="NoSpacing"/>
        <w:ind w:left="2160" w:hanging="1800"/>
      </w:pPr>
      <w:r w:rsidRPr="00CE0588">
        <w:rPr>
          <w:b/>
        </w:rPr>
        <w:t>Document ID:</w:t>
      </w:r>
      <w:r w:rsidRPr="005214CE">
        <w:rPr>
          <w:b/>
        </w:rPr>
        <w:t xml:space="preserve"> </w:t>
      </w:r>
      <w:r>
        <w:rPr>
          <w:b/>
        </w:rPr>
        <w:tab/>
      </w:r>
      <w:r>
        <w:t>2011 Performance Plan Language for Purchase Cardholders and Purchase Card Approval Officials</w:t>
      </w:r>
    </w:p>
    <w:p w:rsidR="00376D44" w:rsidRPr="005E3366" w:rsidRDefault="00376D44" w:rsidP="00376D44">
      <w:pPr>
        <w:pStyle w:val="NoSpacing"/>
        <w:ind w:left="360"/>
      </w:pPr>
      <w:r w:rsidRPr="00CE0588">
        <w:rPr>
          <w:b/>
        </w:rPr>
        <w:t>Publication Date:</w:t>
      </w:r>
      <w:r w:rsidRPr="005214CE">
        <w:rPr>
          <w:b/>
        </w:rPr>
        <w:t xml:space="preserve"> </w:t>
      </w:r>
      <w:r>
        <w:rPr>
          <w:b/>
        </w:rPr>
        <w:tab/>
      </w:r>
      <w:r w:rsidRPr="005E3366">
        <w:t xml:space="preserve">September </w:t>
      </w:r>
      <w:r>
        <w:t>20</w:t>
      </w:r>
      <w:r w:rsidRPr="005E3366">
        <w:t>, 2010</w:t>
      </w:r>
    </w:p>
    <w:p w:rsidR="00376D44" w:rsidRDefault="00376D44" w:rsidP="00FB12CD">
      <w:pPr>
        <w:ind w:left="360" w:hanging="360"/>
      </w:pPr>
    </w:p>
    <w:p w:rsidR="00376D44" w:rsidRDefault="00376D44">
      <w:r>
        <w:rPr>
          <w:noProof/>
        </w:rPr>
        <w:lastRenderedPageBreak/>
        <w:drawing>
          <wp:inline distT="0" distB="0" distL="0" distR="0">
            <wp:extent cx="5943600" cy="768319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943600" cy="7683190"/>
                    </a:xfrm>
                    <a:prstGeom prst="rect">
                      <a:avLst/>
                    </a:prstGeom>
                    <a:noFill/>
                    <a:ln w="9525">
                      <a:noFill/>
                      <a:miter lim="800000"/>
                      <a:headEnd/>
                      <a:tailEnd/>
                    </a:ln>
                  </pic:spPr>
                </pic:pic>
              </a:graphicData>
            </a:graphic>
          </wp:inline>
        </w:drawing>
      </w:r>
    </w:p>
    <w:p w:rsidR="00477EA0" w:rsidRDefault="00376D44">
      <w:r>
        <w:rPr>
          <w:noProof/>
        </w:rPr>
        <w:lastRenderedPageBreak/>
        <w:drawing>
          <wp:inline distT="0" distB="0" distL="0" distR="0">
            <wp:extent cx="5943600" cy="2650103"/>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943600" cy="2650103"/>
                    </a:xfrm>
                    <a:prstGeom prst="rect">
                      <a:avLst/>
                    </a:prstGeom>
                    <a:noFill/>
                    <a:ln w="9525">
                      <a:noFill/>
                      <a:miter lim="800000"/>
                      <a:headEnd/>
                      <a:tailEnd/>
                    </a:ln>
                  </pic:spPr>
                </pic:pic>
              </a:graphicData>
            </a:graphic>
          </wp:inline>
        </w:drawing>
      </w:r>
      <w:r>
        <w:rPr>
          <w:noProof/>
        </w:rPr>
        <w:lastRenderedPageBreak/>
        <w:drawing>
          <wp:inline distT="0" distB="0" distL="0" distR="0">
            <wp:extent cx="5943600" cy="696737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943600" cy="6967378"/>
                    </a:xfrm>
                    <a:prstGeom prst="rect">
                      <a:avLst/>
                    </a:prstGeom>
                    <a:noFill/>
                    <a:ln w="9525">
                      <a:noFill/>
                      <a:miter lim="800000"/>
                      <a:headEnd/>
                      <a:tailEnd/>
                    </a:ln>
                  </pic:spPr>
                </pic:pic>
              </a:graphicData>
            </a:graphic>
          </wp:inline>
        </w:drawing>
      </w:r>
      <w:r w:rsidR="00477EA0">
        <w:br w:type="page"/>
      </w:r>
    </w:p>
    <w:p w:rsidR="00477EA0" w:rsidRPr="006D7F02" w:rsidRDefault="00477EA0" w:rsidP="00D45D97">
      <w:pPr>
        <w:pStyle w:val="Heading2"/>
        <w:numPr>
          <w:ilvl w:val="1"/>
          <w:numId w:val="2"/>
        </w:numPr>
      </w:pPr>
      <w:bookmarkStart w:id="115" w:name="_Toc276028290"/>
      <w:bookmarkStart w:id="116" w:name="_Toc288806496"/>
      <w:r>
        <w:lastRenderedPageBreak/>
        <w:t>Foreign Payments - ITS.Gov usage</w:t>
      </w:r>
      <w:bookmarkEnd w:id="115"/>
      <w:bookmarkEnd w:id="116"/>
    </w:p>
    <w:p w:rsidR="00477EA0" w:rsidRPr="006600B4" w:rsidRDefault="00477EA0" w:rsidP="00477EA0">
      <w:pPr>
        <w:pBdr>
          <w:top w:val="single" w:sz="4" w:space="1" w:color="auto"/>
          <w:left w:val="single" w:sz="4" w:space="4" w:color="auto"/>
          <w:bottom w:val="single" w:sz="4" w:space="1" w:color="auto"/>
          <w:right w:val="single" w:sz="4" w:space="4" w:color="auto"/>
        </w:pBdr>
      </w:pPr>
      <w:r w:rsidRPr="006600B4">
        <w:t xml:space="preserve">Bureaus will use ITS.gov (provided by Financial Management Service, Department of the Treasury) as needed to pay foreign vendors in foreign currency </w:t>
      </w:r>
      <w:r>
        <w:t>or in</w:t>
      </w:r>
      <w:r w:rsidRPr="006600B4">
        <w:t xml:space="preserve"> US Dollars. See the ITS.gov website at </w:t>
      </w:r>
      <w:hyperlink r:id="rId34" w:history="1">
        <w:r w:rsidRPr="0034710A">
          <w:rPr>
            <w:rStyle w:val="Hyperlink"/>
          </w:rPr>
          <w:t>http://www.fms.treas.gov/itsgov/index.html</w:t>
        </w:r>
      </w:hyperlink>
      <w:r>
        <w:t xml:space="preserve"> </w:t>
      </w:r>
      <w:r w:rsidRPr="006600B4">
        <w:t>for additional information.</w:t>
      </w:r>
    </w:p>
    <w:p w:rsidR="00354569" w:rsidRDefault="00354569" w:rsidP="00354569">
      <w:pPr>
        <w:pStyle w:val="Heading3"/>
      </w:pPr>
      <w:bookmarkStart w:id="117" w:name="_Toc288806497"/>
      <w:r>
        <w:t>Examples</w:t>
      </w:r>
      <w:bookmarkEnd w:id="117"/>
    </w:p>
    <w:p w:rsidR="00477EA0" w:rsidRDefault="00477EA0" w:rsidP="00477EA0">
      <w:pPr>
        <w:spacing w:after="120"/>
      </w:pPr>
      <w:r w:rsidRPr="00AC7E19">
        <w:rPr>
          <w:b/>
          <w:i/>
        </w:rPr>
        <w:t>Example:</w:t>
      </w:r>
      <w:r>
        <w:rPr>
          <w:b/>
        </w:rPr>
        <w:t xml:space="preserve"> </w:t>
      </w:r>
      <w:r w:rsidRPr="00AC7E19">
        <w:t>(Not applicable)</w:t>
      </w:r>
    </w:p>
    <w:p w:rsidR="00354569" w:rsidRDefault="00354569" w:rsidP="00354569">
      <w:pPr>
        <w:pStyle w:val="Heading3"/>
      </w:pPr>
      <w:bookmarkStart w:id="118" w:name="_Toc288806498"/>
      <w:r>
        <w:t>Sources</w:t>
      </w:r>
      <w:bookmarkEnd w:id="118"/>
    </w:p>
    <w:p w:rsidR="00477EA0" w:rsidRDefault="00477EA0" w:rsidP="00477EA0">
      <w:pPr>
        <w:pStyle w:val="NoSpacing"/>
      </w:pPr>
      <w:r>
        <w:rPr>
          <w:b/>
        </w:rPr>
        <w:t xml:space="preserve">1. </w:t>
      </w:r>
      <w:r w:rsidRPr="00981B78">
        <w:rPr>
          <w:b/>
        </w:rPr>
        <w:t>Source:</w:t>
      </w:r>
      <w:r>
        <w:t xml:space="preserve"> AP BPR Recommendation 4.3.4 Foreign Payments</w:t>
      </w:r>
    </w:p>
    <w:p w:rsidR="00477EA0" w:rsidRDefault="00477EA0" w:rsidP="00477EA0">
      <w:pPr>
        <w:pStyle w:val="NoSpacing"/>
      </w:pPr>
      <w:r w:rsidRPr="00981B78">
        <w:rPr>
          <w:b/>
        </w:rPr>
        <w:t>Document ID:</w:t>
      </w:r>
      <w:r>
        <w:t xml:space="preserve">  Accounts Payable Standardization and Optimization Business Process Re-Engineering Analysis (</w:t>
      </w:r>
      <w:r w:rsidRPr="00463892">
        <w:t>Accounts Payable BPR Analysis 2007 v3.0.doc</w:t>
      </w:r>
      <w:r>
        <w:t>)</w:t>
      </w:r>
    </w:p>
    <w:p w:rsidR="00477EA0" w:rsidRDefault="00477EA0" w:rsidP="00477EA0">
      <w:pPr>
        <w:spacing w:after="120"/>
      </w:pPr>
      <w:r w:rsidRPr="00981B78">
        <w:rPr>
          <w:b/>
        </w:rPr>
        <w:t>Publication Date:</w:t>
      </w:r>
      <w:r>
        <w:t xml:space="preserve"> </w:t>
      </w:r>
      <w:r w:rsidRPr="00463892">
        <w:t>August 28, 2007</w:t>
      </w:r>
    </w:p>
    <w:p w:rsidR="00477EA0" w:rsidRDefault="00477EA0" w:rsidP="00477EA0">
      <w:pPr>
        <w:pStyle w:val="NoSpacing"/>
      </w:pPr>
      <w:r w:rsidRPr="00DD66D9">
        <w:rPr>
          <w:b/>
        </w:rPr>
        <w:t>2. Source:</w:t>
      </w:r>
      <w:r>
        <w:t xml:space="preserve"> AP BPR Phase II Recommendation 2.4.1.1 Foreign Payments</w:t>
      </w:r>
    </w:p>
    <w:p w:rsidR="00477EA0" w:rsidRDefault="00477EA0" w:rsidP="00477EA0">
      <w:pPr>
        <w:pStyle w:val="NoSpacing"/>
      </w:pPr>
      <w:r w:rsidRPr="00DD66D9">
        <w:rPr>
          <w:b/>
        </w:rPr>
        <w:t>Document ID:</w:t>
      </w:r>
      <w:r>
        <w:t xml:space="preserve"> Department of Commerce AP BPR Phase II Results Documentation (AP_BPR_Results_Final_v1.5.doc)</w:t>
      </w:r>
    </w:p>
    <w:p w:rsidR="00477EA0" w:rsidRDefault="00477EA0" w:rsidP="00477EA0">
      <w:pPr>
        <w:spacing w:after="120"/>
      </w:pPr>
      <w:r w:rsidRPr="00DD66D9">
        <w:rPr>
          <w:b/>
        </w:rPr>
        <w:t>Publication Date:</w:t>
      </w:r>
      <w:r>
        <w:t xml:space="preserve"> April 30, 2008</w:t>
      </w:r>
    </w:p>
    <w:p w:rsidR="00477EA0" w:rsidRDefault="00477EA0" w:rsidP="00477EA0">
      <w:pPr>
        <w:pStyle w:val="NoSpacing"/>
      </w:pPr>
      <w:r w:rsidRPr="00CE0588">
        <w:rPr>
          <w:b/>
        </w:rPr>
        <w:t>3. Source:</w:t>
      </w:r>
      <w:r>
        <w:t xml:space="preserve"> 1. AP BPR 4.4.2.1 </w:t>
      </w:r>
      <w:r w:rsidRPr="00CE0588">
        <w:t>Standardize Foreign Payment Process (ITS.GOV)</w:t>
      </w:r>
    </w:p>
    <w:p w:rsidR="00477EA0" w:rsidRDefault="00477EA0" w:rsidP="00477EA0">
      <w:pPr>
        <w:pStyle w:val="NoSpacing"/>
      </w:pPr>
      <w:r w:rsidRPr="00CE0588">
        <w:rPr>
          <w:b/>
        </w:rPr>
        <w:t>Document ID:</w:t>
      </w:r>
      <w:r>
        <w:t xml:space="preserve"> AP BPR Implementation Status as of 09-13-10.xls</w:t>
      </w:r>
    </w:p>
    <w:p w:rsidR="00477EA0" w:rsidRDefault="00477EA0" w:rsidP="00477EA0">
      <w:pPr>
        <w:pStyle w:val="NoSpacing"/>
      </w:pPr>
      <w:r w:rsidRPr="00CE0588">
        <w:rPr>
          <w:b/>
        </w:rPr>
        <w:t>Publication Date:</w:t>
      </w:r>
      <w:r>
        <w:t xml:space="preserve"> September 13, 2010</w:t>
      </w:r>
    </w:p>
    <w:p w:rsidR="00477EA0" w:rsidRDefault="00477EA0">
      <w:r>
        <w:br w:type="page"/>
      </w:r>
    </w:p>
    <w:p w:rsidR="00477EA0" w:rsidRDefault="00477EA0" w:rsidP="00D45D97">
      <w:pPr>
        <w:pStyle w:val="Heading2"/>
        <w:numPr>
          <w:ilvl w:val="1"/>
          <w:numId w:val="2"/>
        </w:numPr>
      </w:pPr>
      <w:bookmarkStart w:id="119" w:name="_Toc276028306"/>
      <w:bookmarkStart w:id="120" w:name="_Toc288806499"/>
      <w:r w:rsidRPr="00E85F33">
        <w:lastRenderedPageBreak/>
        <w:t>Modify Contract Policy to use U.S. Dollars</w:t>
      </w:r>
      <w:bookmarkEnd w:id="119"/>
      <w:bookmarkEnd w:id="120"/>
    </w:p>
    <w:p w:rsidR="00477EA0" w:rsidRDefault="006736BA" w:rsidP="00477EA0">
      <w:pPr>
        <w:pBdr>
          <w:top w:val="single" w:sz="4" w:space="1" w:color="auto"/>
          <w:left w:val="single" w:sz="4" w:space="4" w:color="auto"/>
          <w:bottom w:val="single" w:sz="4" w:space="1" w:color="auto"/>
          <w:right w:val="single" w:sz="4" w:space="4" w:color="auto"/>
        </w:pBdr>
      </w:pPr>
      <w:r>
        <w:t>Follow regulations</w:t>
      </w:r>
      <w:r w:rsidR="00477EA0">
        <w:t xml:space="preserve"> outlined in the Federal Acquisition Regulations to use US Dollars as the form of payment whenever possible</w:t>
      </w:r>
      <w:r w:rsidR="00477EA0" w:rsidRPr="00681491">
        <w:t>.</w:t>
      </w:r>
      <w:r w:rsidR="00477EA0">
        <w:t xml:space="preserve"> </w:t>
      </w:r>
    </w:p>
    <w:p w:rsidR="00354569" w:rsidRDefault="00354569" w:rsidP="00354569">
      <w:pPr>
        <w:pStyle w:val="Heading3"/>
      </w:pPr>
      <w:bookmarkStart w:id="121" w:name="_Toc288806500"/>
      <w:r>
        <w:t>Examples</w:t>
      </w:r>
      <w:bookmarkEnd w:id="121"/>
    </w:p>
    <w:p w:rsidR="00477EA0" w:rsidRDefault="00477EA0" w:rsidP="00477EA0">
      <w:pPr>
        <w:rPr>
          <w:b/>
        </w:rPr>
      </w:pPr>
      <w:r w:rsidRPr="009730D7">
        <w:rPr>
          <w:b/>
          <w:i/>
        </w:rPr>
        <w:t>Example:</w:t>
      </w:r>
      <w:r>
        <w:rPr>
          <w:b/>
        </w:rPr>
        <w:t xml:space="preserve"> </w:t>
      </w:r>
      <w:r w:rsidRPr="009730D7">
        <w:t>(Not applicable)</w:t>
      </w:r>
    </w:p>
    <w:p w:rsidR="00354569" w:rsidRDefault="00354569" w:rsidP="00354569">
      <w:pPr>
        <w:pStyle w:val="Heading3"/>
      </w:pPr>
      <w:bookmarkStart w:id="122" w:name="_Toc288806501"/>
      <w:r>
        <w:t>Sources</w:t>
      </w:r>
      <w:bookmarkEnd w:id="122"/>
    </w:p>
    <w:p w:rsidR="00477EA0" w:rsidRDefault="00477EA0" w:rsidP="00477EA0">
      <w:pPr>
        <w:pStyle w:val="NoSpacing"/>
      </w:pPr>
      <w:r>
        <w:rPr>
          <w:b/>
        </w:rPr>
        <w:t xml:space="preserve">1. </w:t>
      </w:r>
      <w:r w:rsidRPr="00981B78">
        <w:rPr>
          <w:b/>
        </w:rPr>
        <w:t>Source:</w:t>
      </w:r>
      <w:r>
        <w:t xml:space="preserve"> AP BPR Recommendation 4.3.4 Foreign Payments</w:t>
      </w:r>
    </w:p>
    <w:p w:rsidR="00477EA0" w:rsidRDefault="00477EA0" w:rsidP="00477EA0">
      <w:pPr>
        <w:pStyle w:val="NoSpacing"/>
      </w:pPr>
      <w:r w:rsidRPr="00981B78">
        <w:rPr>
          <w:b/>
        </w:rPr>
        <w:t>Document ID:</w:t>
      </w:r>
      <w:r>
        <w:t xml:space="preserve">  Accounts Payable Standardization and Optimization Business Process Re-Engineering Analysis (Accounts Payable BPR Analysis 2007 v3.0.doc)</w:t>
      </w:r>
    </w:p>
    <w:p w:rsidR="00477EA0" w:rsidRDefault="00477EA0" w:rsidP="00477EA0">
      <w:pPr>
        <w:pStyle w:val="NoSpacing"/>
      </w:pPr>
      <w:r w:rsidRPr="00981B78">
        <w:rPr>
          <w:b/>
        </w:rPr>
        <w:t>Publication Date:</w:t>
      </w:r>
      <w:r>
        <w:t xml:space="preserve"> August 28, 2007</w:t>
      </w:r>
    </w:p>
    <w:p w:rsidR="00477EA0" w:rsidRDefault="00477EA0" w:rsidP="00477EA0">
      <w:pPr>
        <w:pStyle w:val="NoSpacing"/>
      </w:pPr>
    </w:p>
    <w:p w:rsidR="00477EA0" w:rsidRDefault="00477EA0" w:rsidP="00477EA0">
      <w:pPr>
        <w:pStyle w:val="NoSpacing"/>
      </w:pPr>
      <w:r w:rsidRPr="00DD66D9">
        <w:rPr>
          <w:b/>
        </w:rPr>
        <w:t>2. Source:</w:t>
      </w:r>
      <w:r>
        <w:t xml:space="preserve"> AP BPR Phase II Recommendation 2.4.1.2 </w:t>
      </w:r>
      <w:bookmarkStart w:id="123" w:name="_Toc197403158"/>
      <w:r w:rsidRPr="00A47F5B">
        <w:t>Foreign Payments</w:t>
      </w:r>
      <w:bookmarkEnd w:id="123"/>
    </w:p>
    <w:p w:rsidR="00477EA0" w:rsidRDefault="00477EA0" w:rsidP="00477EA0">
      <w:pPr>
        <w:pStyle w:val="NoSpacing"/>
      </w:pPr>
      <w:r w:rsidRPr="00DD66D9">
        <w:rPr>
          <w:b/>
        </w:rPr>
        <w:t>Document ID:</w:t>
      </w:r>
      <w:r>
        <w:t xml:space="preserve"> Department of Commerce AP BPR Phase II Results Documentation (AP_BPR_Results_Final_v1.5.doc)</w:t>
      </w:r>
    </w:p>
    <w:p w:rsidR="00477EA0" w:rsidRDefault="00477EA0" w:rsidP="00477EA0">
      <w:pPr>
        <w:spacing w:after="120"/>
      </w:pPr>
      <w:r w:rsidRPr="00DD66D9">
        <w:rPr>
          <w:b/>
        </w:rPr>
        <w:t>Publication Date:</w:t>
      </w:r>
      <w:r>
        <w:t xml:space="preserve"> April 30, 2008</w:t>
      </w:r>
    </w:p>
    <w:p w:rsidR="00477EA0" w:rsidRDefault="00477EA0" w:rsidP="00477EA0">
      <w:pPr>
        <w:pStyle w:val="NoSpacing"/>
      </w:pPr>
      <w:r w:rsidRPr="00CE0588">
        <w:rPr>
          <w:b/>
        </w:rPr>
        <w:t>3. Source:</w:t>
      </w:r>
      <w:r>
        <w:t xml:space="preserve"> 9. AP BPR 4.4.2.2 </w:t>
      </w:r>
      <w:r w:rsidRPr="009730D7">
        <w:t>Modify Contract Policy to use U.S. Dollars</w:t>
      </w:r>
    </w:p>
    <w:p w:rsidR="00477EA0" w:rsidRDefault="00477EA0" w:rsidP="00477EA0">
      <w:pPr>
        <w:pStyle w:val="NoSpacing"/>
      </w:pPr>
      <w:r w:rsidRPr="00CE0588">
        <w:rPr>
          <w:b/>
        </w:rPr>
        <w:t>Document ID:</w:t>
      </w:r>
      <w:r>
        <w:t xml:space="preserve"> AP BPR Implementation Status as of 09-13-10.xls</w:t>
      </w:r>
    </w:p>
    <w:p w:rsidR="00477EA0" w:rsidRDefault="00477EA0" w:rsidP="00477EA0">
      <w:r w:rsidRPr="00CE0588">
        <w:rPr>
          <w:b/>
        </w:rPr>
        <w:t>Publication Date:</w:t>
      </w:r>
      <w:r>
        <w:t xml:space="preserve"> September 13, 2010</w:t>
      </w:r>
    </w:p>
    <w:p w:rsidR="00477EA0" w:rsidRDefault="00477EA0">
      <w:r>
        <w:br w:type="page"/>
      </w:r>
    </w:p>
    <w:p w:rsidR="00477EA0" w:rsidRPr="006D7F02" w:rsidRDefault="00477EA0" w:rsidP="00D45D97">
      <w:pPr>
        <w:pStyle w:val="Heading2"/>
        <w:numPr>
          <w:ilvl w:val="1"/>
          <w:numId w:val="2"/>
        </w:numPr>
      </w:pPr>
      <w:bookmarkStart w:id="124" w:name="_Toc276028300"/>
      <w:bookmarkStart w:id="125" w:name="_Toc288806502"/>
      <w:r w:rsidRPr="00994C36">
        <w:lastRenderedPageBreak/>
        <w:t>Centralize Invoice Delivery</w:t>
      </w:r>
      <w:bookmarkEnd w:id="124"/>
      <w:bookmarkEnd w:id="125"/>
    </w:p>
    <w:p w:rsidR="00477EA0" w:rsidRDefault="00690E02" w:rsidP="00477EA0">
      <w:pPr>
        <w:pBdr>
          <w:top w:val="single" w:sz="4" w:space="1" w:color="auto"/>
          <w:left w:val="single" w:sz="4" w:space="4" w:color="auto"/>
          <w:bottom w:val="single" w:sz="4" w:space="1" w:color="auto"/>
          <w:right w:val="single" w:sz="4" w:space="4" w:color="auto"/>
        </w:pBdr>
        <w:spacing w:after="0" w:line="240" w:lineRule="auto"/>
      </w:pPr>
      <w:r w:rsidRPr="00A47F5B">
        <w:t xml:space="preserve">Centralize invoice delivery to the servicing AP office </w:t>
      </w:r>
      <w:r>
        <w:t>or a centralized e-mail account</w:t>
      </w:r>
      <w:r w:rsidR="00C3682B">
        <w:t xml:space="preserve"> </w:t>
      </w:r>
      <w:r w:rsidR="00477EA0">
        <w:t xml:space="preserve">for the </w:t>
      </w:r>
      <w:r w:rsidR="00491874">
        <w:t xml:space="preserve">servicing AP office or </w:t>
      </w:r>
      <w:r w:rsidR="00477EA0">
        <w:t>bureau to maximize efficiency.  After documenting receipt of proper invoice, the invoice is sent to other A</w:t>
      </w:r>
      <w:r w:rsidR="006C7E3F">
        <w:t xml:space="preserve">ccounts </w:t>
      </w:r>
      <w:r w:rsidR="00477EA0">
        <w:t>P</w:t>
      </w:r>
      <w:r w:rsidR="006C7E3F">
        <w:t>ayable</w:t>
      </w:r>
      <w:r w:rsidR="00477EA0">
        <w:t xml:space="preserve"> offices or program offices for approval and processing.</w:t>
      </w:r>
    </w:p>
    <w:p w:rsidR="00477EA0" w:rsidRDefault="00477EA0" w:rsidP="00477EA0"/>
    <w:p w:rsidR="00354569" w:rsidRDefault="00354569" w:rsidP="00354569">
      <w:pPr>
        <w:pStyle w:val="Heading3"/>
      </w:pPr>
      <w:bookmarkStart w:id="126" w:name="_Toc288806503"/>
      <w:r>
        <w:t>Examples</w:t>
      </w:r>
      <w:bookmarkEnd w:id="126"/>
    </w:p>
    <w:p w:rsidR="00477EA0" w:rsidRDefault="00477EA0" w:rsidP="00477EA0">
      <w:r w:rsidRPr="00312987">
        <w:rPr>
          <w:b/>
          <w:i/>
        </w:rPr>
        <w:t>Example:</w:t>
      </w:r>
      <w:r>
        <w:t xml:space="preserve"> (Not applicable)</w:t>
      </w:r>
    </w:p>
    <w:p w:rsidR="00354569" w:rsidRDefault="00354569" w:rsidP="00354569">
      <w:pPr>
        <w:pStyle w:val="Heading3"/>
      </w:pPr>
      <w:bookmarkStart w:id="127" w:name="_Toc288806504"/>
      <w:r>
        <w:t>Sources</w:t>
      </w:r>
      <w:bookmarkEnd w:id="127"/>
    </w:p>
    <w:p w:rsidR="00477EA0" w:rsidRDefault="00477EA0" w:rsidP="00477EA0">
      <w:pPr>
        <w:pStyle w:val="NoSpacing"/>
      </w:pPr>
      <w:r>
        <w:rPr>
          <w:b/>
        </w:rPr>
        <w:t xml:space="preserve">1. </w:t>
      </w:r>
      <w:r w:rsidRPr="00981B78">
        <w:rPr>
          <w:b/>
        </w:rPr>
        <w:t>Source:</w:t>
      </w:r>
      <w:r>
        <w:t xml:space="preserve"> AP BPR Recommendation 4.6.4 Scanning, Imaging and Conversion</w:t>
      </w:r>
    </w:p>
    <w:p w:rsidR="00477EA0" w:rsidRDefault="00477EA0" w:rsidP="00477EA0">
      <w:pPr>
        <w:pStyle w:val="NoSpacing"/>
      </w:pPr>
      <w:r w:rsidRPr="00981B78">
        <w:rPr>
          <w:b/>
        </w:rPr>
        <w:t>Document ID:</w:t>
      </w:r>
      <w:r>
        <w:t xml:space="preserve">  Accounts Payable Standardization and Optimization Business Process Re-Engineering Analysis (Accounts Payable BPR Analysis 2007 v3.0.doc)</w:t>
      </w:r>
    </w:p>
    <w:p w:rsidR="00477EA0" w:rsidRDefault="00477EA0" w:rsidP="00477EA0">
      <w:pPr>
        <w:pStyle w:val="NoSpacing"/>
      </w:pPr>
      <w:r w:rsidRPr="00981B78">
        <w:rPr>
          <w:b/>
        </w:rPr>
        <w:t>Publication Date:</w:t>
      </w:r>
      <w:r>
        <w:t xml:space="preserve"> August 28, 2007</w:t>
      </w:r>
    </w:p>
    <w:p w:rsidR="00477EA0" w:rsidRDefault="00477EA0" w:rsidP="00477EA0"/>
    <w:p w:rsidR="00477EA0" w:rsidRDefault="00477EA0" w:rsidP="00477EA0">
      <w:pPr>
        <w:pStyle w:val="NoSpacing"/>
      </w:pPr>
      <w:r w:rsidRPr="00DD66D9">
        <w:rPr>
          <w:b/>
        </w:rPr>
        <w:t>2. Source:</w:t>
      </w:r>
      <w:r>
        <w:t xml:space="preserve"> AP BPR Phase II Recommendation 2.14.1.1 </w:t>
      </w:r>
      <w:bookmarkStart w:id="128" w:name="_Toc197403168"/>
      <w:r w:rsidRPr="00A47F5B">
        <w:t>Centralized Invoice Delivery</w:t>
      </w:r>
      <w:bookmarkEnd w:id="128"/>
    </w:p>
    <w:p w:rsidR="00477EA0" w:rsidRDefault="00477EA0" w:rsidP="00477EA0">
      <w:pPr>
        <w:pStyle w:val="NoSpacing"/>
      </w:pPr>
      <w:r w:rsidRPr="00DD66D9">
        <w:rPr>
          <w:b/>
        </w:rPr>
        <w:t>Document ID:</w:t>
      </w:r>
      <w:r>
        <w:t xml:space="preserve"> Department of Commerce AP BPR Phase II Results Documentation (AP_BPR_Results_Final_v1.5.doc)</w:t>
      </w:r>
    </w:p>
    <w:p w:rsidR="00477EA0" w:rsidRDefault="00477EA0" w:rsidP="00477EA0">
      <w:pPr>
        <w:spacing w:after="120"/>
      </w:pPr>
      <w:r w:rsidRPr="00DD66D9">
        <w:rPr>
          <w:b/>
        </w:rPr>
        <w:t>Publication Date:</w:t>
      </w:r>
      <w:r>
        <w:t xml:space="preserve"> April 30, 2008</w:t>
      </w:r>
    </w:p>
    <w:p w:rsidR="00477EA0" w:rsidRDefault="00477EA0" w:rsidP="00477EA0">
      <w:pPr>
        <w:pStyle w:val="NoSpacing"/>
      </w:pPr>
      <w:r w:rsidRPr="00CE0588">
        <w:rPr>
          <w:b/>
        </w:rPr>
        <w:t>3. Source:</w:t>
      </w:r>
      <w:r>
        <w:t xml:space="preserve"> 37. AP BPR 4.14.2.1 </w:t>
      </w:r>
      <w:r w:rsidRPr="00312987">
        <w:t>Centralize Invoice Delivery</w:t>
      </w:r>
    </w:p>
    <w:p w:rsidR="00477EA0" w:rsidRDefault="00477EA0" w:rsidP="00477EA0">
      <w:pPr>
        <w:pStyle w:val="NoSpacing"/>
      </w:pPr>
      <w:r w:rsidRPr="00CE0588">
        <w:rPr>
          <w:b/>
        </w:rPr>
        <w:t>Document ID:</w:t>
      </w:r>
      <w:r>
        <w:t xml:space="preserve"> AP BPR Implementation Status as of 09-13-10.xls</w:t>
      </w:r>
    </w:p>
    <w:p w:rsidR="00477EA0" w:rsidRDefault="00477EA0" w:rsidP="00477EA0">
      <w:r w:rsidRPr="00CE0588">
        <w:rPr>
          <w:b/>
        </w:rPr>
        <w:t>Publication Date:</w:t>
      </w:r>
      <w:r>
        <w:t xml:space="preserve"> September 13, 2010</w:t>
      </w:r>
    </w:p>
    <w:p w:rsidR="00477EA0" w:rsidRDefault="00477EA0">
      <w:r>
        <w:br w:type="page"/>
      </w:r>
    </w:p>
    <w:p w:rsidR="00C33409" w:rsidRDefault="00C33409"/>
    <w:p w:rsidR="00C33409" w:rsidRDefault="00C33409" w:rsidP="00D45D97">
      <w:pPr>
        <w:pStyle w:val="Heading2"/>
        <w:numPr>
          <w:ilvl w:val="1"/>
          <w:numId w:val="2"/>
        </w:numPr>
      </w:pPr>
      <w:bookmarkStart w:id="129" w:name="_Toc276028293"/>
      <w:bookmarkStart w:id="130" w:name="_Toc288806505"/>
      <w:r>
        <w:t>Standardize Estimated Accrual Policy</w:t>
      </w:r>
      <w:bookmarkEnd w:id="129"/>
      <w:bookmarkEnd w:id="130"/>
      <w:r>
        <w:t xml:space="preserve"> </w:t>
      </w:r>
    </w:p>
    <w:p w:rsidR="00C33409" w:rsidRDefault="00C33409" w:rsidP="00D45D97">
      <w:pPr>
        <w:pBdr>
          <w:top w:val="single" w:sz="4" w:space="1" w:color="auto"/>
          <w:left w:val="single" w:sz="4" w:space="4" w:color="auto"/>
          <w:right w:val="single" w:sz="4" w:space="4" w:color="auto"/>
        </w:pBdr>
      </w:pPr>
      <w:r>
        <w:t xml:space="preserve">Bureaus will follow the policies and procedures as described in the Department’s Accounting Principles and Standards Handbook, Chapter 4 Accrual Accounting, Section 3.0 Frequency of Accruals </w:t>
      </w:r>
      <w:r w:rsidR="00C4747D">
        <w:t xml:space="preserve">and Section 5.04 </w:t>
      </w:r>
      <w:r w:rsidR="00C4747D" w:rsidRPr="00C4747D">
        <w:rPr>
          <w:color w:val="000000"/>
        </w:rPr>
        <w:t>Standards for Estimating Accruals</w:t>
      </w:r>
      <w:r w:rsidR="00C4747D">
        <w:t xml:space="preserve"> </w:t>
      </w:r>
      <w:r>
        <w:t xml:space="preserve">at </w:t>
      </w:r>
      <w:hyperlink r:id="rId35" w:history="1">
        <w:r w:rsidR="003D35AA" w:rsidRPr="002E4685">
          <w:rPr>
            <w:rStyle w:val="Hyperlink"/>
          </w:rPr>
          <w:t>http://www.osec.doc.gov/ofm/whatsnew.htm</w:t>
        </w:r>
      </w:hyperlink>
      <w:r w:rsidR="003D35AA">
        <w:t xml:space="preserve"> </w:t>
      </w:r>
      <w:r>
        <w:t xml:space="preserve">: </w:t>
      </w:r>
    </w:p>
    <w:p w:rsidR="00C4747D" w:rsidRDefault="00C4747D" w:rsidP="00D45D97">
      <w:pPr>
        <w:pBdr>
          <w:top w:val="single" w:sz="4" w:space="1" w:color="auto"/>
          <w:left w:val="single" w:sz="4" w:space="4" w:color="auto"/>
          <w:right w:val="single" w:sz="4" w:space="4" w:color="auto"/>
        </w:pBdr>
        <w:ind w:firstLine="720"/>
        <w:rPr>
          <w:rFonts w:ascii="Times New Roman" w:hAnsi="Times New Roman" w:cs="Times New Roman"/>
          <w:color w:val="000000"/>
        </w:rPr>
      </w:pPr>
      <w:r>
        <w:t>Section 3.0 Frequency of Accruals</w:t>
      </w:r>
    </w:p>
    <w:p w:rsidR="00C33409" w:rsidRDefault="00C33409" w:rsidP="00D45D97">
      <w:pPr>
        <w:pBdr>
          <w:top w:val="single" w:sz="4" w:space="1" w:color="auto"/>
          <w:left w:val="single" w:sz="4" w:space="4" w:color="auto"/>
          <w:right w:val="single" w:sz="4" w:space="4" w:color="auto"/>
        </w:pBdr>
        <w:ind w:firstLine="720"/>
        <w:rPr>
          <w:rFonts w:ascii="Times New Roman" w:hAnsi="Times New Roman" w:cs="Times New Roman"/>
          <w:color w:val="000000"/>
        </w:rPr>
      </w:pPr>
      <w:r>
        <w:rPr>
          <w:rFonts w:ascii="Times New Roman" w:hAnsi="Times New Roman" w:cs="Times New Roman"/>
          <w:color w:val="000000"/>
        </w:rPr>
        <w:t>“Accruals will be computed and recorded in the accounting system, at a minimum, each quarter-end (December 31, March 31, June 30, and September 30).  When relevant data is not available, e.g. foreign payments made by the State Department, estimates should be recorded in the accounting system and sequentially adjusted when actual data is available.”</w:t>
      </w:r>
    </w:p>
    <w:p w:rsidR="00C4747D" w:rsidRDefault="00C4747D" w:rsidP="00D45D97">
      <w:pPr>
        <w:pBdr>
          <w:top w:val="single" w:sz="4" w:space="1" w:color="auto"/>
          <w:left w:val="single" w:sz="4" w:space="4" w:color="auto"/>
          <w:right w:val="single" w:sz="4" w:space="4" w:color="auto"/>
        </w:pBdr>
        <w:ind w:firstLine="720"/>
        <w:rPr>
          <w:color w:val="000000"/>
        </w:rPr>
      </w:pPr>
      <w:r>
        <w:t xml:space="preserve">Section 5.04 </w:t>
      </w:r>
      <w:r w:rsidRPr="00C4747D">
        <w:rPr>
          <w:color w:val="000000"/>
        </w:rPr>
        <w:t>Standards for Estimating Accruals</w:t>
      </w:r>
    </w:p>
    <w:p w:rsidR="00AF5F90" w:rsidRDefault="00C4747D" w:rsidP="00D45D97">
      <w:pPr>
        <w:pBdr>
          <w:top w:val="single" w:sz="4" w:space="1" w:color="auto"/>
          <w:left w:val="single" w:sz="4" w:space="4" w:color="auto"/>
          <w:right w:val="single" w:sz="4" w:space="4" w:color="auto"/>
        </w:pBdr>
        <w:autoSpaceDE w:val="0"/>
        <w:autoSpaceDN w:val="0"/>
        <w:adjustRightInd w:val="0"/>
        <w:ind w:firstLine="720"/>
        <w:rPr>
          <w:rFonts w:ascii="Times New Roman" w:hAnsi="Times New Roman" w:cs="Times New Roman"/>
          <w:color w:val="000000"/>
        </w:rPr>
      </w:pPr>
      <w:r>
        <w:t>“</w:t>
      </w:r>
      <w:r w:rsidRPr="00C4747D">
        <w:rPr>
          <w:rFonts w:ascii="Times New Roman" w:hAnsi="Times New Roman" w:cs="Times New Roman"/>
          <w:color w:val="000000"/>
        </w:rPr>
        <w:t>In the absence of invoices or other available data, reasonable estimates shall be used to accrue the cost of goods or services received before the end of a reporting period. Some of the ways to record accrued expenditures are as follows:</w:t>
      </w:r>
    </w:p>
    <w:p w:rsidR="00C4747D"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Receiving reports showing quantities received and determining whether a given shipment is complete or partial are useful in determining the amount of the accrual when the invoice has not been received.</w:t>
      </w:r>
    </w:p>
    <w:p w:rsidR="00AF5F90"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Payroll, travel, and other vouchers received or prepared but not yet paid.</w:t>
      </w:r>
    </w:p>
    <w:p w:rsidR="00AF5F90"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Obligation figures may be the best estimate of the amount of the expenditure incurred where an obligation is recorded covering the expenditure, which accrued within an accounting period.</w:t>
      </w:r>
    </w:p>
    <w:p w:rsidR="00AF5F90"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A prior actual accrual or a trend of several previous periods may be appropriate when estimating a current accrual.</w:t>
      </w:r>
    </w:p>
    <w:p w:rsidR="00AF5F90"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Quarterly performance reports from grantees should be used to accrue expenditures for grants.</w:t>
      </w:r>
    </w:p>
    <w:p w:rsidR="00AF5F90" w:rsidRPr="00CF06C0"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rFonts w:ascii="Times New Roman" w:hAnsi="Times New Roman" w:cs="Times New Roman"/>
          <w:color w:val="000000"/>
        </w:rPr>
      </w:pPr>
      <w:r w:rsidRPr="00CF06C0">
        <w:rPr>
          <w:rFonts w:ascii="Times New Roman" w:hAnsi="Times New Roman" w:cs="Times New Roman"/>
          <w:color w:val="000000"/>
        </w:rPr>
        <w:t>Estimates should be obtained from project managers or other operating officials who are familiar with progress under the contract or grant if reports from contractors or grantees are not available or are not feasible.</w:t>
      </w:r>
    </w:p>
    <w:p w:rsidR="00C4747D" w:rsidRPr="00240AA1" w:rsidRDefault="00C4747D" w:rsidP="00D45D97">
      <w:pPr>
        <w:pStyle w:val="ListParagraph"/>
        <w:numPr>
          <w:ilvl w:val="0"/>
          <w:numId w:val="6"/>
        </w:numPr>
        <w:pBdr>
          <w:left w:val="single" w:sz="4" w:space="4" w:color="auto"/>
          <w:bottom w:val="single" w:sz="4" w:space="1" w:color="auto"/>
          <w:right w:val="single" w:sz="4" w:space="4" w:color="auto"/>
        </w:pBdr>
        <w:autoSpaceDE w:val="0"/>
        <w:autoSpaceDN w:val="0"/>
        <w:adjustRightInd w:val="0"/>
        <w:ind w:left="1440" w:hanging="1440"/>
        <w:rPr>
          <w:color w:val="000000"/>
        </w:rPr>
      </w:pPr>
      <w:r w:rsidRPr="00CF06C0">
        <w:rPr>
          <w:rFonts w:ascii="Times New Roman" w:hAnsi="Times New Roman" w:cs="Times New Roman"/>
          <w:color w:val="000000"/>
        </w:rPr>
        <w:t>Sampling and other statistical methods may be used to make estimates in cases where dollar amounts are relatively low but the number of transactions is high. The method used and the reasons for its selection should be documented and kept on file.</w:t>
      </w:r>
      <w:r w:rsidR="00AF5F90" w:rsidRPr="00CF06C0">
        <w:rPr>
          <w:rFonts w:ascii="Times New Roman" w:hAnsi="Times New Roman" w:cs="Times New Roman"/>
          <w:color w:val="000000"/>
        </w:rPr>
        <w:t>”</w:t>
      </w:r>
    </w:p>
    <w:p w:rsidR="00240AA1" w:rsidRPr="00CF06C0" w:rsidRDefault="00240AA1" w:rsidP="00240AA1">
      <w:pPr>
        <w:pStyle w:val="ListParagraph"/>
        <w:autoSpaceDE w:val="0"/>
        <w:autoSpaceDN w:val="0"/>
        <w:adjustRightInd w:val="0"/>
        <w:ind w:left="1440"/>
        <w:rPr>
          <w:color w:val="000000"/>
        </w:rPr>
      </w:pPr>
    </w:p>
    <w:p w:rsidR="00354569" w:rsidRDefault="00354569" w:rsidP="00354569">
      <w:pPr>
        <w:pStyle w:val="Heading3"/>
      </w:pPr>
      <w:bookmarkStart w:id="131" w:name="_Toc288806506"/>
      <w:r>
        <w:lastRenderedPageBreak/>
        <w:t>Examples</w:t>
      </w:r>
      <w:bookmarkEnd w:id="131"/>
    </w:p>
    <w:p w:rsidR="00C33409" w:rsidRDefault="00C33409" w:rsidP="00C33409">
      <w:pPr>
        <w:pStyle w:val="NoSpacing"/>
        <w:rPr>
          <w:b/>
        </w:rPr>
      </w:pPr>
      <w:r w:rsidRPr="00637235">
        <w:rPr>
          <w:b/>
          <w:i/>
        </w:rPr>
        <w:t>Example:</w:t>
      </w:r>
      <w:r>
        <w:rPr>
          <w:b/>
        </w:rPr>
        <w:t xml:space="preserve"> </w:t>
      </w:r>
      <w:r w:rsidRPr="00637235">
        <w:t>(Not applicable</w:t>
      </w:r>
      <w:r>
        <w:t>)</w:t>
      </w:r>
    </w:p>
    <w:p w:rsidR="00C33409" w:rsidRDefault="00C33409" w:rsidP="00C33409">
      <w:pPr>
        <w:pStyle w:val="NoSpacing"/>
        <w:rPr>
          <w:b/>
        </w:rPr>
      </w:pPr>
    </w:p>
    <w:p w:rsidR="00354569" w:rsidRDefault="00354569" w:rsidP="00354569">
      <w:pPr>
        <w:pStyle w:val="Heading3"/>
      </w:pPr>
      <w:bookmarkStart w:id="132" w:name="_Toc288806507"/>
      <w:r>
        <w:t>Sources</w:t>
      </w:r>
      <w:bookmarkEnd w:id="132"/>
    </w:p>
    <w:p w:rsidR="00C33409" w:rsidRDefault="00C33409" w:rsidP="00C33409">
      <w:pPr>
        <w:pStyle w:val="NoSpacing"/>
      </w:pPr>
      <w:r>
        <w:rPr>
          <w:b/>
        </w:rPr>
        <w:t xml:space="preserve">1. </w:t>
      </w:r>
      <w:r w:rsidRPr="00981B78">
        <w:rPr>
          <w:b/>
        </w:rPr>
        <w:t>Source:</w:t>
      </w:r>
      <w:r>
        <w:t xml:space="preserve"> AP BPR Recommendation 4.6.1 Estimated Accruals</w:t>
      </w:r>
    </w:p>
    <w:p w:rsidR="00C33409" w:rsidRDefault="00C33409" w:rsidP="00C33409">
      <w:pPr>
        <w:pStyle w:val="NoSpacing"/>
      </w:pPr>
      <w:r w:rsidRPr="00981B78">
        <w:rPr>
          <w:b/>
        </w:rPr>
        <w:t>Document ID:</w:t>
      </w:r>
      <w:r>
        <w:t xml:space="preserve">  Accounts Payable Standardization and Optimization Business Process Re-Engineering Analysis (Accounts Payable BPR Analysis 2007 v3.0.doc)</w:t>
      </w:r>
    </w:p>
    <w:p w:rsidR="00C33409" w:rsidRDefault="00C33409" w:rsidP="00C33409">
      <w:pPr>
        <w:pStyle w:val="NoSpacing"/>
      </w:pPr>
      <w:r w:rsidRPr="00981B78">
        <w:rPr>
          <w:b/>
        </w:rPr>
        <w:t>Publication Date:</w:t>
      </w:r>
      <w:r>
        <w:t xml:space="preserve"> August 28, 2007</w:t>
      </w:r>
    </w:p>
    <w:p w:rsidR="00C33409" w:rsidRDefault="00C33409" w:rsidP="00C33409">
      <w:pPr>
        <w:pStyle w:val="NoSpacing"/>
        <w:rPr>
          <w:b/>
        </w:rPr>
      </w:pPr>
    </w:p>
    <w:p w:rsidR="00C33409" w:rsidRDefault="00C33409" w:rsidP="00C33409">
      <w:pPr>
        <w:pStyle w:val="NoSpacing"/>
      </w:pPr>
      <w:r w:rsidRPr="00DD66D9">
        <w:rPr>
          <w:b/>
        </w:rPr>
        <w:t>2. Source:</w:t>
      </w:r>
      <w:r>
        <w:t xml:space="preserve"> AP BPR Phase II Recommendation 2.25.1.1 </w:t>
      </w:r>
      <w:bookmarkStart w:id="133" w:name="_Toc197403179"/>
      <w:r w:rsidRPr="00A47F5B">
        <w:t>Estimated Accruals</w:t>
      </w:r>
      <w:bookmarkEnd w:id="133"/>
    </w:p>
    <w:p w:rsidR="00C33409" w:rsidRDefault="00C33409" w:rsidP="00C33409">
      <w:pPr>
        <w:pStyle w:val="NoSpacing"/>
      </w:pPr>
      <w:r w:rsidRPr="00DD66D9">
        <w:rPr>
          <w:b/>
        </w:rPr>
        <w:t>Document ID:</w:t>
      </w:r>
      <w:r>
        <w:t xml:space="preserve"> Department of Commerce AP BPR Phase II Results Documentation (AP_BPR_Results_Final_v1.5.doc)</w:t>
      </w:r>
    </w:p>
    <w:p w:rsidR="00C33409" w:rsidRDefault="00C33409" w:rsidP="00C33409">
      <w:pPr>
        <w:spacing w:after="120"/>
      </w:pPr>
      <w:r w:rsidRPr="00DD66D9">
        <w:rPr>
          <w:b/>
        </w:rPr>
        <w:t>Publication Date:</w:t>
      </w:r>
      <w:r>
        <w:t xml:space="preserve"> April 30, 2008</w:t>
      </w:r>
    </w:p>
    <w:p w:rsidR="00C33409" w:rsidRDefault="00C33409" w:rsidP="00C33409">
      <w:pPr>
        <w:pStyle w:val="NoSpacing"/>
      </w:pPr>
      <w:r w:rsidRPr="00CE0588">
        <w:rPr>
          <w:b/>
        </w:rPr>
        <w:t>3. Source:</w:t>
      </w:r>
      <w:r>
        <w:t xml:space="preserve"> 7. AP BPR 4.25.2.1</w:t>
      </w:r>
      <w:r w:rsidRPr="000A023B">
        <w:t xml:space="preserve"> </w:t>
      </w:r>
      <w:r w:rsidRPr="00637235">
        <w:t>Standardize Estimated Accrual Policy</w:t>
      </w:r>
    </w:p>
    <w:p w:rsidR="00C33409" w:rsidRDefault="00C33409" w:rsidP="00C33409">
      <w:pPr>
        <w:pStyle w:val="NoSpacing"/>
      </w:pPr>
      <w:r w:rsidRPr="00CE0588">
        <w:rPr>
          <w:b/>
        </w:rPr>
        <w:t>Document ID:</w:t>
      </w:r>
      <w:r>
        <w:t xml:space="preserve"> AP BPR Implementation Status as of 09-13-10.xls</w:t>
      </w:r>
    </w:p>
    <w:p w:rsidR="00C33409" w:rsidRDefault="00C33409" w:rsidP="00C33409">
      <w:pPr>
        <w:pStyle w:val="NoSpacing"/>
      </w:pPr>
      <w:r w:rsidRPr="00CE0588">
        <w:rPr>
          <w:b/>
        </w:rPr>
        <w:t>Publication Date:</w:t>
      </w:r>
      <w:r>
        <w:t xml:space="preserve"> September 13, 2010</w:t>
      </w:r>
    </w:p>
    <w:p w:rsidR="00C33409" w:rsidRDefault="00C33409">
      <w:r>
        <w:br w:type="page"/>
      </w:r>
    </w:p>
    <w:p w:rsidR="00C33409" w:rsidRPr="006D7F02" w:rsidRDefault="00491874" w:rsidP="00D45D97">
      <w:pPr>
        <w:pStyle w:val="Heading2"/>
        <w:numPr>
          <w:ilvl w:val="1"/>
          <w:numId w:val="2"/>
        </w:numPr>
      </w:pPr>
      <w:bookmarkStart w:id="134" w:name="_Toc288806508"/>
      <w:r>
        <w:lastRenderedPageBreak/>
        <w:t>Bureaus May, When Reasonable, Charge Prompt Pay Interest Penalties to Program Offices</w:t>
      </w:r>
      <w:bookmarkEnd w:id="134"/>
      <w:r>
        <w:t xml:space="preserve"> </w:t>
      </w:r>
      <w:r w:rsidR="00C33409">
        <w:t xml:space="preserve"> </w:t>
      </w:r>
    </w:p>
    <w:p w:rsidR="00C33409" w:rsidRDefault="00C33409" w:rsidP="00C33409">
      <w:pPr>
        <w:pBdr>
          <w:top w:val="single" w:sz="4" w:space="1" w:color="auto"/>
          <w:left w:val="single" w:sz="4" w:space="4" w:color="auto"/>
          <w:bottom w:val="single" w:sz="4" w:space="1" w:color="auto"/>
          <w:right w:val="single" w:sz="4" w:space="4" w:color="auto"/>
        </w:pBdr>
      </w:pPr>
      <w:r>
        <w:t xml:space="preserve">Bureaus will follow the policies and procedures as described in the Department’s Cash Management Policies and Procedures Handbook, Appendix F Prompt Pay Requirements, Section 9.0 Late Payment Interest Penalties (Page F-12) at </w:t>
      </w:r>
      <w:hyperlink r:id="rId36" w:history="1">
        <w:r w:rsidR="003D35AA" w:rsidRPr="002E4685">
          <w:rPr>
            <w:rStyle w:val="Hyperlink"/>
          </w:rPr>
          <w:t>http://www.osec.doc.gov/ofm/whatsnew.htm</w:t>
        </w:r>
      </w:hyperlink>
      <w:r w:rsidR="003D35AA">
        <w:t xml:space="preserve"> </w:t>
      </w:r>
      <w:r>
        <w:t xml:space="preserve">: </w:t>
      </w:r>
    </w:p>
    <w:p w:rsidR="00C33409" w:rsidRDefault="00C33409" w:rsidP="00C33409">
      <w:pPr>
        <w:pBdr>
          <w:top w:val="single" w:sz="4" w:space="1" w:color="auto"/>
          <w:left w:val="single" w:sz="4" w:space="4" w:color="auto"/>
          <w:bottom w:val="single" w:sz="4" w:space="1" w:color="auto"/>
          <w:right w:val="single" w:sz="4" w:space="4" w:color="auto"/>
        </w:pBdr>
        <w:ind w:firstLine="720"/>
      </w:pPr>
      <w:r>
        <w:t>“</w:t>
      </w:r>
      <w:r>
        <w:rPr>
          <w:rFonts w:ascii="Times New Roman" w:hAnsi="Times New Roman" w:cs="Times New Roman"/>
          <w:color w:val="000000"/>
        </w:rPr>
        <w:t xml:space="preserve">When an organization unit fails to make payments when due, interest penalties will be paid pursuant to the guidelines provided below. Organization units will pay such interest penalties without the need for Payees to request them. Organization units shall pay interest out of funds made available for the administration or operation of the program for which the penalty was incurred.  Bureaus may, </w:t>
      </w:r>
      <w:r w:rsidRPr="00981A90">
        <w:rPr>
          <w:rFonts w:ascii="Times New Roman" w:hAnsi="Times New Roman" w:cs="Times New Roman"/>
          <w:b/>
          <w:color w:val="000000"/>
        </w:rPr>
        <w:t xml:space="preserve">when reasonable, </w:t>
      </w:r>
      <w:r>
        <w:rPr>
          <w:rFonts w:ascii="Times New Roman" w:hAnsi="Times New Roman" w:cs="Times New Roman"/>
          <w:color w:val="000000"/>
        </w:rPr>
        <w:t>charge interest penalties back to the applicable program office(s).”</w:t>
      </w:r>
    </w:p>
    <w:p w:rsidR="00354569" w:rsidRDefault="00354569" w:rsidP="00354569">
      <w:pPr>
        <w:pStyle w:val="Heading3"/>
      </w:pPr>
      <w:bookmarkStart w:id="135" w:name="_Toc288806509"/>
      <w:r>
        <w:t>Examples</w:t>
      </w:r>
      <w:bookmarkEnd w:id="135"/>
    </w:p>
    <w:p w:rsidR="00C33409" w:rsidRDefault="00C33409" w:rsidP="00C33409">
      <w:pPr>
        <w:rPr>
          <w:b/>
        </w:rPr>
      </w:pPr>
      <w:r w:rsidRPr="00173CF3">
        <w:rPr>
          <w:b/>
          <w:i/>
        </w:rPr>
        <w:t>Example:</w:t>
      </w:r>
      <w:r>
        <w:rPr>
          <w:b/>
        </w:rPr>
        <w:t xml:space="preserve"> </w:t>
      </w:r>
      <w:r w:rsidRPr="00173CF3">
        <w:t>(Not applicable)</w:t>
      </w:r>
    </w:p>
    <w:p w:rsidR="00354569" w:rsidRDefault="00354569" w:rsidP="00354569">
      <w:pPr>
        <w:pStyle w:val="Heading3"/>
      </w:pPr>
      <w:bookmarkStart w:id="136" w:name="_Toc288806510"/>
      <w:r>
        <w:t>Sources</w:t>
      </w:r>
      <w:bookmarkEnd w:id="136"/>
    </w:p>
    <w:p w:rsidR="00C33409" w:rsidRDefault="00C33409" w:rsidP="00C33409">
      <w:pPr>
        <w:pStyle w:val="NoSpacing"/>
      </w:pPr>
      <w:r>
        <w:rPr>
          <w:b/>
        </w:rPr>
        <w:t xml:space="preserve">1. </w:t>
      </w:r>
      <w:r w:rsidRPr="00981B78">
        <w:rPr>
          <w:b/>
        </w:rPr>
        <w:t>Source:</w:t>
      </w:r>
      <w:r>
        <w:t xml:space="preserve"> AP BPR Recommendation 4.6.3 Invoice Aging</w:t>
      </w:r>
    </w:p>
    <w:p w:rsidR="00C33409" w:rsidRDefault="00C33409" w:rsidP="00C33409">
      <w:pPr>
        <w:pStyle w:val="NoSpacing"/>
      </w:pPr>
      <w:r w:rsidRPr="00981B78">
        <w:rPr>
          <w:b/>
        </w:rPr>
        <w:t>Document ID:</w:t>
      </w:r>
      <w:r>
        <w:t xml:space="preserve">  Accounts Payable Standardization and Optimization Business Process Re-Engineering Analysis (Accounts Payable BPR Analysis 2007 v3.0.doc)</w:t>
      </w:r>
    </w:p>
    <w:p w:rsidR="00C33409" w:rsidRDefault="00C33409" w:rsidP="00C33409">
      <w:pPr>
        <w:pStyle w:val="NoSpacing"/>
      </w:pPr>
      <w:r w:rsidRPr="00981B78">
        <w:rPr>
          <w:b/>
        </w:rPr>
        <w:t>Publication Date:</w:t>
      </w:r>
      <w:r>
        <w:t xml:space="preserve"> August 28, 2007</w:t>
      </w:r>
    </w:p>
    <w:p w:rsidR="00C33409" w:rsidRDefault="00C33409" w:rsidP="00C33409">
      <w:pPr>
        <w:pStyle w:val="NoSpacing"/>
      </w:pPr>
    </w:p>
    <w:p w:rsidR="00C33409" w:rsidRDefault="00C33409" w:rsidP="00C33409">
      <w:pPr>
        <w:pStyle w:val="NoSpacing"/>
      </w:pPr>
      <w:r w:rsidRPr="00DD66D9">
        <w:rPr>
          <w:b/>
        </w:rPr>
        <w:t>2. Source:</w:t>
      </w:r>
      <w:r>
        <w:t xml:space="preserve"> AP BPR Phase II Recommendation 2.28.1.3 </w:t>
      </w:r>
      <w:bookmarkStart w:id="137" w:name="_Toc197403182"/>
      <w:r w:rsidRPr="00A47F5B">
        <w:t>Invoice Aging</w:t>
      </w:r>
      <w:bookmarkEnd w:id="137"/>
    </w:p>
    <w:p w:rsidR="00C33409" w:rsidRDefault="00C33409" w:rsidP="00C33409">
      <w:pPr>
        <w:pStyle w:val="NoSpacing"/>
      </w:pPr>
      <w:r w:rsidRPr="00DD66D9">
        <w:rPr>
          <w:b/>
        </w:rPr>
        <w:t>Document ID:</w:t>
      </w:r>
      <w:r>
        <w:t xml:space="preserve"> Department of Commerce AP BPR Phase II Results Documentation (AP_BPR_Results_Final_v1.5.doc)</w:t>
      </w:r>
    </w:p>
    <w:p w:rsidR="00C33409" w:rsidRDefault="00C33409" w:rsidP="00C33409">
      <w:pPr>
        <w:spacing w:after="120"/>
      </w:pPr>
      <w:r w:rsidRPr="00DD66D9">
        <w:rPr>
          <w:b/>
        </w:rPr>
        <w:t>Publication Date:</w:t>
      </w:r>
      <w:r>
        <w:t xml:space="preserve"> April 30, 2008</w:t>
      </w:r>
    </w:p>
    <w:p w:rsidR="00C33409" w:rsidRDefault="00C33409" w:rsidP="00C33409">
      <w:pPr>
        <w:pStyle w:val="NoSpacing"/>
      </w:pPr>
      <w:r w:rsidRPr="00CE0588">
        <w:rPr>
          <w:b/>
        </w:rPr>
        <w:t>3. Source:</w:t>
      </w:r>
      <w:r>
        <w:t xml:space="preserve"> 8. AP BPR 4.28.2.3</w:t>
      </w:r>
      <w:r w:rsidRPr="000A023B">
        <w:t xml:space="preserve"> </w:t>
      </w:r>
      <w:r w:rsidRPr="00173CF3">
        <w:t>Charge Prompt Pay to Program Offices</w:t>
      </w:r>
    </w:p>
    <w:p w:rsidR="00C33409" w:rsidRDefault="00C33409" w:rsidP="00C33409">
      <w:pPr>
        <w:pStyle w:val="NoSpacing"/>
      </w:pPr>
      <w:r w:rsidRPr="00CE0588">
        <w:rPr>
          <w:b/>
        </w:rPr>
        <w:t>Document ID:</w:t>
      </w:r>
      <w:r>
        <w:t xml:space="preserve"> AP BPR Implementation Status as of 09-13-10.xls</w:t>
      </w:r>
    </w:p>
    <w:p w:rsidR="00C33409" w:rsidRDefault="00C33409" w:rsidP="00C33409">
      <w:pPr>
        <w:pStyle w:val="NoSpacing"/>
      </w:pPr>
      <w:r w:rsidRPr="00CE0588">
        <w:rPr>
          <w:b/>
        </w:rPr>
        <w:t>Publication Date:</w:t>
      </w:r>
      <w:r>
        <w:t xml:space="preserve"> September 13, 2010</w:t>
      </w:r>
    </w:p>
    <w:p w:rsidR="00C33409" w:rsidRDefault="00C33409">
      <w:r>
        <w:br w:type="page"/>
      </w:r>
    </w:p>
    <w:p w:rsidR="00C33409" w:rsidRDefault="00C33409" w:rsidP="00D45D97">
      <w:pPr>
        <w:pStyle w:val="Heading2"/>
        <w:numPr>
          <w:ilvl w:val="1"/>
          <w:numId w:val="2"/>
        </w:numPr>
      </w:pPr>
      <w:bookmarkStart w:id="138" w:name="_Toc276028295"/>
      <w:bookmarkStart w:id="139" w:name="_Toc288806511"/>
      <w:r w:rsidRPr="00337EFB">
        <w:lastRenderedPageBreak/>
        <w:t>Distribute G</w:t>
      </w:r>
      <w:r w:rsidR="0088751C">
        <w:t xml:space="preserve">eneral </w:t>
      </w:r>
      <w:r w:rsidRPr="00337EFB">
        <w:t>S</w:t>
      </w:r>
      <w:r w:rsidR="0088751C">
        <w:t xml:space="preserve">ervices </w:t>
      </w:r>
      <w:r w:rsidRPr="00337EFB">
        <w:t>A</w:t>
      </w:r>
      <w:r w:rsidR="0088751C">
        <w:t>dministration (GSA)</w:t>
      </w:r>
      <w:r w:rsidRPr="00337EFB">
        <w:t xml:space="preserve"> Leased Real Property via S</w:t>
      </w:r>
      <w:r>
        <w:t xml:space="preserve">ummary </w:t>
      </w:r>
      <w:r w:rsidRPr="00337EFB">
        <w:t>L</w:t>
      </w:r>
      <w:r>
        <w:t xml:space="preserve">evel </w:t>
      </w:r>
      <w:r w:rsidRPr="00337EFB">
        <w:t>T</w:t>
      </w:r>
      <w:r>
        <w:t>ransfer</w:t>
      </w:r>
      <w:bookmarkEnd w:id="138"/>
      <w:bookmarkEnd w:id="139"/>
    </w:p>
    <w:p w:rsidR="00C33409" w:rsidRDefault="00C33409" w:rsidP="00C33409">
      <w:pPr>
        <w:pBdr>
          <w:top w:val="single" w:sz="4" w:space="1" w:color="auto"/>
          <w:left w:val="single" w:sz="4" w:space="4" w:color="auto"/>
          <w:bottom w:val="single" w:sz="4" w:space="1" w:color="auto"/>
          <w:right w:val="single" w:sz="4" w:space="4" w:color="auto"/>
        </w:pBdr>
      </w:pPr>
      <w:r>
        <w:t>Rental Payments for GSA leased property are paid via the Intergovernmental Payment and Collection (IPAC) system and recorded as non-payment entries in the financial system.  These transactions reference an undelivered order with default Accounting Classification Code String (ACCS) information at a summary level. Each transaction is distributed to the program office budgets using Summary Level Transfer or Cost Allocation methods.</w:t>
      </w:r>
    </w:p>
    <w:p w:rsidR="00354569" w:rsidRDefault="00354569" w:rsidP="00354569">
      <w:pPr>
        <w:pStyle w:val="Heading3"/>
      </w:pPr>
      <w:bookmarkStart w:id="140" w:name="_Toc288806512"/>
      <w:r>
        <w:t>Examples</w:t>
      </w:r>
      <w:bookmarkEnd w:id="140"/>
    </w:p>
    <w:p w:rsidR="00C33409" w:rsidRDefault="00C33409" w:rsidP="00C33409">
      <w:pPr>
        <w:rPr>
          <w:b/>
        </w:rPr>
      </w:pPr>
      <w:r w:rsidRPr="00513EE4">
        <w:rPr>
          <w:b/>
          <w:i/>
        </w:rPr>
        <w:t xml:space="preserve">Example: </w:t>
      </w:r>
      <w:r>
        <w:t>UDO established in the financial system. GSA initiates a transaction in the IPAC system. AP obtains the IPAC transaction showing money disbursed. AP sends IPAC information (invoice) to PO for approval. PO approves IPAC invoice with UDO reference and returns to AP. AP enters IPAC invoice in financial system as a non-payment entry. (Money has already been disbursed via IPAC system). AP references UDO in the non-payment entry, liquidating the UDO. Reclassify the default ACCS to the correct program specific ACCS using the Summary Level Transfer or Cost Allocation process, or some other method as appropriate.</w:t>
      </w:r>
    </w:p>
    <w:p w:rsidR="00354569" w:rsidRDefault="00354569" w:rsidP="00354569">
      <w:pPr>
        <w:pStyle w:val="Heading3"/>
      </w:pPr>
      <w:bookmarkStart w:id="141" w:name="_Toc288806513"/>
      <w:r>
        <w:t>Sources</w:t>
      </w:r>
      <w:bookmarkEnd w:id="141"/>
    </w:p>
    <w:p w:rsidR="00C33409" w:rsidRDefault="00C33409" w:rsidP="00C33409">
      <w:pPr>
        <w:pStyle w:val="NoSpacing"/>
      </w:pPr>
      <w:r>
        <w:rPr>
          <w:b/>
        </w:rPr>
        <w:t xml:space="preserve">1. </w:t>
      </w:r>
      <w:r w:rsidRPr="00981B78">
        <w:rPr>
          <w:b/>
        </w:rPr>
        <w:t>Source:</w:t>
      </w:r>
      <w:r>
        <w:t xml:space="preserve"> AP BPR Recommendation 4.5.3 Lease Real Property GSA</w:t>
      </w:r>
    </w:p>
    <w:p w:rsidR="00C33409" w:rsidRDefault="00C33409" w:rsidP="00C33409">
      <w:pPr>
        <w:pStyle w:val="NoSpacing"/>
      </w:pPr>
      <w:r w:rsidRPr="00981B78">
        <w:rPr>
          <w:b/>
        </w:rPr>
        <w:t>Document ID:</w:t>
      </w:r>
      <w:r>
        <w:t xml:space="preserve">  Accounts Payable Standardization and Optimization Business Process Re-Engineering Analysis (Accounts Payable BPR Analysis 2007 v3.0.doc)</w:t>
      </w:r>
    </w:p>
    <w:p w:rsidR="00C33409" w:rsidRDefault="00C33409" w:rsidP="00C33409">
      <w:pPr>
        <w:pStyle w:val="NoSpacing"/>
      </w:pPr>
      <w:r w:rsidRPr="00981B78">
        <w:rPr>
          <w:b/>
        </w:rPr>
        <w:t>Publication Date:</w:t>
      </w:r>
      <w:r>
        <w:t xml:space="preserve"> August 28, 2007</w:t>
      </w:r>
    </w:p>
    <w:p w:rsidR="00C33409" w:rsidRDefault="00C33409" w:rsidP="00C33409">
      <w:pPr>
        <w:pStyle w:val="NoSpacing"/>
        <w:rPr>
          <w:b/>
        </w:rPr>
      </w:pPr>
    </w:p>
    <w:p w:rsidR="00C33409" w:rsidRDefault="00C33409" w:rsidP="00C33409">
      <w:pPr>
        <w:pStyle w:val="NoSpacing"/>
      </w:pPr>
      <w:r w:rsidRPr="00DD66D9">
        <w:rPr>
          <w:b/>
        </w:rPr>
        <w:t>2. Source:</w:t>
      </w:r>
      <w:r>
        <w:t xml:space="preserve"> AP BPR Phase II Recommendation 2.22.1.2 </w:t>
      </w:r>
      <w:r w:rsidRPr="00A47F5B">
        <w:t xml:space="preserve">Leased </w:t>
      </w:r>
      <w:r>
        <w:t xml:space="preserve">Commercial and </w:t>
      </w:r>
      <w:r w:rsidRPr="00A47F5B">
        <w:t>Real Property GSA</w:t>
      </w:r>
    </w:p>
    <w:p w:rsidR="00C33409" w:rsidRDefault="00C33409" w:rsidP="00C33409">
      <w:pPr>
        <w:pStyle w:val="NoSpacing"/>
      </w:pPr>
      <w:r w:rsidRPr="00DD66D9">
        <w:rPr>
          <w:b/>
        </w:rPr>
        <w:t>Document ID:</w:t>
      </w:r>
      <w:r>
        <w:t xml:space="preserve"> Department of Commerce AP BPR Phase II Results Documentation (AP_BPR_Results_Final_v1.5.doc)</w:t>
      </w:r>
    </w:p>
    <w:p w:rsidR="00C33409" w:rsidRDefault="00C33409" w:rsidP="00C33409">
      <w:pPr>
        <w:spacing w:after="120"/>
      </w:pPr>
      <w:r w:rsidRPr="00DD66D9">
        <w:rPr>
          <w:b/>
        </w:rPr>
        <w:t>Publication Date:</w:t>
      </w:r>
      <w:r>
        <w:t xml:space="preserve"> April 30, 2008</w:t>
      </w:r>
    </w:p>
    <w:p w:rsidR="00C33409" w:rsidRDefault="00C33409" w:rsidP="00C33409">
      <w:pPr>
        <w:pStyle w:val="NoSpacing"/>
      </w:pPr>
      <w:r w:rsidRPr="00CE0588">
        <w:rPr>
          <w:b/>
        </w:rPr>
        <w:t>3. Source:</w:t>
      </w:r>
      <w:r>
        <w:t xml:space="preserve"> 17. AP BPR 4.22.2.1</w:t>
      </w:r>
      <w:r w:rsidRPr="000A023B">
        <w:t xml:space="preserve"> </w:t>
      </w:r>
      <w:r w:rsidRPr="00513EE4">
        <w:t>Distribute GSA Leased Real Property via SLT</w:t>
      </w:r>
    </w:p>
    <w:p w:rsidR="00C33409" w:rsidRDefault="00C33409" w:rsidP="00C33409">
      <w:pPr>
        <w:pStyle w:val="NoSpacing"/>
      </w:pPr>
      <w:r w:rsidRPr="00CE0588">
        <w:rPr>
          <w:b/>
        </w:rPr>
        <w:t>Document ID:</w:t>
      </w:r>
      <w:r>
        <w:t xml:space="preserve"> AP BPR Implementation Status as of 09-13-10.xls</w:t>
      </w:r>
    </w:p>
    <w:p w:rsidR="00C33409" w:rsidRDefault="00C33409" w:rsidP="00C33409">
      <w:pPr>
        <w:pStyle w:val="NoSpacing"/>
      </w:pPr>
      <w:r w:rsidRPr="00CE0588">
        <w:rPr>
          <w:b/>
        </w:rPr>
        <w:t>Publication Date:</w:t>
      </w:r>
      <w:r>
        <w:t xml:space="preserve"> September 13, 2010</w:t>
      </w:r>
    </w:p>
    <w:p w:rsidR="00C33409" w:rsidRDefault="00C33409">
      <w:r>
        <w:br w:type="page"/>
      </w:r>
    </w:p>
    <w:p w:rsidR="00C33409" w:rsidRDefault="00C33409" w:rsidP="00D45D97">
      <w:pPr>
        <w:pStyle w:val="Heading2"/>
        <w:numPr>
          <w:ilvl w:val="1"/>
          <w:numId w:val="2"/>
        </w:numPr>
      </w:pPr>
      <w:bookmarkStart w:id="142" w:name="_Toc276028297"/>
      <w:bookmarkStart w:id="143" w:name="_Toc288806514"/>
      <w:r w:rsidRPr="007E5E11">
        <w:lastRenderedPageBreak/>
        <w:t>Expedited Processing for Recurring Payments</w:t>
      </w:r>
      <w:bookmarkEnd w:id="142"/>
      <w:r w:rsidR="00981A90">
        <w:t>, When Utilized</w:t>
      </w:r>
      <w:bookmarkEnd w:id="143"/>
    </w:p>
    <w:p w:rsidR="00C33409" w:rsidRDefault="00981A90" w:rsidP="00C33409">
      <w:pPr>
        <w:pBdr>
          <w:top w:val="single" w:sz="4" w:space="1" w:color="auto"/>
          <w:left w:val="single" w:sz="4" w:space="4" w:color="auto"/>
          <w:bottom w:val="single" w:sz="4" w:space="1" w:color="auto"/>
          <w:right w:val="single" w:sz="4" w:space="4" w:color="auto"/>
        </w:pBdr>
      </w:pPr>
      <w:r>
        <w:t>When bureaus utilize expedited processing for recurring payments, b</w:t>
      </w:r>
      <w:r w:rsidR="00C33409" w:rsidRPr="007E5E11">
        <w:t>ureaus will follow the policies and procedures as described in the Department’s Cash Management</w:t>
      </w:r>
      <w:r w:rsidR="00C33409">
        <w:t xml:space="preserve"> </w:t>
      </w:r>
      <w:r w:rsidR="00C33409" w:rsidRPr="007E5E11">
        <w:t>Policies and Procedures Handbook, Chapter 4 Disbursements, Section 5 Disbursements for Goods and</w:t>
      </w:r>
      <w:r w:rsidR="00C33409">
        <w:t xml:space="preserve"> </w:t>
      </w:r>
      <w:r w:rsidR="00C33409" w:rsidRPr="007E5E11">
        <w:t xml:space="preserve">Services, Subsection .03 Audits of Vouchers, paragraph </w:t>
      </w:r>
      <w:r w:rsidR="00C33409">
        <w:t>(</w:t>
      </w:r>
      <w:r w:rsidR="00C33409" w:rsidRPr="007E5E11">
        <w:t>h</w:t>
      </w:r>
      <w:r w:rsidR="00C33409">
        <w:t>)</w:t>
      </w:r>
      <w:r w:rsidR="00C33409" w:rsidRPr="007E5E11">
        <w:rPr>
          <w:rFonts w:ascii="Times New Roman" w:hAnsi="Times New Roman" w:cs="Times New Roman"/>
          <w:color w:val="000000"/>
        </w:rPr>
        <w:t xml:space="preserve"> </w:t>
      </w:r>
      <w:r w:rsidR="00C33409" w:rsidRPr="000A62B7">
        <w:t>Expedited Processing for Recurring Payments of Fixed Dollar Amounts Under Agency Vendor Agreements</w:t>
      </w:r>
      <w:r w:rsidR="00C33409">
        <w:t xml:space="preserve"> (Page 4-12),</w:t>
      </w:r>
      <w:r w:rsidR="00C33409" w:rsidRPr="007E5E11">
        <w:t xml:space="preserve"> and </w:t>
      </w:r>
      <w:r w:rsidR="00C33409">
        <w:t>(</w:t>
      </w:r>
      <w:proofErr w:type="spellStart"/>
      <w:r w:rsidR="00C33409" w:rsidRPr="007E5E11">
        <w:t>i</w:t>
      </w:r>
      <w:proofErr w:type="spellEnd"/>
      <w:r w:rsidR="00C33409">
        <w:t>)</w:t>
      </w:r>
      <w:r w:rsidR="00C33409" w:rsidRPr="000A62B7">
        <w:rPr>
          <w:rFonts w:ascii="Times New Roman" w:hAnsi="Times New Roman" w:cs="Times New Roman"/>
          <w:color w:val="000000"/>
        </w:rPr>
        <w:t xml:space="preserve"> </w:t>
      </w:r>
      <w:r w:rsidR="00C33409" w:rsidRPr="000A62B7">
        <w:t>Expedited Processing for Recurring Payments of Variable Dollar Amounts</w:t>
      </w:r>
      <w:r w:rsidR="00C33409">
        <w:t xml:space="preserve"> (Page 4-13)</w:t>
      </w:r>
      <w:r w:rsidR="00C33409" w:rsidRPr="007E5E11">
        <w:t>.</w:t>
      </w:r>
      <w:r w:rsidR="00C33409" w:rsidRPr="00CE2C57">
        <w:t xml:space="preserve"> </w:t>
      </w:r>
      <w:hyperlink r:id="rId37" w:history="1">
        <w:r w:rsidR="003D35AA" w:rsidRPr="002E4685">
          <w:rPr>
            <w:rStyle w:val="Hyperlink"/>
          </w:rPr>
          <w:t>http://www.osec.doc.gov/ofm/whatsnew.htm</w:t>
        </w:r>
      </w:hyperlink>
      <w:r w:rsidR="003D35AA">
        <w:t xml:space="preserve"> </w:t>
      </w:r>
    </w:p>
    <w:p w:rsidR="00354569" w:rsidRDefault="00354569" w:rsidP="00354569">
      <w:pPr>
        <w:pStyle w:val="Heading3"/>
      </w:pPr>
      <w:bookmarkStart w:id="144" w:name="_Toc288806515"/>
      <w:r>
        <w:t>Examples</w:t>
      </w:r>
      <w:bookmarkEnd w:id="144"/>
    </w:p>
    <w:p w:rsidR="00C33409" w:rsidRDefault="00C33409" w:rsidP="00C33409">
      <w:r w:rsidRPr="007E5E11">
        <w:t xml:space="preserve"> </w:t>
      </w:r>
      <w:r w:rsidRPr="0086286F">
        <w:rPr>
          <w:b/>
          <w:i/>
        </w:rPr>
        <w:t>Example:</w:t>
      </w:r>
      <w:r>
        <w:t xml:space="preserve"> (Not Applicable)</w:t>
      </w:r>
    </w:p>
    <w:p w:rsidR="00354569" w:rsidRDefault="00354569" w:rsidP="00354569">
      <w:pPr>
        <w:pStyle w:val="Heading3"/>
      </w:pPr>
      <w:bookmarkStart w:id="145" w:name="_Toc288806516"/>
      <w:r>
        <w:t>Sources</w:t>
      </w:r>
      <w:bookmarkEnd w:id="145"/>
    </w:p>
    <w:p w:rsidR="00C33409" w:rsidRDefault="00C33409" w:rsidP="00C33409">
      <w:pPr>
        <w:pStyle w:val="NoSpacing"/>
      </w:pPr>
      <w:r>
        <w:rPr>
          <w:b/>
        </w:rPr>
        <w:t xml:space="preserve">1. </w:t>
      </w:r>
      <w:r w:rsidRPr="00981B78">
        <w:rPr>
          <w:b/>
        </w:rPr>
        <w:t>Source:</w:t>
      </w:r>
      <w:r>
        <w:t xml:space="preserve"> AP BPR Recommendation 4.6.2 Exception Processing and FASTPAY</w:t>
      </w:r>
    </w:p>
    <w:p w:rsidR="00C33409" w:rsidRDefault="00C33409" w:rsidP="00C33409">
      <w:pPr>
        <w:pStyle w:val="NoSpacing"/>
      </w:pPr>
      <w:r w:rsidRPr="00981B78">
        <w:rPr>
          <w:b/>
        </w:rPr>
        <w:t>Document ID:</w:t>
      </w:r>
      <w:r>
        <w:t xml:space="preserve">  Accounts Payable Standardization and Optimization Business Process Re-Engineering Analysis (Accounts Payable BPR Analysis 2007 v3.0.doc)</w:t>
      </w:r>
    </w:p>
    <w:p w:rsidR="00C33409" w:rsidRDefault="00C33409" w:rsidP="00C33409">
      <w:pPr>
        <w:pStyle w:val="NoSpacing"/>
      </w:pPr>
      <w:r w:rsidRPr="00981B78">
        <w:rPr>
          <w:b/>
        </w:rPr>
        <w:t>Publication Date:</w:t>
      </w:r>
      <w:r>
        <w:t xml:space="preserve"> August 28, 2007</w:t>
      </w:r>
    </w:p>
    <w:p w:rsidR="00C33409" w:rsidRDefault="00C33409" w:rsidP="00C33409">
      <w:pPr>
        <w:pStyle w:val="NoSpacing"/>
      </w:pPr>
    </w:p>
    <w:p w:rsidR="00C33409" w:rsidRDefault="00C33409" w:rsidP="00C33409">
      <w:pPr>
        <w:pStyle w:val="NoSpacing"/>
      </w:pPr>
      <w:r w:rsidRPr="00DD66D9">
        <w:rPr>
          <w:b/>
        </w:rPr>
        <w:t>2. Source:</w:t>
      </w:r>
      <w:r>
        <w:t xml:space="preserve"> AP BPR Phase II Recommendation 2.27.1 Expedited Processing</w:t>
      </w:r>
    </w:p>
    <w:p w:rsidR="00C33409" w:rsidRDefault="00C33409" w:rsidP="00C33409">
      <w:pPr>
        <w:pStyle w:val="NoSpacing"/>
      </w:pPr>
      <w:r w:rsidRPr="00DD66D9">
        <w:rPr>
          <w:b/>
        </w:rPr>
        <w:t>Document ID:</w:t>
      </w:r>
      <w:r>
        <w:t xml:space="preserve"> Department of Commerce AP BPR Phase II Results Documentation (AP_BPR_Results_Final_v1.5.doc)</w:t>
      </w:r>
    </w:p>
    <w:p w:rsidR="00C33409" w:rsidRDefault="00C33409" w:rsidP="00C33409">
      <w:pPr>
        <w:spacing w:after="120"/>
      </w:pPr>
      <w:r w:rsidRPr="00DD66D9">
        <w:rPr>
          <w:b/>
        </w:rPr>
        <w:t>Publication Date:</w:t>
      </w:r>
      <w:r>
        <w:t xml:space="preserve"> April 30, 2008</w:t>
      </w:r>
    </w:p>
    <w:p w:rsidR="00C33409" w:rsidRDefault="00C33409" w:rsidP="00C33409">
      <w:pPr>
        <w:pStyle w:val="NoSpacing"/>
      </w:pPr>
      <w:r w:rsidRPr="00CE0588">
        <w:rPr>
          <w:b/>
        </w:rPr>
        <w:t>3. Source:</w:t>
      </w:r>
      <w:r>
        <w:t xml:space="preserve"> 19. AP BPR 4.27.2.1 </w:t>
      </w:r>
      <w:r w:rsidRPr="00D40D13">
        <w:t>Implement Expedited Processing for Recurring Payments</w:t>
      </w:r>
    </w:p>
    <w:p w:rsidR="00C33409" w:rsidRDefault="00C33409" w:rsidP="00C33409">
      <w:pPr>
        <w:pStyle w:val="NoSpacing"/>
      </w:pPr>
      <w:r w:rsidRPr="00CE0588">
        <w:rPr>
          <w:b/>
        </w:rPr>
        <w:t>Document ID:</w:t>
      </w:r>
      <w:r>
        <w:t xml:space="preserve"> AP BPR Implementation Status as of 09-13-10.xls</w:t>
      </w:r>
    </w:p>
    <w:p w:rsidR="00C33409" w:rsidRDefault="00C33409" w:rsidP="00C33409">
      <w:r w:rsidRPr="00CE0588">
        <w:rPr>
          <w:b/>
        </w:rPr>
        <w:t>Publication Date:</w:t>
      </w:r>
      <w:r>
        <w:t xml:space="preserve"> September 13, 2010</w:t>
      </w:r>
    </w:p>
    <w:p w:rsidR="00C33409" w:rsidRDefault="00C33409" w:rsidP="00C33409">
      <w:pPr>
        <w:pStyle w:val="NoSpacing"/>
      </w:pPr>
      <w:r>
        <w:rPr>
          <w:b/>
        </w:rPr>
        <w:t>4</w:t>
      </w:r>
      <w:r w:rsidRPr="00CE0588">
        <w:rPr>
          <w:b/>
        </w:rPr>
        <w:t>. Source:</w:t>
      </w:r>
      <w:r>
        <w:t xml:space="preserve"> 33. AP BPR 4.27.2.1 </w:t>
      </w:r>
      <w:r w:rsidRPr="0086286F">
        <w:t>Modify Policy/Form for Expedited Payment Processing</w:t>
      </w:r>
    </w:p>
    <w:p w:rsidR="00C33409" w:rsidRDefault="00C33409" w:rsidP="00C33409">
      <w:pPr>
        <w:pStyle w:val="NoSpacing"/>
      </w:pPr>
      <w:r w:rsidRPr="00CE0588">
        <w:rPr>
          <w:b/>
        </w:rPr>
        <w:t>Document ID:</w:t>
      </w:r>
      <w:r>
        <w:t xml:space="preserve"> AP BPR Implementation Status as of 09-13-10.xls</w:t>
      </w:r>
    </w:p>
    <w:p w:rsidR="00C33409" w:rsidRDefault="00C33409" w:rsidP="00C33409">
      <w:r w:rsidRPr="00CE0588">
        <w:rPr>
          <w:b/>
        </w:rPr>
        <w:t>Publication Date:</w:t>
      </w:r>
      <w:r>
        <w:t xml:space="preserve"> September 13, 2010</w:t>
      </w:r>
    </w:p>
    <w:p w:rsidR="00C33409" w:rsidRDefault="00C33409">
      <w:r>
        <w:br w:type="page"/>
      </w:r>
    </w:p>
    <w:p w:rsidR="00477EA0" w:rsidRDefault="00393519" w:rsidP="00D45D97">
      <w:pPr>
        <w:pStyle w:val="Heading2"/>
        <w:numPr>
          <w:ilvl w:val="1"/>
          <w:numId w:val="2"/>
        </w:numPr>
      </w:pPr>
      <w:bookmarkStart w:id="146" w:name="_Toc288806517"/>
      <w:r w:rsidRPr="00393519">
        <w:lastRenderedPageBreak/>
        <w:t xml:space="preserve">Modify Purchase Card to Accept </w:t>
      </w:r>
      <w:r>
        <w:t>M</w:t>
      </w:r>
      <w:r w:rsidRPr="00393519">
        <w:t xml:space="preserve">ultiple </w:t>
      </w:r>
      <w:r>
        <w:t>V</w:t>
      </w:r>
      <w:r w:rsidRPr="00393519">
        <w:t>endors</w:t>
      </w:r>
      <w:bookmarkEnd w:id="146"/>
    </w:p>
    <w:p w:rsidR="002F2416" w:rsidRDefault="00EA1197" w:rsidP="003844FE">
      <w:pPr>
        <w:pBdr>
          <w:top w:val="single" w:sz="4" w:space="1" w:color="auto"/>
          <w:left w:val="single" w:sz="4" w:space="4" w:color="auto"/>
          <w:bottom w:val="single" w:sz="4" w:space="1" w:color="auto"/>
          <w:right w:val="single" w:sz="4" w:space="4" w:color="auto"/>
        </w:pBdr>
      </w:pPr>
      <w:r w:rsidRPr="002364CD">
        <w:t xml:space="preserve">In response to </w:t>
      </w:r>
      <w:r w:rsidR="002F2416">
        <w:t>the SmartPay2 transition</w:t>
      </w:r>
      <w:r w:rsidRPr="002364CD">
        <w:t>,</w:t>
      </w:r>
      <w:r w:rsidR="002F2416">
        <w:t xml:space="preserve"> Commerce Business Systems</w:t>
      </w:r>
      <w:r w:rsidRPr="002364CD">
        <w:t xml:space="preserve"> </w:t>
      </w:r>
      <w:r w:rsidR="002F2416">
        <w:t xml:space="preserve">modified </w:t>
      </w:r>
      <w:r w:rsidRPr="002364CD">
        <w:t xml:space="preserve">the Purchase </w:t>
      </w:r>
      <w:r w:rsidR="002F2416">
        <w:t>C</w:t>
      </w:r>
      <w:r w:rsidRPr="002364CD">
        <w:t xml:space="preserve">ard module in CFS to allow multiple </w:t>
      </w:r>
      <w:r w:rsidR="002364CD" w:rsidRPr="002364CD">
        <w:t xml:space="preserve">bank card </w:t>
      </w:r>
      <w:r w:rsidRPr="002364CD">
        <w:t>vendors</w:t>
      </w:r>
      <w:r w:rsidR="002364CD" w:rsidRPr="002364CD">
        <w:t>’</w:t>
      </w:r>
      <w:r w:rsidRPr="002364CD">
        <w:t xml:space="preserve"> files to be processed.  A</w:t>
      </w:r>
      <w:r w:rsidR="002364CD" w:rsidRPr="002364CD">
        <w:t xml:space="preserve"> code</w:t>
      </w:r>
      <w:r w:rsidRPr="002364CD">
        <w:t xml:space="preserve"> change was made to the CFS system</w:t>
      </w:r>
      <w:r w:rsidR="002364CD" w:rsidRPr="002364CD">
        <w:t xml:space="preserve"> </w:t>
      </w:r>
      <w:r w:rsidR="002F2416">
        <w:t>to replace</w:t>
      </w:r>
      <w:r w:rsidR="002364CD" w:rsidRPr="002364CD">
        <w:t xml:space="preserve"> hardcoded </w:t>
      </w:r>
      <w:r w:rsidR="003844FE">
        <w:t>data</w:t>
      </w:r>
      <w:r w:rsidR="002364CD" w:rsidRPr="002364CD">
        <w:t xml:space="preserve"> with table driven processes. </w:t>
      </w:r>
    </w:p>
    <w:p w:rsidR="003844FE" w:rsidRDefault="002F2416" w:rsidP="003844FE">
      <w:pPr>
        <w:pBdr>
          <w:top w:val="single" w:sz="4" w:space="1" w:color="auto"/>
          <w:left w:val="single" w:sz="4" w:space="4" w:color="auto"/>
          <w:bottom w:val="single" w:sz="4" w:space="1" w:color="auto"/>
          <w:right w:val="single" w:sz="4" w:space="4" w:color="auto"/>
        </w:pBdr>
      </w:pPr>
      <w:r>
        <w:t>The new bank card vendor must have a payment address that includes a payment method of SF1081 for the Purchase Card module to function correctly.</w:t>
      </w:r>
    </w:p>
    <w:p w:rsidR="003844FE" w:rsidRDefault="003844FE" w:rsidP="003844FE">
      <w:pPr>
        <w:pBdr>
          <w:top w:val="single" w:sz="4" w:space="1" w:color="auto"/>
          <w:left w:val="single" w:sz="4" w:space="4" w:color="auto"/>
          <w:bottom w:val="single" w:sz="4" w:space="1" w:color="auto"/>
          <w:right w:val="single" w:sz="4" w:space="4" w:color="auto"/>
        </w:pBdr>
      </w:pPr>
      <w:r>
        <w:t xml:space="preserve">This rule applies only to those bureaus using </w:t>
      </w:r>
      <w:r w:rsidR="00100E7A">
        <w:t xml:space="preserve">the </w:t>
      </w:r>
      <w:r>
        <w:t>Core Financial System (CFS) by Commerce Business Systems.</w:t>
      </w:r>
    </w:p>
    <w:p w:rsidR="002364CD" w:rsidRDefault="002364CD" w:rsidP="002364CD"/>
    <w:p w:rsidR="002364CD" w:rsidRDefault="002364CD" w:rsidP="002364CD">
      <w:pPr>
        <w:pStyle w:val="Heading3"/>
      </w:pPr>
      <w:bookmarkStart w:id="147" w:name="_Toc288806518"/>
      <w:r>
        <w:t>Examples</w:t>
      </w:r>
      <w:bookmarkEnd w:id="147"/>
    </w:p>
    <w:p w:rsidR="002364CD" w:rsidRDefault="002364CD" w:rsidP="002364CD">
      <w:pPr>
        <w:rPr>
          <w:b/>
          <w:i/>
        </w:rPr>
      </w:pPr>
      <w:r w:rsidRPr="00D85D69">
        <w:rPr>
          <w:b/>
          <w:i/>
        </w:rPr>
        <w:t>Example</w:t>
      </w:r>
      <w:r w:rsidR="003844FE">
        <w:rPr>
          <w:b/>
          <w:i/>
        </w:rPr>
        <w:t xml:space="preserve"> CFS Bureaus</w:t>
      </w:r>
      <w:r w:rsidRPr="00D85D69">
        <w:rPr>
          <w:b/>
          <w:i/>
        </w:rPr>
        <w:t xml:space="preserve">: </w:t>
      </w:r>
    </w:p>
    <w:p w:rsidR="00A30BD9" w:rsidRDefault="00A01824" w:rsidP="002364CD">
      <w:pPr>
        <w:rPr>
          <w:b/>
          <w:i/>
        </w:rPr>
      </w:pPr>
      <w:r>
        <w:rPr>
          <w:b/>
          <w:i/>
          <w:noProof/>
        </w:rPr>
        <w:pict>
          <v:oval id="_x0000_s1029" style="position:absolute;margin-left:12.75pt;margin-top:146.2pt;width:100.5pt;height:27.75pt;z-index:251664384" filled="f"/>
        </w:pict>
      </w:r>
      <w:r w:rsidR="00A30BD9">
        <w:rPr>
          <w:b/>
          <w:i/>
          <w:noProof/>
        </w:rPr>
        <w:drawing>
          <wp:inline distT="0" distB="0" distL="0" distR="0">
            <wp:extent cx="5943600" cy="4368188"/>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943600" cy="4368188"/>
                    </a:xfrm>
                    <a:prstGeom prst="rect">
                      <a:avLst/>
                    </a:prstGeom>
                    <a:noFill/>
                    <a:ln w="9525">
                      <a:noFill/>
                      <a:miter lim="800000"/>
                      <a:headEnd/>
                      <a:tailEnd/>
                    </a:ln>
                  </pic:spPr>
                </pic:pic>
              </a:graphicData>
            </a:graphic>
          </wp:inline>
        </w:drawing>
      </w:r>
    </w:p>
    <w:p w:rsidR="00A30BD9" w:rsidRDefault="00A30BD9" w:rsidP="002364CD">
      <w:pPr>
        <w:rPr>
          <w:b/>
          <w:i/>
        </w:rPr>
      </w:pPr>
    </w:p>
    <w:p w:rsidR="00A30BD9" w:rsidRDefault="00A30BD9" w:rsidP="002364CD">
      <w:pPr>
        <w:rPr>
          <w:b/>
          <w:i/>
        </w:rPr>
      </w:pPr>
    </w:p>
    <w:p w:rsidR="00A30BD9" w:rsidRDefault="00A30BD9" w:rsidP="002364CD"/>
    <w:p w:rsidR="002364CD" w:rsidRDefault="002364CD" w:rsidP="002364CD">
      <w:pPr>
        <w:pStyle w:val="Heading3"/>
      </w:pPr>
      <w:bookmarkStart w:id="148" w:name="_Toc288806519"/>
      <w:r>
        <w:t>Sources</w:t>
      </w:r>
      <w:bookmarkEnd w:id="148"/>
    </w:p>
    <w:p w:rsidR="00B53E05" w:rsidRDefault="00B53E05" w:rsidP="00B53E05">
      <w:pPr>
        <w:pStyle w:val="NoSpacing"/>
      </w:pPr>
      <w:r>
        <w:rPr>
          <w:b/>
        </w:rPr>
        <w:t xml:space="preserve">1. </w:t>
      </w:r>
      <w:r w:rsidRPr="00981B78">
        <w:rPr>
          <w:b/>
        </w:rPr>
        <w:t>Source:</w:t>
      </w:r>
      <w:r>
        <w:t xml:space="preserve"> AP BPR Recommendation 4.</w:t>
      </w:r>
      <w:r w:rsidR="00EA1197">
        <w:t>3</w:t>
      </w:r>
      <w:r>
        <w:t>.</w:t>
      </w:r>
      <w:r w:rsidR="00EA1197">
        <w:t>10</w:t>
      </w:r>
      <w:r>
        <w:t xml:space="preserve"> </w:t>
      </w:r>
      <w:r w:rsidR="00EA1197">
        <w:t>Purchase Card</w:t>
      </w:r>
    </w:p>
    <w:p w:rsidR="00B53E05" w:rsidRDefault="00B53E05" w:rsidP="00B53E05">
      <w:pPr>
        <w:pStyle w:val="NoSpacing"/>
      </w:pPr>
      <w:r w:rsidRPr="00981B78">
        <w:rPr>
          <w:b/>
        </w:rPr>
        <w:t>Document ID:</w:t>
      </w:r>
      <w:r>
        <w:t xml:space="preserve">  Accounts Payable Standardization and Optimization Business Process Re-Engineering Analysis (Accounts Payable BPR Analysis 2007 v3.0.doc)</w:t>
      </w:r>
    </w:p>
    <w:p w:rsidR="00B53E05" w:rsidRDefault="00B53E05" w:rsidP="00B53E05">
      <w:pPr>
        <w:pStyle w:val="NoSpacing"/>
      </w:pPr>
      <w:r w:rsidRPr="00981B78">
        <w:rPr>
          <w:b/>
        </w:rPr>
        <w:t>Publication Date:</w:t>
      </w:r>
      <w:r>
        <w:t xml:space="preserve"> August 28, 2007</w:t>
      </w:r>
    </w:p>
    <w:p w:rsidR="00B53E05" w:rsidRDefault="00B53E05" w:rsidP="00B53E05">
      <w:pPr>
        <w:pStyle w:val="NoSpacing"/>
        <w:rPr>
          <w:b/>
        </w:rPr>
      </w:pPr>
    </w:p>
    <w:p w:rsidR="00B53E05" w:rsidRDefault="00B53E05" w:rsidP="00B53E05">
      <w:pPr>
        <w:pStyle w:val="NoSpacing"/>
      </w:pPr>
      <w:r w:rsidRPr="00DD66D9">
        <w:rPr>
          <w:b/>
        </w:rPr>
        <w:t>2. Source:</w:t>
      </w:r>
      <w:r>
        <w:t xml:space="preserve"> AP BPR Phase II Recommendation 2.</w:t>
      </w:r>
      <w:r w:rsidR="00EA1197">
        <w:t>11</w:t>
      </w:r>
      <w:r>
        <w:t>.1.</w:t>
      </w:r>
      <w:r w:rsidR="00EA1197">
        <w:t>7</w:t>
      </w:r>
      <w:r>
        <w:t xml:space="preserve"> </w:t>
      </w:r>
      <w:r w:rsidR="00EA1197">
        <w:t>Purchase Card</w:t>
      </w:r>
    </w:p>
    <w:p w:rsidR="00B53E05" w:rsidRDefault="00B53E05" w:rsidP="00B53E05">
      <w:pPr>
        <w:pStyle w:val="NoSpacing"/>
      </w:pPr>
      <w:r w:rsidRPr="00DD66D9">
        <w:rPr>
          <w:b/>
        </w:rPr>
        <w:t>Document ID:</w:t>
      </w:r>
      <w:r>
        <w:t xml:space="preserve"> Department of Commerce AP BPR Phase II Results Documentation (AP_BPR_Results_Final_v1.5.doc)</w:t>
      </w:r>
    </w:p>
    <w:p w:rsidR="00B53E05" w:rsidRDefault="00B53E05" w:rsidP="00B53E05">
      <w:pPr>
        <w:spacing w:after="120"/>
      </w:pPr>
      <w:r w:rsidRPr="00DD66D9">
        <w:rPr>
          <w:b/>
        </w:rPr>
        <w:t>Publication Date:</w:t>
      </w:r>
      <w:r>
        <w:t xml:space="preserve"> April 30, 2008</w:t>
      </w:r>
    </w:p>
    <w:p w:rsidR="00B53E05" w:rsidRDefault="00B53E05" w:rsidP="00B53E05">
      <w:pPr>
        <w:pStyle w:val="NoSpacing"/>
      </w:pPr>
      <w:r w:rsidRPr="00CE0588">
        <w:rPr>
          <w:b/>
        </w:rPr>
        <w:t>3. Source:</w:t>
      </w:r>
      <w:r>
        <w:t xml:space="preserve"> 50. AP BPR 4.11.2.7 </w:t>
      </w:r>
      <w:r w:rsidRPr="00D85D69">
        <w:t xml:space="preserve">Develop </w:t>
      </w:r>
      <w:r>
        <w:t>Modify Purchase Card to Accept Multiple Vendors</w:t>
      </w:r>
    </w:p>
    <w:p w:rsidR="00B53E05" w:rsidRDefault="00B53E05" w:rsidP="00B53E05">
      <w:pPr>
        <w:pStyle w:val="NoSpacing"/>
      </w:pPr>
      <w:r w:rsidRPr="00CE0588">
        <w:rPr>
          <w:b/>
        </w:rPr>
        <w:t>Document ID:</w:t>
      </w:r>
      <w:r>
        <w:t xml:space="preserve"> AP BPR Implementation Status as of 09-13-10.xls</w:t>
      </w:r>
    </w:p>
    <w:p w:rsidR="00B53E05" w:rsidRDefault="00B53E05" w:rsidP="00B53E05">
      <w:r w:rsidRPr="00CE0588">
        <w:rPr>
          <w:b/>
        </w:rPr>
        <w:t>Publication Date:</w:t>
      </w:r>
      <w:r>
        <w:t xml:space="preserve"> September 13, 2010</w:t>
      </w:r>
    </w:p>
    <w:p w:rsidR="00A30BD9" w:rsidRDefault="002A3B09" w:rsidP="002A3B09">
      <w:pPr>
        <w:pStyle w:val="NoSpacing"/>
      </w:pPr>
      <w:r w:rsidRPr="002A3B09">
        <w:rPr>
          <w:b/>
        </w:rPr>
        <w:t>4. Source:</w:t>
      </w:r>
      <w:r>
        <w:t xml:space="preserve"> Email from Avis Merkl, Assistant Division Chief, Finance Division, Bureau of the Census</w:t>
      </w:r>
    </w:p>
    <w:p w:rsidR="002A3B09" w:rsidRDefault="002A3B09" w:rsidP="002A3B09">
      <w:pPr>
        <w:pStyle w:val="NoSpacing"/>
      </w:pPr>
      <w:r w:rsidRPr="002A3B09">
        <w:rPr>
          <w:b/>
        </w:rPr>
        <w:t>Document ID:</w:t>
      </w:r>
      <w:r>
        <w:t xml:space="preserve"> Email-Subject: Question on change to JPMC from Citibank</w:t>
      </w:r>
    </w:p>
    <w:p w:rsidR="002A3B09" w:rsidRPr="00393519" w:rsidRDefault="002A3B09" w:rsidP="00B53E05">
      <w:r w:rsidRPr="002A3B09">
        <w:rPr>
          <w:b/>
        </w:rPr>
        <w:t>Publication Date:</w:t>
      </w:r>
      <w:r>
        <w:t xml:space="preserve"> September 28, 2010</w:t>
      </w:r>
    </w:p>
    <w:sectPr w:rsidR="002A3B09" w:rsidRPr="00393519" w:rsidSect="008A6566">
      <w:headerReference w:type="default" r:id="rId39"/>
      <w:headerReference w:type="first" r:id="rId4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088" w:rsidRDefault="00223088" w:rsidP="00E755DB">
      <w:pPr>
        <w:spacing w:after="0" w:line="240" w:lineRule="auto"/>
      </w:pPr>
      <w:r>
        <w:separator/>
      </w:r>
    </w:p>
  </w:endnote>
  <w:endnote w:type="continuationSeparator" w:id="0">
    <w:p w:rsidR="00223088" w:rsidRDefault="00223088" w:rsidP="00E75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88" w:rsidRDefault="00A01824">
    <w:pPr>
      <w:pStyle w:val="Footer"/>
      <w:framePr w:wrap="around" w:vAnchor="text" w:hAnchor="margin" w:xAlign="center" w:y="1"/>
      <w:rPr>
        <w:rStyle w:val="PageNumber"/>
      </w:rPr>
    </w:pPr>
    <w:r>
      <w:rPr>
        <w:rStyle w:val="PageNumber"/>
      </w:rPr>
      <w:fldChar w:fldCharType="begin"/>
    </w:r>
    <w:r w:rsidR="00223088">
      <w:rPr>
        <w:rStyle w:val="PageNumber"/>
      </w:rPr>
      <w:instrText xml:space="preserve">PAGE  </w:instrText>
    </w:r>
    <w:r>
      <w:rPr>
        <w:rStyle w:val="PageNumber"/>
      </w:rPr>
      <w:fldChar w:fldCharType="end"/>
    </w:r>
  </w:p>
  <w:p w:rsidR="00223088" w:rsidRDefault="00A01824">
    <w:pPr>
      <w:pStyle w:val="Footer"/>
      <w:pBdr>
        <w:top w:val="single" w:sz="6" w:space="1" w:color="auto"/>
      </w:pBdr>
    </w:pPr>
    <w:fldSimple w:instr=" DATE ">
      <w:r w:rsidR="00DE0B4E">
        <w:rPr>
          <w:noProof/>
        </w:rPr>
        <w:t>3/25/2011</w:t>
      </w:r>
    </w:fldSimple>
    <w:r w:rsidR="00223088">
      <w:tab/>
    </w:r>
    <w:r w:rsidR="00223088">
      <w:rPr>
        <w:rStyle w:val="PageNumber"/>
      </w:rPr>
      <w:tab/>
    </w:r>
    <w:r w:rsidR="00223088">
      <w:rPr>
        <w:rStyle w:val="PageNumber"/>
        <w:b w:val="0"/>
      </w:rPr>
      <w:t>FINAL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88" w:rsidRDefault="00A01824">
    <w:pPr>
      <w:pStyle w:val="Footer"/>
      <w:jc w:val="center"/>
    </w:pPr>
    <w:fldSimple w:instr=" PAGE   \* MERGEFORMAT ">
      <w:r w:rsidR="00223088">
        <w:rPr>
          <w:noProof/>
        </w:rPr>
        <w:t>ii</w:t>
      </w:r>
    </w:fldSimple>
  </w:p>
  <w:p w:rsidR="00223088" w:rsidRPr="0051610F" w:rsidRDefault="00223088" w:rsidP="00531F1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8224"/>
      <w:docPartObj>
        <w:docPartGallery w:val="Page Numbers (Bottom of Page)"/>
        <w:docPartUnique/>
      </w:docPartObj>
    </w:sdtPr>
    <w:sdtContent>
      <w:p w:rsidR="00223088" w:rsidRDefault="00A01824">
        <w:pPr>
          <w:pStyle w:val="Footer"/>
          <w:jc w:val="center"/>
        </w:pPr>
      </w:p>
    </w:sdtContent>
  </w:sdt>
  <w:p w:rsidR="00223088" w:rsidRDefault="0022308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88" w:rsidRDefault="00D866D9">
    <w:pPr>
      <w:pStyle w:val="Footer"/>
    </w:pPr>
    <w:r>
      <w:t>March</w:t>
    </w:r>
    <w:r w:rsidR="00223088">
      <w:t xml:space="preserve"> 2011</w:t>
    </w:r>
    <w:r w:rsidR="00223088">
      <w:ptab w:relativeTo="margin" w:alignment="center" w:leader="none"/>
    </w:r>
    <w:fldSimple w:instr=" PAGE   \* MERGEFORMAT ">
      <w:r w:rsidR="00DE0B4E">
        <w:rPr>
          <w:noProof/>
        </w:rPr>
        <w:t>i</w:t>
      </w:r>
    </w:fldSimple>
    <w:r w:rsidR="00223088">
      <w:ptab w:relativeTo="margin" w:alignment="right" w:leader="none"/>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08233"/>
      <w:docPartObj>
        <w:docPartGallery w:val="Page Numbers (Bottom of Page)"/>
        <w:docPartUnique/>
      </w:docPartObj>
    </w:sdtPr>
    <w:sdtContent>
      <w:p w:rsidR="00223088" w:rsidRDefault="00A01824">
        <w:pPr>
          <w:pStyle w:val="Footer"/>
          <w:jc w:val="center"/>
        </w:pPr>
        <w:fldSimple w:instr=" PAGE   \* MERGEFORMAT ">
          <w:r w:rsidR="00223088">
            <w:rPr>
              <w:noProof/>
            </w:rPr>
            <w:t>i</w:t>
          </w:r>
        </w:fldSimple>
      </w:p>
    </w:sdtContent>
  </w:sdt>
  <w:p w:rsidR="00223088" w:rsidRDefault="002230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088" w:rsidRDefault="00223088" w:rsidP="00E755DB">
      <w:pPr>
        <w:spacing w:after="0" w:line="240" w:lineRule="auto"/>
      </w:pPr>
      <w:r>
        <w:separator/>
      </w:r>
    </w:p>
  </w:footnote>
  <w:footnote w:type="continuationSeparator" w:id="0">
    <w:p w:rsidR="00223088" w:rsidRDefault="00223088" w:rsidP="00E755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88" w:rsidRPr="006A7B5F" w:rsidRDefault="00223088" w:rsidP="00531F17">
    <w:pPr>
      <w:pStyle w:val="Header"/>
      <w:jc w:val="center"/>
    </w:pPr>
    <w:r>
      <w:rPr>
        <w:color w:val="000000"/>
      </w:rPr>
      <w:t xml:space="preserve">Advise of Correction PM006 </w:t>
    </w:r>
    <w:r w:rsidRPr="00D8510A">
      <w:rPr>
        <w:color w:val="000000"/>
      </w:rPr>
      <w:t>Prior-Year and</w:t>
    </w:r>
    <w:r>
      <w:rPr>
        <w:rFonts w:ascii="Arial" w:hAnsi="Arial" w:cs="Arial"/>
        <w:b/>
        <w:color w:val="0000FF"/>
        <w:sz w:val="36"/>
        <w:szCs w:val="36"/>
      </w:rPr>
      <w:t xml:space="preserve"> </w:t>
    </w:r>
    <w:r>
      <w:rPr>
        <w:color w:val="000000"/>
      </w:rPr>
      <w:t>CPCS</w:t>
    </w:r>
    <w:r w:rsidRPr="00D8510A">
      <w:rPr>
        <w:color w:val="000000"/>
      </w:rPr>
      <w:t xml:space="preserve"> Modifications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40" w:type="dxa"/>
        <w:right w:w="40" w:type="dxa"/>
      </w:tblCellMar>
      <w:tblLook w:val="0000"/>
    </w:tblPr>
    <w:tblGrid>
      <w:gridCol w:w="3176"/>
      <w:gridCol w:w="3700"/>
      <w:gridCol w:w="2564"/>
    </w:tblGrid>
    <w:tr w:rsidR="00223088" w:rsidRPr="006465BC" w:rsidTr="00531F17">
      <w:tc>
        <w:tcPr>
          <w:tcW w:w="1682"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64"/>
            <w:jc w:val="both"/>
            <w:rPr>
              <w:rFonts w:ascii="Arial" w:hAnsi="Arial" w:cs="Arial"/>
              <w:color w:val="000000"/>
            </w:rPr>
          </w:pPr>
        </w:p>
      </w:tc>
      <w:tc>
        <w:tcPr>
          <w:tcW w:w="1960"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44"/>
            <w:jc w:val="center"/>
            <w:rPr>
              <w:rFonts w:ascii="Arial" w:hAnsi="Arial" w:cs="Arial"/>
            </w:rPr>
          </w:pPr>
        </w:p>
      </w:tc>
      <w:tc>
        <w:tcPr>
          <w:tcW w:w="1358"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36"/>
            <w:jc w:val="right"/>
            <w:rPr>
              <w:rFonts w:ascii="Arial" w:hAnsi="Arial" w:cs="Arial"/>
              <w:color w:val="000000"/>
            </w:rPr>
          </w:pPr>
        </w:p>
      </w:tc>
    </w:tr>
  </w:tbl>
  <w:p w:rsidR="00223088" w:rsidRDefault="0022308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40" w:type="dxa"/>
        <w:right w:w="40" w:type="dxa"/>
      </w:tblCellMar>
      <w:tblLook w:val="0000"/>
    </w:tblPr>
    <w:tblGrid>
      <w:gridCol w:w="2002"/>
      <w:gridCol w:w="4901"/>
      <w:gridCol w:w="2537"/>
    </w:tblGrid>
    <w:tr w:rsidR="00223088" w:rsidRPr="006465BC" w:rsidTr="00900688">
      <w:tc>
        <w:tcPr>
          <w:tcW w:w="1060" w:type="pct"/>
          <w:tcBorders>
            <w:top w:val="nil"/>
            <w:left w:val="nil"/>
            <w:bottom w:val="nil"/>
            <w:right w:val="nil"/>
          </w:tcBorders>
        </w:tcPr>
        <w:p w:rsidR="00223088" w:rsidRPr="006465BC" w:rsidRDefault="00223088" w:rsidP="002D1F8F">
          <w:pPr>
            <w:tabs>
              <w:tab w:val="left" w:pos="4428"/>
              <w:tab w:val="left" w:pos="8748"/>
            </w:tabs>
            <w:autoSpaceDE w:val="0"/>
            <w:autoSpaceDN w:val="0"/>
            <w:adjustRightInd w:val="0"/>
            <w:spacing w:line="240" w:lineRule="atLeast"/>
            <w:ind w:right="64"/>
            <w:jc w:val="both"/>
            <w:rPr>
              <w:rFonts w:ascii="Arial" w:hAnsi="Arial" w:cs="Arial"/>
              <w:color w:val="000000"/>
            </w:rPr>
          </w:pPr>
        </w:p>
      </w:tc>
      <w:tc>
        <w:tcPr>
          <w:tcW w:w="2596" w:type="pct"/>
          <w:tcBorders>
            <w:top w:val="nil"/>
            <w:left w:val="nil"/>
            <w:bottom w:val="nil"/>
            <w:right w:val="nil"/>
          </w:tcBorders>
        </w:tcPr>
        <w:p w:rsidR="00223088" w:rsidRDefault="00223088" w:rsidP="002D1F8F">
          <w:pPr>
            <w:pStyle w:val="Header"/>
            <w:rPr>
              <w:b/>
              <w:sz w:val="24"/>
              <w:szCs w:val="24"/>
            </w:rPr>
          </w:pPr>
          <w:r>
            <w:rPr>
              <w:b/>
              <w:sz w:val="24"/>
              <w:szCs w:val="24"/>
            </w:rPr>
            <w:t xml:space="preserve"> Standard Accounts Payable</w:t>
          </w:r>
          <w:r w:rsidRPr="002D1F8F">
            <w:rPr>
              <w:b/>
              <w:sz w:val="24"/>
              <w:szCs w:val="24"/>
            </w:rPr>
            <w:t xml:space="preserve"> Business Rules</w:t>
          </w:r>
        </w:p>
        <w:p w:rsidR="00223088" w:rsidRDefault="00223088" w:rsidP="002D1F8F">
          <w:pPr>
            <w:pStyle w:val="Header"/>
            <w:rPr>
              <w:b/>
              <w:sz w:val="24"/>
              <w:szCs w:val="24"/>
            </w:rPr>
          </w:pPr>
        </w:p>
        <w:p w:rsidR="00223088" w:rsidRDefault="00223088" w:rsidP="00900688">
          <w:pPr>
            <w:pStyle w:val="Header"/>
            <w:jc w:val="center"/>
            <w:rPr>
              <w:b/>
              <w:sz w:val="24"/>
              <w:szCs w:val="24"/>
            </w:rPr>
          </w:pPr>
          <w:r>
            <w:rPr>
              <w:b/>
              <w:sz w:val="24"/>
              <w:szCs w:val="24"/>
            </w:rPr>
            <w:t>Table of Contents</w:t>
          </w:r>
        </w:p>
        <w:p w:rsidR="00223088" w:rsidRPr="002D1F8F" w:rsidRDefault="00223088" w:rsidP="002D1F8F">
          <w:pPr>
            <w:pStyle w:val="Header"/>
            <w:rPr>
              <w:b/>
              <w:sz w:val="24"/>
              <w:szCs w:val="24"/>
            </w:rPr>
          </w:pPr>
        </w:p>
      </w:tc>
      <w:tc>
        <w:tcPr>
          <w:tcW w:w="1344" w:type="pct"/>
          <w:tcBorders>
            <w:top w:val="nil"/>
            <w:left w:val="nil"/>
            <w:bottom w:val="nil"/>
            <w:right w:val="nil"/>
          </w:tcBorders>
        </w:tcPr>
        <w:p w:rsidR="00223088" w:rsidRPr="002D1F8F" w:rsidRDefault="00223088" w:rsidP="002D1F8F">
          <w:pPr>
            <w:tabs>
              <w:tab w:val="left" w:pos="4428"/>
              <w:tab w:val="left" w:pos="8748"/>
            </w:tabs>
            <w:autoSpaceDE w:val="0"/>
            <w:autoSpaceDN w:val="0"/>
            <w:adjustRightInd w:val="0"/>
            <w:spacing w:line="240" w:lineRule="atLeast"/>
            <w:ind w:right="36"/>
            <w:jc w:val="right"/>
            <w:rPr>
              <w:rFonts w:cs="Arial"/>
              <w:b/>
              <w:color w:val="000000"/>
              <w:sz w:val="24"/>
              <w:szCs w:val="24"/>
            </w:rPr>
          </w:pPr>
          <w:r w:rsidRPr="002D1F8F">
            <w:rPr>
              <w:rFonts w:cs="Arial"/>
              <w:b/>
              <w:color w:val="000000"/>
              <w:sz w:val="24"/>
              <w:szCs w:val="24"/>
            </w:rPr>
            <w:t xml:space="preserve">Version: </w:t>
          </w:r>
          <w:r>
            <w:rPr>
              <w:rFonts w:cs="Arial"/>
              <w:b/>
              <w:color w:val="000000"/>
              <w:sz w:val="24"/>
              <w:szCs w:val="24"/>
            </w:rPr>
            <w:t>2.1</w:t>
          </w:r>
        </w:p>
      </w:tc>
    </w:tr>
  </w:tbl>
  <w:p w:rsidR="00223088" w:rsidRDefault="0022308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5" w:type="pct"/>
      <w:tblCellMar>
        <w:left w:w="40" w:type="dxa"/>
        <w:right w:w="40" w:type="dxa"/>
      </w:tblCellMar>
      <w:tblLook w:val="0000"/>
    </w:tblPr>
    <w:tblGrid>
      <w:gridCol w:w="2740"/>
      <w:gridCol w:w="4412"/>
      <w:gridCol w:w="3178"/>
      <w:gridCol w:w="3695"/>
      <w:gridCol w:w="2561"/>
    </w:tblGrid>
    <w:tr w:rsidR="00223088" w:rsidRPr="006465BC" w:rsidTr="002D1F8F">
      <w:tc>
        <w:tcPr>
          <w:tcW w:w="826" w:type="pct"/>
          <w:tcBorders>
            <w:top w:val="nil"/>
            <w:left w:val="nil"/>
            <w:bottom w:val="nil"/>
            <w:right w:val="nil"/>
          </w:tcBorders>
        </w:tcPr>
        <w:p w:rsidR="00223088" w:rsidRPr="002D1F8F" w:rsidRDefault="00223088" w:rsidP="002D1F8F">
          <w:pPr>
            <w:pStyle w:val="Header"/>
            <w:rPr>
              <w:b/>
              <w:sz w:val="24"/>
              <w:szCs w:val="24"/>
            </w:rPr>
          </w:pPr>
          <w:r>
            <w:rPr>
              <w:b/>
              <w:noProof/>
              <w:sz w:val="24"/>
              <w:szCs w:val="24"/>
            </w:rPr>
            <w:drawing>
              <wp:anchor distT="0" distB="0" distL="114300" distR="114300" simplePos="0" relativeHeight="251655168" behindDoc="0" locked="0" layoutInCell="1" allowOverlap="1">
                <wp:simplePos x="0" y="0"/>
                <wp:positionH relativeFrom="column">
                  <wp:posOffset>28575</wp:posOffset>
                </wp:positionH>
                <wp:positionV relativeFrom="page">
                  <wp:posOffset>-257175</wp:posOffset>
                </wp:positionV>
                <wp:extent cx="914400" cy="8001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14400" cy="800100"/>
                        </a:xfrm>
                        <a:prstGeom prst="rect">
                          <a:avLst/>
                        </a:prstGeom>
                        <a:noFill/>
                        <a:ln w="9525">
                          <a:noFill/>
                          <a:miter lim="800000"/>
                          <a:headEnd/>
                          <a:tailEnd/>
                        </a:ln>
                      </pic:spPr>
                    </pic:pic>
                  </a:graphicData>
                </a:graphic>
              </wp:anchor>
            </w:drawing>
          </w:r>
          <w:r w:rsidRPr="002D1F8F">
            <w:rPr>
              <w:b/>
              <w:sz w:val="24"/>
              <w:szCs w:val="24"/>
            </w:rPr>
            <w:t xml:space="preserve"> </w:t>
          </w:r>
        </w:p>
      </w:tc>
      <w:tc>
        <w:tcPr>
          <w:tcW w:w="1330" w:type="pct"/>
          <w:tcBorders>
            <w:top w:val="nil"/>
            <w:left w:val="nil"/>
            <w:bottom w:val="nil"/>
            <w:right w:val="nil"/>
          </w:tcBorders>
        </w:tcPr>
        <w:p w:rsidR="00223088" w:rsidRDefault="00223088" w:rsidP="00900688">
          <w:pPr>
            <w:tabs>
              <w:tab w:val="left" w:pos="4428"/>
              <w:tab w:val="left" w:pos="8748"/>
            </w:tabs>
            <w:autoSpaceDE w:val="0"/>
            <w:autoSpaceDN w:val="0"/>
            <w:adjustRightInd w:val="0"/>
            <w:spacing w:line="240" w:lineRule="atLeast"/>
            <w:ind w:right="36"/>
            <w:jc w:val="right"/>
            <w:rPr>
              <w:b/>
              <w:sz w:val="24"/>
              <w:szCs w:val="24"/>
            </w:rPr>
          </w:pPr>
          <w:r w:rsidRPr="002D1F8F">
            <w:rPr>
              <w:b/>
              <w:sz w:val="24"/>
              <w:szCs w:val="24"/>
            </w:rPr>
            <w:t>Standard</w:t>
          </w:r>
          <w:r>
            <w:rPr>
              <w:b/>
              <w:sz w:val="24"/>
              <w:szCs w:val="24"/>
            </w:rPr>
            <w:t xml:space="preserve"> Accounts Payable</w:t>
          </w:r>
          <w:r w:rsidRPr="002D1F8F">
            <w:rPr>
              <w:b/>
              <w:sz w:val="24"/>
              <w:szCs w:val="24"/>
            </w:rPr>
            <w:t xml:space="preserve"> Business Rules</w:t>
          </w:r>
        </w:p>
        <w:p w:rsidR="00223088" w:rsidRPr="00900688" w:rsidRDefault="00223088" w:rsidP="00900688">
          <w:pPr>
            <w:pStyle w:val="Header"/>
            <w:jc w:val="center"/>
            <w:rPr>
              <w:b/>
              <w:sz w:val="24"/>
              <w:szCs w:val="24"/>
            </w:rPr>
          </w:pPr>
        </w:p>
      </w:tc>
      <w:tc>
        <w:tcPr>
          <w:tcW w:w="958" w:type="pct"/>
          <w:tcBorders>
            <w:top w:val="nil"/>
            <w:left w:val="nil"/>
            <w:bottom w:val="nil"/>
            <w:right w:val="nil"/>
          </w:tcBorders>
        </w:tcPr>
        <w:p w:rsidR="00223088" w:rsidRPr="002D1F8F" w:rsidRDefault="00223088" w:rsidP="00D866D9">
          <w:pPr>
            <w:tabs>
              <w:tab w:val="left" w:pos="4428"/>
              <w:tab w:val="left" w:pos="8748"/>
            </w:tabs>
            <w:autoSpaceDE w:val="0"/>
            <w:autoSpaceDN w:val="0"/>
            <w:adjustRightInd w:val="0"/>
            <w:spacing w:line="240" w:lineRule="atLeast"/>
            <w:ind w:right="64"/>
            <w:jc w:val="right"/>
            <w:rPr>
              <w:rFonts w:ascii="Arial" w:hAnsi="Arial" w:cs="Arial"/>
              <w:b/>
              <w:color w:val="000000"/>
            </w:rPr>
          </w:pPr>
          <w:r w:rsidRPr="002D1F8F">
            <w:rPr>
              <w:rFonts w:ascii="Arial" w:hAnsi="Arial" w:cs="Arial"/>
              <w:b/>
              <w:color w:val="000000"/>
            </w:rPr>
            <w:t>Version 2.</w:t>
          </w:r>
          <w:r w:rsidR="00D866D9">
            <w:rPr>
              <w:rFonts w:ascii="Arial" w:hAnsi="Arial" w:cs="Arial"/>
              <w:b/>
              <w:color w:val="000000"/>
            </w:rPr>
            <w:t>5</w:t>
          </w:r>
        </w:p>
      </w:tc>
      <w:tc>
        <w:tcPr>
          <w:tcW w:w="1114"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44"/>
            <w:jc w:val="center"/>
            <w:rPr>
              <w:rFonts w:ascii="Arial" w:hAnsi="Arial" w:cs="Arial"/>
            </w:rPr>
          </w:pPr>
        </w:p>
      </w:tc>
      <w:tc>
        <w:tcPr>
          <w:tcW w:w="772"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36"/>
            <w:jc w:val="right"/>
            <w:rPr>
              <w:rFonts w:ascii="Arial" w:hAnsi="Arial" w:cs="Arial"/>
              <w:color w:val="000000"/>
            </w:rPr>
          </w:pPr>
        </w:p>
      </w:tc>
    </w:tr>
  </w:tbl>
  <w:p w:rsidR="00223088" w:rsidRDefault="00223088">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40" w:type="dxa"/>
        <w:right w:w="40" w:type="dxa"/>
      </w:tblCellMar>
      <w:tblLook w:val="0000"/>
    </w:tblPr>
    <w:tblGrid>
      <w:gridCol w:w="2002"/>
      <w:gridCol w:w="4901"/>
      <w:gridCol w:w="2537"/>
    </w:tblGrid>
    <w:tr w:rsidR="00223088" w:rsidRPr="006465BC" w:rsidTr="00900688">
      <w:tc>
        <w:tcPr>
          <w:tcW w:w="1060" w:type="pct"/>
          <w:tcBorders>
            <w:top w:val="nil"/>
            <w:left w:val="nil"/>
            <w:bottom w:val="nil"/>
            <w:right w:val="nil"/>
          </w:tcBorders>
        </w:tcPr>
        <w:p w:rsidR="00223088" w:rsidRPr="006465BC" w:rsidRDefault="00223088" w:rsidP="002D1F8F">
          <w:pPr>
            <w:tabs>
              <w:tab w:val="left" w:pos="4428"/>
              <w:tab w:val="left" w:pos="8748"/>
            </w:tabs>
            <w:autoSpaceDE w:val="0"/>
            <w:autoSpaceDN w:val="0"/>
            <w:adjustRightInd w:val="0"/>
            <w:spacing w:line="240" w:lineRule="atLeast"/>
            <w:ind w:right="64"/>
            <w:jc w:val="both"/>
            <w:rPr>
              <w:rFonts w:ascii="Arial" w:hAnsi="Arial" w:cs="Arial"/>
              <w:color w:val="000000"/>
            </w:rPr>
          </w:pPr>
          <w:r>
            <w:rPr>
              <w:rFonts w:ascii="Arial" w:hAnsi="Arial" w:cs="Arial"/>
              <w:noProof/>
              <w:color w:val="000000"/>
            </w:rPr>
            <w:drawing>
              <wp:anchor distT="0" distB="0" distL="114300" distR="114300" simplePos="0" relativeHeight="251657216" behindDoc="0" locked="0" layoutInCell="1" allowOverlap="1">
                <wp:simplePos x="0" y="0"/>
                <wp:positionH relativeFrom="column">
                  <wp:posOffset>9525</wp:posOffset>
                </wp:positionH>
                <wp:positionV relativeFrom="page">
                  <wp:posOffset>-200025</wp:posOffset>
                </wp:positionV>
                <wp:extent cx="914400" cy="800100"/>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14400" cy="800100"/>
                        </a:xfrm>
                        <a:prstGeom prst="rect">
                          <a:avLst/>
                        </a:prstGeom>
                        <a:noFill/>
                        <a:ln w="9525">
                          <a:noFill/>
                          <a:miter lim="800000"/>
                          <a:headEnd/>
                          <a:tailEnd/>
                        </a:ln>
                      </pic:spPr>
                    </pic:pic>
                  </a:graphicData>
                </a:graphic>
              </wp:anchor>
            </w:drawing>
          </w:r>
        </w:p>
      </w:tc>
      <w:tc>
        <w:tcPr>
          <w:tcW w:w="2596" w:type="pct"/>
          <w:tcBorders>
            <w:top w:val="nil"/>
            <w:left w:val="nil"/>
            <w:bottom w:val="nil"/>
            <w:right w:val="nil"/>
          </w:tcBorders>
        </w:tcPr>
        <w:p w:rsidR="00223088" w:rsidRDefault="00223088" w:rsidP="002D1F8F">
          <w:pPr>
            <w:pStyle w:val="Header"/>
            <w:rPr>
              <w:b/>
              <w:sz w:val="24"/>
              <w:szCs w:val="24"/>
            </w:rPr>
          </w:pPr>
          <w:r>
            <w:rPr>
              <w:b/>
              <w:sz w:val="24"/>
              <w:szCs w:val="24"/>
            </w:rPr>
            <w:t xml:space="preserve"> Standard Accounts Payable</w:t>
          </w:r>
          <w:r w:rsidRPr="002D1F8F">
            <w:rPr>
              <w:b/>
              <w:sz w:val="24"/>
              <w:szCs w:val="24"/>
            </w:rPr>
            <w:t xml:space="preserve"> Business Rules</w:t>
          </w:r>
        </w:p>
        <w:p w:rsidR="00223088" w:rsidRDefault="00223088" w:rsidP="002D1F8F">
          <w:pPr>
            <w:pStyle w:val="Header"/>
            <w:rPr>
              <w:b/>
              <w:sz w:val="24"/>
              <w:szCs w:val="24"/>
            </w:rPr>
          </w:pPr>
        </w:p>
        <w:p w:rsidR="00223088" w:rsidRDefault="00223088" w:rsidP="00900688">
          <w:pPr>
            <w:pStyle w:val="Header"/>
            <w:jc w:val="center"/>
            <w:rPr>
              <w:b/>
              <w:sz w:val="24"/>
              <w:szCs w:val="24"/>
            </w:rPr>
          </w:pPr>
          <w:r>
            <w:rPr>
              <w:b/>
              <w:sz w:val="24"/>
              <w:szCs w:val="24"/>
            </w:rPr>
            <w:t>Table of Contents</w:t>
          </w:r>
        </w:p>
        <w:p w:rsidR="00223088" w:rsidRPr="002D1F8F" w:rsidRDefault="00223088" w:rsidP="002D1F8F">
          <w:pPr>
            <w:pStyle w:val="Header"/>
            <w:rPr>
              <w:b/>
              <w:sz w:val="24"/>
              <w:szCs w:val="24"/>
            </w:rPr>
          </w:pPr>
        </w:p>
      </w:tc>
      <w:tc>
        <w:tcPr>
          <w:tcW w:w="1344" w:type="pct"/>
          <w:tcBorders>
            <w:top w:val="nil"/>
            <w:left w:val="nil"/>
            <w:bottom w:val="nil"/>
            <w:right w:val="nil"/>
          </w:tcBorders>
        </w:tcPr>
        <w:p w:rsidR="00223088" w:rsidRPr="002D1F8F" w:rsidRDefault="00223088" w:rsidP="00D866D9">
          <w:pPr>
            <w:tabs>
              <w:tab w:val="left" w:pos="4428"/>
              <w:tab w:val="left" w:pos="8748"/>
            </w:tabs>
            <w:autoSpaceDE w:val="0"/>
            <w:autoSpaceDN w:val="0"/>
            <w:adjustRightInd w:val="0"/>
            <w:spacing w:line="240" w:lineRule="atLeast"/>
            <w:ind w:right="36"/>
            <w:jc w:val="right"/>
            <w:rPr>
              <w:rFonts w:cs="Arial"/>
              <w:b/>
              <w:color w:val="000000"/>
              <w:sz w:val="24"/>
              <w:szCs w:val="24"/>
            </w:rPr>
          </w:pPr>
          <w:r w:rsidRPr="002D1F8F">
            <w:rPr>
              <w:rFonts w:cs="Arial"/>
              <w:b/>
              <w:color w:val="000000"/>
              <w:sz w:val="24"/>
              <w:szCs w:val="24"/>
            </w:rPr>
            <w:t xml:space="preserve">Version: </w:t>
          </w:r>
          <w:r>
            <w:rPr>
              <w:rFonts w:cs="Arial"/>
              <w:b/>
              <w:color w:val="000000"/>
              <w:sz w:val="24"/>
              <w:szCs w:val="24"/>
            </w:rPr>
            <w:t>2.</w:t>
          </w:r>
          <w:r w:rsidR="00D866D9">
            <w:rPr>
              <w:rFonts w:cs="Arial"/>
              <w:b/>
              <w:color w:val="000000"/>
              <w:sz w:val="24"/>
              <w:szCs w:val="24"/>
            </w:rPr>
            <w:t>5</w:t>
          </w:r>
        </w:p>
      </w:tc>
    </w:tr>
  </w:tbl>
  <w:p w:rsidR="00223088" w:rsidRDefault="0022308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5" w:type="pct"/>
      <w:tblCellMar>
        <w:left w:w="40" w:type="dxa"/>
        <w:right w:w="40" w:type="dxa"/>
      </w:tblCellMar>
      <w:tblLook w:val="0000"/>
    </w:tblPr>
    <w:tblGrid>
      <w:gridCol w:w="2740"/>
      <w:gridCol w:w="4412"/>
      <w:gridCol w:w="3178"/>
      <w:gridCol w:w="3695"/>
      <w:gridCol w:w="2561"/>
    </w:tblGrid>
    <w:tr w:rsidR="00223088" w:rsidRPr="006465BC" w:rsidTr="002D1F8F">
      <w:tc>
        <w:tcPr>
          <w:tcW w:w="826" w:type="pct"/>
          <w:tcBorders>
            <w:top w:val="nil"/>
            <w:left w:val="nil"/>
            <w:bottom w:val="nil"/>
            <w:right w:val="nil"/>
          </w:tcBorders>
        </w:tcPr>
        <w:p w:rsidR="00223088" w:rsidRPr="002D1F8F" w:rsidRDefault="00223088" w:rsidP="002D1F8F">
          <w:pPr>
            <w:pStyle w:val="Header"/>
            <w:rPr>
              <w:b/>
              <w:sz w:val="24"/>
              <w:szCs w:val="24"/>
            </w:rPr>
          </w:pPr>
          <w:r>
            <w:rPr>
              <w:b/>
              <w:noProof/>
              <w:sz w:val="24"/>
              <w:szCs w:val="24"/>
            </w:rPr>
            <w:drawing>
              <wp:anchor distT="0" distB="0" distL="114300" distR="114300" simplePos="0" relativeHeight="251656192" behindDoc="0" locked="0" layoutInCell="1" allowOverlap="1">
                <wp:simplePos x="0" y="0"/>
                <wp:positionH relativeFrom="column">
                  <wp:posOffset>19050</wp:posOffset>
                </wp:positionH>
                <wp:positionV relativeFrom="page">
                  <wp:posOffset>-266700</wp:posOffset>
                </wp:positionV>
                <wp:extent cx="914400" cy="8001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14400" cy="800100"/>
                        </a:xfrm>
                        <a:prstGeom prst="rect">
                          <a:avLst/>
                        </a:prstGeom>
                        <a:noFill/>
                        <a:ln w="9525">
                          <a:noFill/>
                          <a:miter lim="800000"/>
                          <a:headEnd/>
                          <a:tailEnd/>
                        </a:ln>
                      </pic:spPr>
                    </pic:pic>
                  </a:graphicData>
                </a:graphic>
              </wp:anchor>
            </w:drawing>
          </w:r>
          <w:r w:rsidRPr="002D1F8F">
            <w:rPr>
              <w:b/>
              <w:sz w:val="24"/>
              <w:szCs w:val="24"/>
            </w:rPr>
            <w:t xml:space="preserve"> </w:t>
          </w:r>
        </w:p>
      </w:tc>
      <w:tc>
        <w:tcPr>
          <w:tcW w:w="1330" w:type="pct"/>
          <w:tcBorders>
            <w:top w:val="nil"/>
            <w:left w:val="nil"/>
            <w:bottom w:val="nil"/>
            <w:right w:val="nil"/>
          </w:tcBorders>
        </w:tcPr>
        <w:p w:rsidR="00223088" w:rsidRDefault="00223088" w:rsidP="00900688">
          <w:pPr>
            <w:tabs>
              <w:tab w:val="left" w:pos="4428"/>
              <w:tab w:val="left" w:pos="8748"/>
            </w:tabs>
            <w:autoSpaceDE w:val="0"/>
            <w:autoSpaceDN w:val="0"/>
            <w:adjustRightInd w:val="0"/>
            <w:spacing w:line="240" w:lineRule="atLeast"/>
            <w:ind w:right="36"/>
            <w:jc w:val="right"/>
            <w:rPr>
              <w:b/>
              <w:sz w:val="24"/>
              <w:szCs w:val="24"/>
            </w:rPr>
          </w:pPr>
          <w:r w:rsidRPr="002D1F8F">
            <w:rPr>
              <w:b/>
              <w:sz w:val="24"/>
              <w:szCs w:val="24"/>
            </w:rPr>
            <w:t>Standard</w:t>
          </w:r>
          <w:r>
            <w:rPr>
              <w:b/>
              <w:sz w:val="24"/>
              <w:szCs w:val="24"/>
            </w:rPr>
            <w:t xml:space="preserve"> Accounts Payable</w:t>
          </w:r>
          <w:r w:rsidRPr="002D1F8F">
            <w:rPr>
              <w:b/>
              <w:sz w:val="24"/>
              <w:szCs w:val="24"/>
            </w:rPr>
            <w:t xml:space="preserve"> Business Rules</w:t>
          </w:r>
        </w:p>
        <w:p w:rsidR="00223088" w:rsidRPr="00900688" w:rsidRDefault="00223088" w:rsidP="00900688">
          <w:pPr>
            <w:pStyle w:val="Header"/>
            <w:jc w:val="center"/>
            <w:rPr>
              <w:b/>
              <w:sz w:val="24"/>
              <w:szCs w:val="24"/>
            </w:rPr>
          </w:pPr>
          <w:r>
            <w:rPr>
              <w:b/>
              <w:sz w:val="24"/>
              <w:szCs w:val="24"/>
            </w:rPr>
            <w:t>Table of Contents</w:t>
          </w:r>
        </w:p>
      </w:tc>
      <w:tc>
        <w:tcPr>
          <w:tcW w:w="958" w:type="pct"/>
          <w:tcBorders>
            <w:top w:val="nil"/>
            <w:left w:val="nil"/>
            <w:bottom w:val="nil"/>
            <w:right w:val="nil"/>
          </w:tcBorders>
        </w:tcPr>
        <w:p w:rsidR="00223088" w:rsidRPr="002D1F8F" w:rsidRDefault="00223088" w:rsidP="009465E1">
          <w:pPr>
            <w:tabs>
              <w:tab w:val="left" w:pos="4428"/>
              <w:tab w:val="left" w:pos="8748"/>
            </w:tabs>
            <w:autoSpaceDE w:val="0"/>
            <w:autoSpaceDN w:val="0"/>
            <w:adjustRightInd w:val="0"/>
            <w:spacing w:line="240" w:lineRule="atLeast"/>
            <w:ind w:right="64"/>
            <w:jc w:val="right"/>
            <w:rPr>
              <w:rFonts w:ascii="Arial" w:hAnsi="Arial" w:cs="Arial"/>
              <w:b/>
              <w:color w:val="000000"/>
            </w:rPr>
          </w:pPr>
          <w:r w:rsidRPr="002D1F8F">
            <w:rPr>
              <w:rFonts w:ascii="Arial" w:hAnsi="Arial" w:cs="Arial"/>
              <w:b/>
              <w:color w:val="000000"/>
            </w:rPr>
            <w:t>Version 2.</w:t>
          </w:r>
          <w:r>
            <w:rPr>
              <w:rFonts w:ascii="Arial" w:hAnsi="Arial" w:cs="Arial"/>
              <w:b/>
              <w:color w:val="000000"/>
            </w:rPr>
            <w:t>2</w:t>
          </w:r>
        </w:p>
      </w:tc>
      <w:tc>
        <w:tcPr>
          <w:tcW w:w="1114"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44"/>
            <w:jc w:val="center"/>
            <w:rPr>
              <w:rFonts w:ascii="Arial" w:hAnsi="Arial" w:cs="Arial"/>
            </w:rPr>
          </w:pPr>
        </w:p>
      </w:tc>
      <w:tc>
        <w:tcPr>
          <w:tcW w:w="772"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36"/>
            <w:jc w:val="right"/>
            <w:rPr>
              <w:rFonts w:ascii="Arial" w:hAnsi="Arial" w:cs="Arial"/>
              <w:color w:val="000000"/>
            </w:rPr>
          </w:pPr>
        </w:p>
      </w:tc>
    </w:tr>
  </w:tbl>
  <w:p w:rsidR="00223088" w:rsidRDefault="0022308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40" w:type="dxa"/>
        <w:right w:w="40" w:type="dxa"/>
      </w:tblCellMar>
      <w:tblLook w:val="0000"/>
    </w:tblPr>
    <w:tblGrid>
      <w:gridCol w:w="2002"/>
      <w:gridCol w:w="4901"/>
      <w:gridCol w:w="2537"/>
    </w:tblGrid>
    <w:tr w:rsidR="00223088" w:rsidRPr="006465BC" w:rsidTr="00900688">
      <w:tc>
        <w:tcPr>
          <w:tcW w:w="1060" w:type="pct"/>
          <w:tcBorders>
            <w:top w:val="nil"/>
            <w:left w:val="nil"/>
            <w:bottom w:val="nil"/>
            <w:right w:val="nil"/>
          </w:tcBorders>
        </w:tcPr>
        <w:p w:rsidR="00223088" w:rsidRPr="006465BC" w:rsidRDefault="00223088" w:rsidP="002D1F8F">
          <w:pPr>
            <w:tabs>
              <w:tab w:val="left" w:pos="4428"/>
              <w:tab w:val="left" w:pos="8748"/>
            </w:tabs>
            <w:autoSpaceDE w:val="0"/>
            <w:autoSpaceDN w:val="0"/>
            <w:adjustRightInd w:val="0"/>
            <w:spacing w:line="240" w:lineRule="atLeast"/>
            <w:ind w:right="64"/>
            <w:jc w:val="both"/>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simplePos x="0" y="0"/>
                <wp:positionH relativeFrom="column">
                  <wp:posOffset>-247650</wp:posOffset>
                </wp:positionH>
                <wp:positionV relativeFrom="page">
                  <wp:posOffset>-342900</wp:posOffset>
                </wp:positionV>
                <wp:extent cx="914400" cy="800100"/>
                <wp:effectExtent l="1905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914400" cy="800100"/>
                        </a:xfrm>
                        <a:prstGeom prst="rect">
                          <a:avLst/>
                        </a:prstGeom>
                        <a:noFill/>
                        <a:ln w="9525">
                          <a:noFill/>
                          <a:miter lim="800000"/>
                          <a:headEnd/>
                          <a:tailEnd/>
                        </a:ln>
                      </pic:spPr>
                    </pic:pic>
                  </a:graphicData>
                </a:graphic>
              </wp:anchor>
            </w:drawing>
          </w:r>
        </w:p>
      </w:tc>
      <w:tc>
        <w:tcPr>
          <w:tcW w:w="2596" w:type="pct"/>
          <w:tcBorders>
            <w:top w:val="nil"/>
            <w:left w:val="nil"/>
            <w:bottom w:val="nil"/>
            <w:right w:val="nil"/>
          </w:tcBorders>
        </w:tcPr>
        <w:p w:rsidR="00223088" w:rsidRDefault="00223088" w:rsidP="002D1F8F">
          <w:pPr>
            <w:pStyle w:val="Header"/>
            <w:rPr>
              <w:b/>
              <w:sz w:val="24"/>
              <w:szCs w:val="24"/>
            </w:rPr>
          </w:pPr>
          <w:r>
            <w:rPr>
              <w:b/>
              <w:sz w:val="24"/>
              <w:szCs w:val="24"/>
            </w:rPr>
            <w:t xml:space="preserve"> Standard Accounts Payable</w:t>
          </w:r>
          <w:r w:rsidRPr="002D1F8F">
            <w:rPr>
              <w:b/>
              <w:sz w:val="24"/>
              <w:szCs w:val="24"/>
            </w:rPr>
            <w:t xml:space="preserve"> Business Rules</w:t>
          </w:r>
        </w:p>
        <w:p w:rsidR="00223088" w:rsidRPr="002D1F8F" w:rsidRDefault="00223088" w:rsidP="00456512">
          <w:pPr>
            <w:pStyle w:val="Header"/>
            <w:rPr>
              <w:b/>
              <w:sz w:val="24"/>
              <w:szCs w:val="24"/>
            </w:rPr>
          </w:pPr>
        </w:p>
      </w:tc>
      <w:tc>
        <w:tcPr>
          <w:tcW w:w="1344" w:type="pct"/>
          <w:tcBorders>
            <w:top w:val="nil"/>
            <w:left w:val="nil"/>
            <w:bottom w:val="nil"/>
            <w:right w:val="nil"/>
          </w:tcBorders>
        </w:tcPr>
        <w:p w:rsidR="00223088" w:rsidRPr="002D1F8F" w:rsidRDefault="00223088" w:rsidP="00D866D9">
          <w:pPr>
            <w:tabs>
              <w:tab w:val="left" w:pos="4428"/>
              <w:tab w:val="left" w:pos="8748"/>
            </w:tabs>
            <w:autoSpaceDE w:val="0"/>
            <w:autoSpaceDN w:val="0"/>
            <w:adjustRightInd w:val="0"/>
            <w:spacing w:line="240" w:lineRule="atLeast"/>
            <w:ind w:right="36"/>
            <w:jc w:val="right"/>
            <w:rPr>
              <w:rFonts w:cs="Arial"/>
              <w:b/>
              <w:color w:val="000000"/>
              <w:sz w:val="24"/>
              <w:szCs w:val="24"/>
            </w:rPr>
          </w:pPr>
          <w:r w:rsidRPr="002D1F8F">
            <w:rPr>
              <w:rFonts w:cs="Arial"/>
              <w:b/>
              <w:color w:val="000000"/>
              <w:sz w:val="24"/>
              <w:szCs w:val="24"/>
            </w:rPr>
            <w:t xml:space="preserve">Version: </w:t>
          </w:r>
          <w:r>
            <w:rPr>
              <w:rFonts w:cs="Arial"/>
              <w:b/>
              <w:color w:val="000000"/>
              <w:sz w:val="24"/>
              <w:szCs w:val="24"/>
            </w:rPr>
            <w:t>2.</w:t>
          </w:r>
          <w:r w:rsidR="00D866D9">
            <w:rPr>
              <w:rFonts w:cs="Arial"/>
              <w:b/>
              <w:color w:val="000000"/>
              <w:sz w:val="24"/>
              <w:szCs w:val="24"/>
            </w:rPr>
            <w:t>5</w:t>
          </w:r>
        </w:p>
      </w:tc>
    </w:tr>
  </w:tbl>
  <w:p w:rsidR="00223088" w:rsidRDefault="00223088">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5" w:type="pct"/>
      <w:tblCellMar>
        <w:left w:w="40" w:type="dxa"/>
        <w:right w:w="40" w:type="dxa"/>
      </w:tblCellMar>
      <w:tblLook w:val="0000"/>
    </w:tblPr>
    <w:tblGrid>
      <w:gridCol w:w="2740"/>
      <w:gridCol w:w="4412"/>
      <w:gridCol w:w="3178"/>
      <w:gridCol w:w="3695"/>
      <w:gridCol w:w="2561"/>
    </w:tblGrid>
    <w:tr w:rsidR="00223088" w:rsidRPr="006465BC" w:rsidTr="002D1F8F">
      <w:tc>
        <w:tcPr>
          <w:tcW w:w="826" w:type="pct"/>
          <w:tcBorders>
            <w:top w:val="nil"/>
            <w:left w:val="nil"/>
            <w:bottom w:val="nil"/>
            <w:right w:val="nil"/>
          </w:tcBorders>
        </w:tcPr>
        <w:p w:rsidR="00223088" w:rsidRPr="002D1F8F" w:rsidRDefault="00223088" w:rsidP="002D1F8F">
          <w:pPr>
            <w:pStyle w:val="Header"/>
            <w:rPr>
              <w:b/>
              <w:sz w:val="24"/>
              <w:szCs w:val="24"/>
            </w:rPr>
          </w:pPr>
          <w:r>
            <w:rPr>
              <w:b/>
              <w:noProof/>
              <w:sz w:val="24"/>
              <w:szCs w:val="24"/>
            </w:rPr>
            <w:drawing>
              <wp:anchor distT="0" distB="0" distL="114300" distR="114300" simplePos="0" relativeHeight="251658240" behindDoc="0" locked="0" layoutInCell="1" allowOverlap="1">
                <wp:simplePos x="0" y="0"/>
                <wp:positionH relativeFrom="column">
                  <wp:posOffset>-38100</wp:posOffset>
                </wp:positionH>
                <wp:positionV relativeFrom="page">
                  <wp:posOffset>-371475</wp:posOffset>
                </wp:positionV>
                <wp:extent cx="914400" cy="8001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14400" cy="800100"/>
                        </a:xfrm>
                        <a:prstGeom prst="rect">
                          <a:avLst/>
                        </a:prstGeom>
                        <a:noFill/>
                        <a:ln w="9525">
                          <a:noFill/>
                          <a:miter lim="800000"/>
                          <a:headEnd/>
                          <a:tailEnd/>
                        </a:ln>
                      </pic:spPr>
                    </pic:pic>
                  </a:graphicData>
                </a:graphic>
              </wp:anchor>
            </w:drawing>
          </w:r>
          <w:r w:rsidRPr="002D1F8F">
            <w:rPr>
              <w:b/>
              <w:sz w:val="24"/>
              <w:szCs w:val="24"/>
            </w:rPr>
            <w:t xml:space="preserve"> </w:t>
          </w:r>
        </w:p>
      </w:tc>
      <w:tc>
        <w:tcPr>
          <w:tcW w:w="1330" w:type="pct"/>
          <w:tcBorders>
            <w:top w:val="nil"/>
            <w:left w:val="nil"/>
            <w:bottom w:val="nil"/>
            <w:right w:val="nil"/>
          </w:tcBorders>
        </w:tcPr>
        <w:p w:rsidR="00223088" w:rsidRPr="002D1F8F" w:rsidRDefault="00223088" w:rsidP="00900688">
          <w:pPr>
            <w:tabs>
              <w:tab w:val="left" w:pos="4428"/>
              <w:tab w:val="left" w:pos="8748"/>
            </w:tabs>
            <w:autoSpaceDE w:val="0"/>
            <w:autoSpaceDN w:val="0"/>
            <w:adjustRightInd w:val="0"/>
            <w:spacing w:line="240" w:lineRule="atLeast"/>
            <w:ind w:right="36"/>
            <w:jc w:val="right"/>
            <w:rPr>
              <w:rFonts w:cs="Arial"/>
              <w:b/>
              <w:color w:val="000000"/>
              <w:sz w:val="24"/>
              <w:szCs w:val="24"/>
            </w:rPr>
          </w:pPr>
          <w:r w:rsidRPr="002D1F8F">
            <w:rPr>
              <w:b/>
              <w:sz w:val="24"/>
              <w:szCs w:val="24"/>
            </w:rPr>
            <w:t>Standard</w:t>
          </w:r>
          <w:r>
            <w:rPr>
              <w:b/>
              <w:sz w:val="24"/>
              <w:szCs w:val="24"/>
            </w:rPr>
            <w:t xml:space="preserve"> Accounts Payable</w:t>
          </w:r>
          <w:r w:rsidRPr="002D1F8F">
            <w:rPr>
              <w:b/>
              <w:sz w:val="24"/>
              <w:szCs w:val="24"/>
            </w:rPr>
            <w:t xml:space="preserve"> Business Rules</w:t>
          </w:r>
        </w:p>
      </w:tc>
      <w:tc>
        <w:tcPr>
          <w:tcW w:w="958" w:type="pct"/>
          <w:tcBorders>
            <w:top w:val="nil"/>
            <w:left w:val="nil"/>
            <w:bottom w:val="nil"/>
            <w:right w:val="nil"/>
          </w:tcBorders>
        </w:tcPr>
        <w:p w:rsidR="00223088" w:rsidRPr="002D1F8F" w:rsidRDefault="00223088" w:rsidP="009465E1">
          <w:pPr>
            <w:tabs>
              <w:tab w:val="left" w:pos="4428"/>
              <w:tab w:val="left" w:pos="8748"/>
            </w:tabs>
            <w:autoSpaceDE w:val="0"/>
            <w:autoSpaceDN w:val="0"/>
            <w:adjustRightInd w:val="0"/>
            <w:spacing w:line="240" w:lineRule="atLeast"/>
            <w:ind w:right="64"/>
            <w:jc w:val="right"/>
            <w:rPr>
              <w:rFonts w:ascii="Arial" w:hAnsi="Arial" w:cs="Arial"/>
              <w:b/>
              <w:color w:val="000000"/>
            </w:rPr>
          </w:pPr>
          <w:r w:rsidRPr="002D1F8F">
            <w:rPr>
              <w:rFonts w:ascii="Arial" w:hAnsi="Arial" w:cs="Arial"/>
              <w:b/>
              <w:color w:val="000000"/>
            </w:rPr>
            <w:t>Version 2.</w:t>
          </w:r>
          <w:r>
            <w:rPr>
              <w:rFonts w:ascii="Arial" w:hAnsi="Arial" w:cs="Arial"/>
              <w:b/>
              <w:color w:val="000000"/>
            </w:rPr>
            <w:t>2</w:t>
          </w:r>
        </w:p>
      </w:tc>
      <w:tc>
        <w:tcPr>
          <w:tcW w:w="1114"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44"/>
            <w:jc w:val="center"/>
            <w:rPr>
              <w:rFonts w:ascii="Arial" w:hAnsi="Arial" w:cs="Arial"/>
            </w:rPr>
          </w:pPr>
        </w:p>
      </w:tc>
      <w:tc>
        <w:tcPr>
          <w:tcW w:w="772" w:type="pct"/>
          <w:tcBorders>
            <w:top w:val="nil"/>
            <w:left w:val="nil"/>
            <w:bottom w:val="nil"/>
            <w:right w:val="nil"/>
          </w:tcBorders>
        </w:tcPr>
        <w:p w:rsidR="00223088" w:rsidRPr="006465BC" w:rsidRDefault="00223088" w:rsidP="00531F17">
          <w:pPr>
            <w:tabs>
              <w:tab w:val="left" w:pos="4428"/>
              <w:tab w:val="left" w:pos="8748"/>
            </w:tabs>
            <w:autoSpaceDE w:val="0"/>
            <w:autoSpaceDN w:val="0"/>
            <w:adjustRightInd w:val="0"/>
            <w:spacing w:line="240" w:lineRule="atLeast"/>
            <w:ind w:right="36"/>
            <w:jc w:val="right"/>
            <w:rPr>
              <w:rFonts w:ascii="Arial" w:hAnsi="Arial" w:cs="Arial"/>
              <w:color w:val="000000"/>
            </w:rPr>
          </w:pPr>
        </w:p>
      </w:tc>
    </w:tr>
  </w:tbl>
  <w:p w:rsidR="00223088" w:rsidRDefault="002230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7162E"/>
    <w:multiLevelType w:val="hybridMultilevel"/>
    <w:tmpl w:val="5148CE40"/>
    <w:lvl w:ilvl="0" w:tplc="D006EEB0">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0A22196"/>
    <w:multiLevelType w:val="hybridMultilevel"/>
    <w:tmpl w:val="807A52CA"/>
    <w:lvl w:ilvl="0" w:tplc="04090005">
      <w:start w:val="1"/>
      <w:numFmt w:val="bullet"/>
      <w:lvlText w:val=""/>
      <w:lvlJc w:val="left"/>
      <w:pPr>
        <w:tabs>
          <w:tab w:val="num" w:pos="360"/>
        </w:tabs>
        <w:ind w:left="360" w:hanging="360"/>
      </w:pPr>
      <w:rPr>
        <w:rFonts w:ascii="Wingdings" w:hAnsi="Wingdings" w:hint="default"/>
      </w:rPr>
    </w:lvl>
    <w:lvl w:ilvl="1" w:tplc="F342C59A">
      <w:start w:val="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18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32A7119"/>
    <w:multiLevelType w:val="hybridMultilevel"/>
    <w:tmpl w:val="3D34633E"/>
    <w:lvl w:ilvl="0" w:tplc="E6A4C02A">
      <w:start w:val="1"/>
      <w:numFmt w:val="decimal"/>
      <w:pStyle w:val="Heading2"/>
      <w:lvlText w:val="1.%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46EA4A2A"/>
    <w:multiLevelType w:val="hybridMultilevel"/>
    <w:tmpl w:val="C7C6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1D125A"/>
    <w:multiLevelType w:val="multilevel"/>
    <w:tmpl w:val="B40CBA00"/>
    <w:lvl w:ilvl="0">
      <w:start w:val="1"/>
      <w:numFmt w:val="decimal"/>
      <w:pStyle w:val="Heading1"/>
      <w:lvlText w:val="%1."/>
      <w:lvlJc w:val="left"/>
      <w:pPr>
        <w:ind w:left="720" w:hanging="360"/>
      </w:pPr>
      <w:rPr>
        <w:rFonts w:ascii="Times New Roman" w:hAnsi="Times New Roman" w:hint="default"/>
        <w:b/>
        <w:i w:val="0"/>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4"/>
  </w:num>
  <w:num w:numId="3">
    <w:abstractNumId w:val="4"/>
    <w:lvlOverride w:ilvl="0">
      <w:startOverride w:val="1"/>
    </w:lvlOverride>
  </w:num>
  <w:num w:numId="4">
    <w:abstractNumId w:val="2"/>
  </w:num>
  <w:num w:numId="5">
    <w:abstractNumId w:val="3"/>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8433">
      <o:colormenu v:ext="edit" fillcolor="none"/>
    </o:shapedefaults>
  </w:hdrShapeDefaults>
  <w:footnotePr>
    <w:footnote w:id="-1"/>
    <w:footnote w:id="0"/>
  </w:footnotePr>
  <w:endnotePr>
    <w:endnote w:id="-1"/>
    <w:endnote w:id="0"/>
  </w:endnotePr>
  <w:compat/>
  <w:rsids>
    <w:rsidRoot w:val="003525C5"/>
    <w:rsid w:val="00004D65"/>
    <w:rsid w:val="00024175"/>
    <w:rsid w:val="00026760"/>
    <w:rsid w:val="000439C5"/>
    <w:rsid w:val="00060598"/>
    <w:rsid w:val="000B66AE"/>
    <w:rsid w:val="000C5E6C"/>
    <w:rsid w:val="000E3DC7"/>
    <w:rsid w:val="000F51BF"/>
    <w:rsid w:val="00100E7A"/>
    <w:rsid w:val="00122C15"/>
    <w:rsid w:val="00145993"/>
    <w:rsid w:val="0017284A"/>
    <w:rsid w:val="00195E2C"/>
    <w:rsid w:val="001C07C2"/>
    <w:rsid w:val="001C56C5"/>
    <w:rsid w:val="001D5E07"/>
    <w:rsid w:val="001E7CD7"/>
    <w:rsid w:val="00206D50"/>
    <w:rsid w:val="00215501"/>
    <w:rsid w:val="00215AF9"/>
    <w:rsid w:val="002214B4"/>
    <w:rsid w:val="00221919"/>
    <w:rsid w:val="00223088"/>
    <w:rsid w:val="002364CD"/>
    <w:rsid w:val="00236EBB"/>
    <w:rsid w:val="00240AA1"/>
    <w:rsid w:val="002549EA"/>
    <w:rsid w:val="00254C19"/>
    <w:rsid w:val="002572A1"/>
    <w:rsid w:val="00275178"/>
    <w:rsid w:val="00275CB6"/>
    <w:rsid w:val="002A3B09"/>
    <w:rsid w:val="002D1ACF"/>
    <w:rsid w:val="002D1F8F"/>
    <w:rsid w:val="002F0FC7"/>
    <w:rsid w:val="002F21D4"/>
    <w:rsid w:val="002F2416"/>
    <w:rsid w:val="00325D32"/>
    <w:rsid w:val="00342C7F"/>
    <w:rsid w:val="003525C5"/>
    <w:rsid w:val="00354569"/>
    <w:rsid w:val="003578CE"/>
    <w:rsid w:val="003726A7"/>
    <w:rsid w:val="00376D44"/>
    <w:rsid w:val="003844FE"/>
    <w:rsid w:val="00393519"/>
    <w:rsid w:val="00395E5E"/>
    <w:rsid w:val="003B5786"/>
    <w:rsid w:val="003D35AA"/>
    <w:rsid w:val="00400F99"/>
    <w:rsid w:val="00405F2E"/>
    <w:rsid w:val="00413864"/>
    <w:rsid w:val="00456512"/>
    <w:rsid w:val="004752B1"/>
    <w:rsid w:val="00477EA0"/>
    <w:rsid w:val="00491874"/>
    <w:rsid w:val="00493C2B"/>
    <w:rsid w:val="004B7231"/>
    <w:rsid w:val="004C2917"/>
    <w:rsid w:val="004F09B9"/>
    <w:rsid w:val="004F22CD"/>
    <w:rsid w:val="00500A86"/>
    <w:rsid w:val="00513AF3"/>
    <w:rsid w:val="005214CE"/>
    <w:rsid w:val="00531F17"/>
    <w:rsid w:val="00541F81"/>
    <w:rsid w:val="005635E9"/>
    <w:rsid w:val="00566F4B"/>
    <w:rsid w:val="005851E5"/>
    <w:rsid w:val="00597F84"/>
    <w:rsid w:val="005A178C"/>
    <w:rsid w:val="005A39BA"/>
    <w:rsid w:val="005E08B2"/>
    <w:rsid w:val="005E23A5"/>
    <w:rsid w:val="005E3366"/>
    <w:rsid w:val="005F76C0"/>
    <w:rsid w:val="0061277D"/>
    <w:rsid w:val="00617899"/>
    <w:rsid w:val="006651FF"/>
    <w:rsid w:val="006736BA"/>
    <w:rsid w:val="006746B9"/>
    <w:rsid w:val="0068468B"/>
    <w:rsid w:val="00685D49"/>
    <w:rsid w:val="00690E02"/>
    <w:rsid w:val="006C7E3F"/>
    <w:rsid w:val="006D08BB"/>
    <w:rsid w:val="006D1F1A"/>
    <w:rsid w:val="006D2640"/>
    <w:rsid w:val="00757FD3"/>
    <w:rsid w:val="007A1A9B"/>
    <w:rsid w:val="007A4CDF"/>
    <w:rsid w:val="00814FD4"/>
    <w:rsid w:val="00865DFC"/>
    <w:rsid w:val="0088751C"/>
    <w:rsid w:val="008921E1"/>
    <w:rsid w:val="00893875"/>
    <w:rsid w:val="008A6566"/>
    <w:rsid w:val="008C07F4"/>
    <w:rsid w:val="008E3FFD"/>
    <w:rsid w:val="008E5743"/>
    <w:rsid w:val="008F48A0"/>
    <w:rsid w:val="00900688"/>
    <w:rsid w:val="00905ECD"/>
    <w:rsid w:val="00914E3C"/>
    <w:rsid w:val="00917698"/>
    <w:rsid w:val="009314C9"/>
    <w:rsid w:val="0093660D"/>
    <w:rsid w:val="009465E1"/>
    <w:rsid w:val="00974CF5"/>
    <w:rsid w:val="00975B84"/>
    <w:rsid w:val="00981A90"/>
    <w:rsid w:val="009946A0"/>
    <w:rsid w:val="009B1C0E"/>
    <w:rsid w:val="009D02AA"/>
    <w:rsid w:val="009D259E"/>
    <w:rsid w:val="00A01824"/>
    <w:rsid w:val="00A174EE"/>
    <w:rsid w:val="00A30BD9"/>
    <w:rsid w:val="00A37488"/>
    <w:rsid w:val="00A45525"/>
    <w:rsid w:val="00A5714A"/>
    <w:rsid w:val="00A73A48"/>
    <w:rsid w:val="00A85B94"/>
    <w:rsid w:val="00AB52F5"/>
    <w:rsid w:val="00AF5F90"/>
    <w:rsid w:val="00B00F5B"/>
    <w:rsid w:val="00B12A74"/>
    <w:rsid w:val="00B20BE5"/>
    <w:rsid w:val="00B36B9A"/>
    <w:rsid w:val="00B36C51"/>
    <w:rsid w:val="00B41126"/>
    <w:rsid w:val="00B53BFE"/>
    <w:rsid w:val="00B53E05"/>
    <w:rsid w:val="00B55CEB"/>
    <w:rsid w:val="00BA4010"/>
    <w:rsid w:val="00BD4E91"/>
    <w:rsid w:val="00BD624B"/>
    <w:rsid w:val="00BE6AC8"/>
    <w:rsid w:val="00C33409"/>
    <w:rsid w:val="00C3682B"/>
    <w:rsid w:val="00C426F8"/>
    <w:rsid w:val="00C4747D"/>
    <w:rsid w:val="00C54935"/>
    <w:rsid w:val="00C81E11"/>
    <w:rsid w:val="00CD45ED"/>
    <w:rsid w:val="00CD5476"/>
    <w:rsid w:val="00CF06C0"/>
    <w:rsid w:val="00D31B26"/>
    <w:rsid w:val="00D34AF5"/>
    <w:rsid w:val="00D45D97"/>
    <w:rsid w:val="00D630DD"/>
    <w:rsid w:val="00D74049"/>
    <w:rsid w:val="00D7533F"/>
    <w:rsid w:val="00D80A51"/>
    <w:rsid w:val="00D865C8"/>
    <w:rsid w:val="00D866D9"/>
    <w:rsid w:val="00D9423C"/>
    <w:rsid w:val="00DA0576"/>
    <w:rsid w:val="00DD2A7D"/>
    <w:rsid w:val="00DE0B4E"/>
    <w:rsid w:val="00DF5794"/>
    <w:rsid w:val="00DF7608"/>
    <w:rsid w:val="00E000E5"/>
    <w:rsid w:val="00E01286"/>
    <w:rsid w:val="00E169E1"/>
    <w:rsid w:val="00E25513"/>
    <w:rsid w:val="00E2602E"/>
    <w:rsid w:val="00E32C50"/>
    <w:rsid w:val="00E755DB"/>
    <w:rsid w:val="00E92A8D"/>
    <w:rsid w:val="00E974CE"/>
    <w:rsid w:val="00EA0FAC"/>
    <w:rsid w:val="00EA1197"/>
    <w:rsid w:val="00EB4E3C"/>
    <w:rsid w:val="00F47BAC"/>
    <w:rsid w:val="00F600CD"/>
    <w:rsid w:val="00F62DE0"/>
    <w:rsid w:val="00F83B52"/>
    <w:rsid w:val="00F942E1"/>
    <w:rsid w:val="00FA3466"/>
    <w:rsid w:val="00FA4654"/>
    <w:rsid w:val="00FB12CD"/>
    <w:rsid w:val="00FD7FF8"/>
    <w:rsid w:val="00FF2A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5C5"/>
  </w:style>
  <w:style w:type="paragraph" w:styleId="Heading1">
    <w:name w:val="heading 1"/>
    <w:basedOn w:val="Normal"/>
    <w:next w:val="Normal"/>
    <w:link w:val="Heading1Char"/>
    <w:uiPriority w:val="9"/>
    <w:qFormat/>
    <w:rsid w:val="00D80A51"/>
    <w:pPr>
      <w:keepNext/>
      <w:keepLines/>
      <w:numPr>
        <w:numId w:val="2"/>
      </w:numPr>
      <w:spacing w:before="480" w:after="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A51"/>
    <w:pPr>
      <w:keepNext/>
      <w:keepLines/>
      <w:numPr>
        <w:numId w:val="4"/>
      </w:numPr>
      <w:spacing w:before="24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4569"/>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531F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A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0A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4569"/>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9"/>
    <w:rsid w:val="00531F17"/>
    <w:rPr>
      <w:rFonts w:asciiTheme="majorHAnsi" w:eastAsiaTheme="majorEastAsia" w:hAnsiTheme="majorHAnsi" w:cstheme="majorBidi"/>
      <w:i/>
      <w:iCs/>
      <w:color w:val="243F60" w:themeColor="accent1" w:themeShade="7F"/>
    </w:rPr>
  </w:style>
  <w:style w:type="paragraph" w:styleId="NoSpacing">
    <w:name w:val="No Spacing"/>
    <w:uiPriority w:val="1"/>
    <w:qFormat/>
    <w:rsid w:val="003525C5"/>
    <w:pPr>
      <w:spacing w:after="0" w:line="240" w:lineRule="auto"/>
    </w:pPr>
  </w:style>
  <w:style w:type="character" w:styleId="Hyperlink">
    <w:name w:val="Hyperlink"/>
    <w:basedOn w:val="DefaultParagraphFont"/>
    <w:uiPriority w:val="99"/>
    <w:unhideWhenUsed/>
    <w:rsid w:val="00477EA0"/>
    <w:rPr>
      <w:color w:val="0000FF" w:themeColor="hyperlink"/>
      <w:u w:val="single"/>
    </w:rPr>
  </w:style>
  <w:style w:type="paragraph" w:styleId="BalloonText">
    <w:name w:val="Balloon Text"/>
    <w:basedOn w:val="Normal"/>
    <w:link w:val="BalloonTextChar"/>
    <w:uiPriority w:val="99"/>
    <w:semiHidden/>
    <w:unhideWhenUsed/>
    <w:rsid w:val="00477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EA0"/>
    <w:rPr>
      <w:rFonts w:ascii="Tahoma" w:hAnsi="Tahoma" w:cs="Tahoma"/>
      <w:sz w:val="16"/>
      <w:szCs w:val="16"/>
    </w:rPr>
  </w:style>
  <w:style w:type="paragraph" w:styleId="Title">
    <w:name w:val="Title"/>
    <w:basedOn w:val="Normal"/>
    <w:next w:val="Normal"/>
    <w:link w:val="TitleChar"/>
    <w:qFormat/>
    <w:rsid w:val="00F600CD"/>
    <w:pPr>
      <w:widowControl w:val="0"/>
      <w:spacing w:after="0" w:line="240" w:lineRule="auto"/>
      <w:jc w:val="center"/>
    </w:pPr>
    <w:rPr>
      <w:rFonts w:ascii="Arial" w:eastAsia="Times New Roman" w:hAnsi="Arial" w:cs="Times New Roman"/>
      <w:b/>
      <w:sz w:val="36"/>
      <w:szCs w:val="20"/>
    </w:rPr>
  </w:style>
  <w:style w:type="character" w:customStyle="1" w:styleId="TitleChar">
    <w:name w:val="Title Char"/>
    <w:basedOn w:val="DefaultParagraphFont"/>
    <w:link w:val="Title"/>
    <w:rsid w:val="00F600CD"/>
    <w:rPr>
      <w:rFonts w:ascii="Arial" w:eastAsia="Times New Roman" w:hAnsi="Arial" w:cs="Times New Roman"/>
      <w:b/>
      <w:sz w:val="36"/>
      <w:szCs w:val="20"/>
    </w:rPr>
  </w:style>
  <w:style w:type="paragraph" w:styleId="TOCHeading">
    <w:name w:val="TOC Heading"/>
    <w:basedOn w:val="Heading1"/>
    <w:next w:val="Normal"/>
    <w:uiPriority w:val="39"/>
    <w:unhideWhenUsed/>
    <w:qFormat/>
    <w:rsid w:val="00D34AF5"/>
    <w:pPr>
      <w:outlineLvl w:val="9"/>
    </w:pPr>
  </w:style>
  <w:style w:type="paragraph" w:styleId="TOC1">
    <w:name w:val="toc 1"/>
    <w:basedOn w:val="Normal"/>
    <w:next w:val="Normal"/>
    <w:autoRedefine/>
    <w:uiPriority w:val="39"/>
    <w:unhideWhenUsed/>
    <w:qFormat/>
    <w:rsid w:val="00D34AF5"/>
    <w:pPr>
      <w:spacing w:after="100"/>
    </w:pPr>
  </w:style>
  <w:style w:type="paragraph" w:styleId="TOC2">
    <w:name w:val="toc 2"/>
    <w:basedOn w:val="Normal"/>
    <w:next w:val="Normal"/>
    <w:autoRedefine/>
    <w:uiPriority w:val="39"/>
    <w:unhideWhenUsed/>
    <w:qFormat/>
    <w:rsid w:val="00221919"/>
    <w:pPr>
      <w:spacing w:after="100"/>
      <w:ind w:left="220"/>
    </w:pPr>
  </w:style>
  <w:style w:type="paragraph" w:styleId="Header">
    <w:name w:val="header"/>
    <w:basedOn w:val="Normal"/>
    <w:link w:val="HeaderChar"/>
    <w:uiPriority w:val="99"/>
    <w:unhideWhenUsed/>
    <w:rsid w:val="00E75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55DB"/>
  </w:style>
  <w:style w:type="paragraph" w:styleId="Footer">
    <w:name w:val="footer"/>
    <w:basedOn w:val="Normal"/>
    <w:link w:val="FooterChar"/>
    <w:uiPriority w:val="99"/>
    <w:unhideWhenUsed/>
    <w:rsid w:val="00E75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5DB"/>
  </w:style>
  <w:style w:type="paragraph" w:styleId="TOC3">
    <w:name w:val="toc 3"/>
    <w:basedOn w:val="Normal"/>
    <w:next w:val="Normal"/>
    <w:autoRedefine/>
    <w:uiPriority w:val="39"/>
    <w:unhideWhenUsed/>
    <w:qFormat/>
    <w:rsid w:val="000E3DC7"/>
    <w:pPr>
      <w:spacing w:after="100"/>
      <w:ind w:left="440"/>
    </w:pPr>
    <w:rPr>
      <w:rFonts w:eastAsiaTheme="minorEastAsia"/>
    </w:rPr>
  </w:style>
  <w:style w:type="paragraph" w:styleId="ListParagraph">
    <w:name w:val="List Paragraph"/>
    <w:basedOn w:val="Normal"/>
    <w:uiPriority w:val="34"/>
    <w:qFormat/>
    <w:rsid w:val="00240AA1"/>
    <w:pPr>
      <w:ind w:left="720"/>
    </w:pPr>
  </w:style>
  <w:style w:type="paragraph" w:styleId="BodyText">
    <w:name w:val="Body Text"/>
    <w:basedOn w:val="Normal"/>
    <w:link w:val="BodyTextChar1"/>
    <w:uiPriority w:val="99"/>
    <w:rsid w:val="00531F17"/>
    <w:pPr>
      <w:spacing w:after="220" w:line="220" w:lineRule="atLeast"/>
      <w:ind w:left="720"/>
    </w:pPr>
    <w:rPr>
      <w:rFonts w:ascii="Arial" w:eastAsia="Times New Roman" w:hAnsi="Arial" w:cs="Arial"/>
    </w:rPr>
  </w:style>
  <w:style w:type="character" w:customStyle="1" w:styleId="BodyTextChar1">
    <w:name w:val="Body Text Char1"/>
    <w:basedOn w:val="DefaultParagraphFont"/>
    <w:link w:val="BodyText"/>
    <w:uiPriority w:val="99"/>
    <w:locked/>
    <w:rsid w:val="00531F17"/>
    <w:rPr>
      <w:rFonts w:ascii="Arial" w:eastAsia="Times New Roman" w:hAnsi="Arial" w:cs="Arial"/>
    </w:rPr>
  </w:style>
  <w:style w:type="character" w:customStyle="1" w:styleId="BodyTextChar">
    <w:name w:val="Body Text Char"/>
    <w:basedOn w:val="DefaultParagraphFont"/>
    <w:link w:val="BodyText"/>
    <w:uiPriority w:val="99"/>
    <w:semiHidden/>
    <w:rsid w:val="00531F17"/>
  </w:style>
  <w:style w:type="character" w:styleId="PageNumber">
    <w:name w:val="page number"/>
    <w:basedOn w:val="DefaultParagraphFont"/>
    <w:uiPriority w:val="99"/>
    <w:rsid w:val="00531F17"/>
    <w:rPr>
      <w:rFonts w:ascii="Arial" w:hAnsi="Arial" w:cs="Times New Roman"/>
      <w:b/>
      <w:sz w:val="18"/>
    </w:rPr>
  </w:style>
  <w:style w:type="paragraph" w:customStyle="1" w:styleId="SubtitleCover">
    <w:name w:val="Subtitle Cover"/>
    <w:basedOn w:val="TitleCover"/>
    <w:next w:val="BodyText"/>
    <w:uiPriority w:val="99"/>
    <w:rsid w:val="00531F17"/>
    <w:pPr>
      <w:spacing w:before="1520"/>
      <w:ind w:right="1680"/>
    </w:pPr>
    <w:rPr>
      <w:rFonts w:ascii="Times New Roman" w:hAnsi="Times New Roman"/>
      <w:b w:val="0"/>
      <w:i/>
      <w:spacing w:val="-20"/>
      <w:sz w:val="40"/>
    </w:rPr>
  </w:style>
  <w:style w:type="paragraph" w:customStyle="1" w:styleId="TitleCover">
    <w:name w:val="Title Cover"/>
    <w:basedOn w:val="Normal"/>
    <w:next w:val="SubtitleCover"/>
    <w:uiPriority w:val="99"/>
    <w:rsid w:val="00531F17"/>
    <w:pPr>
      <w:keepNext/>
      <w:keepLines/>
      <w:spacing w:before="1800" w:line="240" w:lineRule="atLeast"/>
    </w:pPr>
    <w:rPr>
      <w:rFonts w:ascii="Arial" w:eastAsia="Times New Roman" w:hAnsi="Arial" w:cs="Times New Roman"/>
      <w:b/>
      <w:spacing w:val="-48"/>
      <w:kern w:val="28"/>
      <w:sz w:val="72"/>
    </w:rPr>
  </w:style>
  <w:style w:type="paragraph" w:customStyle="1" w:styleId="CompanyName">
    <w:name w:val="Company Name"/>
    <w:basedOn w:val="Normal"/>
    <w:uiPriority w:val="99"/>
    <w:rsid w:val="00531F17"/>
    <w:pPr>
      <w:keepNext/>
      <w:keepLines/>
      <w:spacing w:line="220" w:lineRule="atLeast"/>
    </w:pPr>
    <w:rPr>
      <w:rFonts w:ascii="Calibri" w:eastAsia="Times New Roman" w:hAnsi="Calibri" w:cs="Times New Roman"/>
      <w:spacing w:val="-30"/>
      <w:kern w:val="28"/>
      <w:sz w:val="60"/>
    </w:rPr>
  </w:style>
  <w:style w:type="paragraph" w:styleId="PlainText">
    <w:name w:val="Plain Text"/>
    <w:basedOn w:val="Normal"/>
    <w:link w:val="PlainTextChar"/>
    <w:uiPriority w:val="99"/>
    <w:rsid w:val="00531F17"/>
    <w:rPr>
      <w:rFonts w:ascii="Courier New" w:eastAsia="Times New Roman" w:hAnsi="Courier New" w:cs="Times New Roman"/>
    </w:rPr>
  </w:style>
  <w:style w:type="character" w:customStyle="1" w:styleId="PlainTextChar">
    <w:name w:val="Plain Text Char"/>
    <w:basedOn w:val="DefaultParagraphFont"/>
    <w:link w:val="PlainText"/>
    <w:uiPriority w:val="99"/>
    <w:rsid w:val="00531F17"/>
    <w:rPr>
      <w:rFonts w:ascii="Courier New" w:eastAsia="Times New Roman" w:hAnsi="Courier New" w:cs="Times New Roman"/>
    </w:rPr>
  </w:style>
  <w:style w:type="paragraph" w:customStyle="1" w:styleId="TableText">
    <w:name w:val="Table Text"/>
    <w:basedOn w:val="Normal"/>
    <w:uiPriority w:val="99"/>
    <w:rsid w:val="00531F17"/>
    <w:pPr>
      <w:spacing w:after="60"/>
    </w:pPr>
    <w:rPr>
      <w:rFonts w:ascii="Arial" w:eastAsia="Times New Roman" w:hAnsi="Arial" w:cs="Times New Roman"/>
      <w:sz w:val="18"/>
    </w:rPr>
  </w:style>
  <w:style w:type="paragraph" w:customStyle="1" w:styleId="HeadingBar">
    <w:name w:val="Heading Bar"/>
    <w:basedOn w:val="Normal"/>
    <w:next w:val="Heading3"/>
    <w:uiPriority w:val="99"/>
    <w:rsid w:val="00531F17"/>
    <w:pPr>
      <w:keepNext/>
      <w:keepLines/>
      <w:shd w:val="solid" w:color="auto" w:fill="auto"/>
      <w:spacing w:before="240"/>
      <w:ind w:right="7920"/>
    </w:pPr>
    <w:rPr>
      <w:rFonts w:ascii="Book Antiqua" w:eastAsia="Times New Roman" w:hAnsi="Book Antiqua" w:cs="Times New Roman"/>
      <w:color w:val="FFFFFF"/>
      <w:sz w:val="8"/>
    </w:rPr>
  </w:style>
  <w:style w:type="paragraph" w:customStyle="1" w:styleId="TableHeading">
    <w:name w:val="Table Heading"/>
    <w:basedOn w:val="TableText"/>
    <w:uiPriority w:val="99"/>
    <w:rsid w:val="00531F17"/>
    <w:pPr>
      <w:keepLines/>
      <w:spacing w:before="120" w:after="120"/>
    </w:pPr>
    <w:rPr>
      <w:rFonts w:ascii="Book Antiqua" w:hAnsi="Book Antiqua"/>
      <w:b/>
      <w:sz w:val="16"/>
    </w:rPr>
  </w:style>
  <w:style w:type="paragraph" w:styleId="TOC4">
    <w:name w:val="toc 4"/>
    <w:basedOn w:val="Normal"/>
    <w:next w:val="Normal"/>
    <w:autoRedefine/>
    <w:uiPriority w:val="39"/>
    <w:unhideWhenUsed/>
    <w:rsid w:val="00B41126"/>
    <w:pPr>
      <w:spacing w:after="100"/>
      <w:ind w:left="660"/>
    </w:pPr>
    <w:rPr>
      <w:rFonts w:eastAsiaTheme="minorEastAsia"/>
    </w:rPr>
  </w:style>
  <w:style w:type="paragraph" w:styleId="TOC5">
    <w:name w:val="toc 5"/>
    <w:basedOn w:val="Normal"/>
    <w:next w:val="Normal"/>
    <w:autoRedefine/>
    <w:uiPriority w:val="39"/>
    <w:unhideWhenUsed/>
    <w:rsid w:val="00B41126"/>
    <w:pPr>
      <w:spacing w:after="100"/>
      <w:ind w:left="880"/>
    </w:pPr>
    <w:rPr>
      <w:rFonts w:eastAsiaTheme="minorEastAsia"/>
    </w:rPr>
  </w:style>
  <w:style w:type="paragraph" w:styleId="TOC6">
    <w:name w:val="toc 6"/>
    <w:basedOn w:val="Normal"/>
    <w:next w:val="Normal"/>
    <w:autoRedefine/>
    <w:uiPriority w:val="39"/>
    <w:unhideWhenUsed/>
    <w:rsid w:val="00B41126"/>
    <w:pPr>
      <w:spacing w:after="100"/>
      <w:ind w:left="1100"/>
    </w:pPr>
    <w:rPr>
      <w:rFonts w:eastAsiaTheme="minorEastAsia"/>
    </w:rPr>
  </w:style>
  <w:style w:type="paragraph" w:styleId="TOC7">
    <w:name w:val="toc 7"/>
    <w:basedOn w:val="Normal"/>
    <w:next w:val="Normal"/>
    <w:autoRedefine/>
    <w:uiPriority w:val="39"/>
    <w:unhideWhenUsed/>
    <w:rsid w:val="00B41126"/>
    <w:pPr>
      <w:spacing w:after="100"/>
      <w:ind w:left="1320"/>
    </w:pPr>
    <w:rPr>
      <w:rFonts w:eastAsiaTheme="minorEastAsia"/>
    </w:rPr>
  </w:style>
  <w:style w:type="paragraph" w:styleId="TOC8">
    <w:name w:val="toc 8"/>
    <w:basedOn w:val="Normal"/>
    <w:next w:val="Normal"/>
    <w:autoRedefine/>
    <w:uiPriority w:val="39"/>
    <w:unhideWhenUsed/>
    <w:rsid w:val="00B41126"/>
    <w:pPr>
      <w:spacing w:after="100"/>
      <w:ind w:left="1540"/>
    </w:pPr>
    <w:rPr>
      <w:rFonts w:eastAsiaTheme="minorEastAsia"/>
    </w:rPr>
  </w:style>
  <w:style w:type="paragraph" w:styleId="TOC9">
    <w:name w:val="toc 9"/>
    <w:basedOn w:val="Normal"/>
    <w:next w:val="Normal"/>
    <w:autoRedefine/>
    <w:uiPriority w:val="39"/>
    <w:unhideWhenUsed/>
    <w:rsid w:val="00B41126"/>
    <w:pPr>
      <w:spacing w:after="100"/>
      <w:ind w:left="1760"/>
    </w:pPr>
    <w:rPr>
      <w:rFonts w:eastAsiaTheme="minorEastAsia"/>
    </w:rPr>
  </w:style>
  <w:style w:type="character" w:styleId="FollowedHyperlink">
    <w:name w:val="FollowedHyperlink"/>
    <w:basedOn w:val="DefaultParagraphFont"/>
    <w:uiPriority w:val="99"/>
    <w:semiHidden/>
    <w:unhideWhenUsed/>
    <w:rsid w:val="007A1A9B"/>
    <w:rPr>
      <w:color w:val="800080" w:themeColor="followedHyperlink"/>
      <w:u w:val="single"/>
    </w:rPr>
  </w:style>
  <w:style w:type="paragraph" w:customStyle="1" w:styleId="Default">
    <w:name w:val="Default"/>
    <w:rsid w:val="00D866D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6473025">
      <w:bodyDiv w:val="1"/>
      <w:marLeft w:val="0"/>
      <w:marRight w:val="0"/>
      <w:marTop w:val="0"/>
      <w:marBottom w:val="0"/>
      <w:divBdr>
        <w:top w:val="none" w:sz="0" w:space="0" w:color="auto"/>
        <w:left w:val="none" w:sz="0" w:space="0" w:color="auto"/>
        <w:bottom w:val="none" w:sz="0" w:space="0" w:color="auto"/>
        <w:right w:val="none" w:sz="0" w:space="0" w:color="auto"/>
      </w:divBdr>
    </w:div>
    <w:div w:id="21103061">
      <w:bodyDiv w:val="1"/>
      <w:marLeft w:val="0"/>
      <w:marRight w:val="0"/>
      <w:marTop w:val="0"/>
      <w:marBottom w:val="0"/>
      <w:divBdr>
        <w:top w:val="none" w:sz="0" w:space="0" w:color="auto"/>
        <w:left w:val="none" w:sz="0" w:space="0" w:color="auto"/>
        <w:bottom w:val="none" w:sz="0" w:space="0" w:color="auto"/>
        <w:right w:val="none" w:sz="0" w:space="0" w:color="auto"/>
      </w:divBdr>
    </w:div>
    <w:div w:id="117769957">
      <w:bodyDiv w:val="1"/>
      <w:marLeft w:val="0"/>
      <w:marRight w:val="0"/>
      <w:marTop w:val="0"/>
      <w:marBottom w:val="0"/>
      <w:divBdr>
        <w:top w:val="none" w:sz="0" w:space="0" w:color="auto"/>
        <w:left w:val="none" w:sz="0" w:space="0" w:color="auto"/>
        <w:bottom w:val="none" w:sz="0" w:space="0" w:color="auto"/>
        <w:right w:val="none" w:sz="0" w:space="0" w:color="auto"/>
      </w:divBdr>
    </w:div>
    <w:div w:id="159083118">
      <w:bodyDiv w:val="1"/>
      <w:marLeft w:val="0"/>
      <w:marRight w:val="0"/>
      <w:marTop w:val="0"/>
      <w:marBottom w:val="0"/>
      <w:divBdr>
        <w:top w:val="none" w:sz="0" w:space="0" w:color="auto"/>
        <w:left w:val="none" w:sz="0" w:space="0" w:color="auto"/>
        <w:bottom w:val="none" w:sz="0" w:space="0" w:color="auto"/>
        <w:right w:val="none" w:sz="0" w:space="0" w:color="auto"/>
      </w:divBdr>
    </w:div>
    <w:div w:id="229314548">
      <w:bodyDiv w:val="1"/>
      <w:marLeft w:val="0"/>
      <w:marRight w:val="0"/>
      <w:marTop w:val="0"/>
      <w:marBottom w:val="0"/>
      <w:divBdr>
        <w:top w:val="none" w:sz="0" w:space="0" w:color="auto"/>
        <w:left w:val="none" w:sz="0" w:space="0" w:color="auto"/>
        <w:bottom w:val="none" w:sz="0" w:space="0" w:color="auto"/>
        <w:right w:val="none" w:sz="0" w:space="0" w:color="auto"/>
      </w:divBdr>
    </w:div>
    <w:div w:id="297537448">
      <w:bodyDiv w:val="1"/>
      <w:marLeft w:val="0"/>
      <w:marRight w:val="0"/>
      <w:marTop w:val="0"/>
      <w:marBottom w:val="0"/>
      <w:divBdr>
        <w:top w:val="none" w:sz="0" w:space="0" w:color="auto"/>
        <w:left w:val="none" w:sz="0" w:space="0" w:color="auto"/>
        <w:bottom w:val="none" w:sz="0" w:space="0" w:color="auto"/>
        <w:right w:val="none" w:sz="0" w:space="0" w:color="auto"/>
      </w:divBdr>
    </w:div>
    <w:div w:id="393092757">
      <w:bodyDiv w:val="1"/>
      <w:marLeft w:val="0"/>
      <w:marRight w:val="0"/>
      <w:marTop w:val="0"/>
      <w:marBottom w:val="0"/>
      <w:divBdr>
        <w:top w:val="none" w:sz="0" w:space="0" w:color="auto"/>
        <w:left w:val="none" w:sz="0" w:space="0" w:color="auto"/>
        <w:bottom w:val="none" w:sz="0" w:space="0" w:color="auto"/>
        <w:right w:val="none" w:sz="0" w:space="0" w:color="auto"/>
      </w:divBdr>
    </w:div>
    <w:div w:id="418061027">
      <w:bodyDiv w:val="1"/>
      <w:marLeft w:val="0"/>
      <w:marRight w:val="0"/>
      <w:marTop w:val="0"/>
      <w:marBottom w:val="0"/>
      <w:divBdr>
        <w:top w:val="none" w:sz="0" w:space="0" w:color="auto"/>
        <w:left w:val="none" w:sz="0" w:space="0" w:color="auto"/>
        <w:bottom w:val="none" w:sz="0" w:space="0" w:color="auto"/>
        <w:right w:val="none" w:sz="0" w:space="0" w:color="auto"/>
      </w:divBdr>
    </w:div>
    <w:div w:id="643848190">
      <w:bodyDiv w:val="1"/>
      <w:marLeft w:val="0"/>
      <w:marRight w:val="0"/>
      <w:marTop w:val="0"/>
      <w:marBottom w:val="0"/>
      <w:divBdr>
        <w:top w:val="none" w:sz="0" w:space="0" w:color="auto"/>
        <w:left w:val="none" w:sz="0" w:space="0" w:color="auto"/>
        <w:bottom w:val="none" w:sz="0" w:space="0" w:color="auto"/>
        <w:right w:val="none" w:sz="0" w:space="0" w:color="auto"/>
      </w:divBdr>
    </w:div>
    <w:div w:id="793131585">
      <w:bodyDiv w:val="1"/>
      <w:marLeft w:val="0"/>
      <w:marRight w:val="0"/>
      <w:marTop w:val="0"/>
      <w:marBottom w:val="0"/>
      <w:divBdr>
        <w:top w:val="none" w:sz="0" w:space="0" w:color="auto"/>
        <w:left w:val="none" w:sz="0" w:space="0" w:color="auto"/>
        <w:bottom w:val="none" w:sz="0" w:space="0" w:color="auto"/>
        <w:right w:val="none" w:sz="0" w:space="0" w:color="auto"/>
      </w:divBdr>
    </w:div>
    <w:div w:id="1213731301">
      <w:bodyDiv w:val="1"/>
      <w:marLeft w:val="0"/>
      <w:marRight w:val="0"/>
      <w:marTop w:val="0"/>
      <w:marBottom w:val="0"/>
      <w:divBdr>
        <w:top w:val="none" w:sz="0" w:space="0" w:color="auto"/>
        <w:left w:val="none" w:sz="0" w:space="0" w:color="auto"/>
        <w:bottom w:val="none" w:sz="0" w:space="0" w:color="auto"/>
        <w:right w:val="none" w:sz="0" w:space="0" w:color="auto"/>
      </w:divBdr>
    </w:div>
    <w:div w:id="1257328758">
      <w:bodyDiv w:val="1"/>
      <w:marLeft w:val="0"/>
      <w:marRight w:val="0"/>
      <w:marTop w:val="0"/>
      <w:marBottom w:val="0"/>
      <w:divBdr>
        <w:top w:val="none" w:sz="0" w:space="0" w:color="auto"/>
        <w:left w:val="none" w:sz="0" w:space="0" w:color="auto"/>
        <w:bottom w:val="none" w:sz="0" w:space="0" w:color="auto"/>
        <w:right w:val="none" w:sz="0" w:space="0" w:color="auto"/>
      </w:divBdr>
    </w:div>
    <w:div w:id="1568955898">
      <w:bodyDiv w:val="1"/>
      <w:marLeft w:val="0"/>
      <w:marRight w:val="0"/>
      <w:marTop w:val="0"/>
      <w:marBottom w:val="0"/>
      <w:divBdr>
        <w:top w:val="none" w:sz="0" w:space="0" w:color="auto"/>
        <w:left w:val="none" w:sz="0" w:space="0" w:color="auto"/>
        <w:bottom w:val="none" w:sz="0" w:space="0" w:color="auto"/>
        <w:right w:val="none" w:sz="0" w:space="0" w:color="auto"/>
      </w:divBdr>
    </w:div>
    <w:div w:id="1660838667">
      <w:bodyDiv w:val="1"/>
      <w:marLeft w:val="0"/>
      <w:marRight w:val="0"/>
      <w:marTop w:val="0"/>
      <w:marBottom w:val="0"/>
      <w:divBdr>
        <w:top w:val="none" w:sz="0" w:space="0" w:color="auto"/>
        <w:left w:val="none" w:sz="0" w:space="0" w:color="auto"/>
        <w:bottom w:val="none" w:sz="0" w:space="0" w:color="auto"/>
        <w:right w:val="none" w:sz="0" w:space="0" w:color="auto"/>
      </w:divBdr>
    </w:div>
    <w:div w:id="1663505238">
      <w:bodyDiv w:val="1"/>
      <w:marLeft w:val="0"/>
      <w:marRight w:val="0"/>
      <w:marTop w:val="0"/>
      <w:marBottom w:val="0"/>
      <w:divBdr>
        <w:top w:val="none" w:sz="0" w:space="0" w:color="auto"/>
        <w:left w:val="none" w:sz="0" w:space="0" w:color="auto"/>
        <w:bottom w:val="none" w:sz="0" w:space="0" w:color="auto"/>
        <w:right w:val="none" w:sz="0" w:space="0" w:color="auto"/>
      </w:divBdr>
    </w:div>
    <w:div w:id="1926111857">
      <w:bodyDiv w:val="1"/>
      <w:marLeft w:val="0"/>
      <w:marRight w:val="0"/>
      <w:marTop w:val="0"/>
      <w:marBottom w:val="0"/>
      <w:divBdr>
        <w:top w:val="none" w:sz="0" w:space="0" w:color="auto"/>
        <w:left w:val="none" w:sz="0" w:space="0" w:color="auto"/>
        <w:bottom w:val="none" w:sz="0" w:space="0" w:color="auto"/>
        <w:right w:val="none" w:sz="0" w:space="0" w:color="auto"/>
      </w:divBdr>
    </w:div>
    <w:div w:id="1934196062">
      <w:bodyDiv w:val="1"/>
      <w:marLeft w:val="0"/>
      <w:marRight w:val="0"/>
      <w:marTop w:val="0"/>
      <w:marBottom w:val="0"/>
      <w:divBdr>
        <w:top w:val="none" w:sz="0" w:space="0" w:color="auto"/>
        <w:left w:val="none" w:sz="0" w:space="0" w:color="auto"/>
        <w:bottom w:val="none" w:sz="0" w:space="0" w:color="auto"/>
        <w:right w:val="none" w:sz="0" w:space="0" w:color="auto"/>
      </w:divBdr>
    </w:div>
    <w:div w:id="1941257279">
      <w:bodyDiv w:val="1"/>
      <w:marLeft w:val="0"/>
      <w:marRight w:val="0"/>
      <w:marTop w:val="0"/>
      <w:marBottom w:val="0"/>
      <w:divBdr>
        <w:top w:val="none" w:sz="0" w:space="0" w:color="auto"/>
        <w:left w:val="none" w:sz="0" w:space="0" w:color="auto"/>
        <w:bottom w:val="none" w:sz="0" w:space="0" w:color="auto"/>
        <w:right w:val="none" w:sz="0" w:space="0" w:color="auto"/>
      </w:divBdr>
    </w:div>
    <w:div w:id="1957134172">
      <w:bodyDiv w:val="1"/>
      <w:marLeft w:val="0"/>
      <w:marRight w:val="0"/>
      <w:marTop w:val="0"/>
      <w:marBottom w:val="0"/>
      <w:divBdr>
        <w:top w:val="none" w:sz="0" w:space="0" w:color="auto"/>
        <w:left w:val="none" w:sz="0" w:space="0" w:color="auto"/>
        <w:bottom w:val="none" w:sz="0" w:space="0" w:color="auto"/>
        <w:right w:val="none" w:sz="0" w:space="0" w:color="auto"/>
      </w:divBdr>
    </w:div>
    <w:div w:id="211894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gsa.gov/portal/ext/public/site/FTR/file/FTR302TOC.html/category/21869/hostUri/portal"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osec.doc.gov/ofm/whatsnew.htm" TargetMode="External"/><Relationship Id="rId34" Type="http://schemas.openxmlformats.org/officeDocument/2006/relationships/hyperlink" Target="http://www.fms.treas.gov/itsgov/index.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irs.gov/pub/irs-tege/fringe_benefit_fslg.pdf" TargetMode="External"/><Relationship Id="rId33" Type="http://schemas.openxmlformats.org/officeDocument/2006/relationships/image" Target="media/image7.emf"/><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osec.doc.gov/ofm/whatsnew.htm" TargetMode="Externa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osec.doc.gov/ofm/whatsnew.htm" TargetMode="External"/><Relationship Id="rId32" Type="http://schemas.openxmlformats.org/officeDocument/2006/relationships/image" Target="media/image6.png"/><Relationship Id="rId37" Type="http://schemas.openxmlformats.org/officeDocument/2006/relationships/hyperlink" Target="http://www.osec.doc.gov/ofm/whatsnew.htm" TargetMode="External"/><Relationship Id="rId40"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osec.doc.gov/ofm/whatsnew.htm" TargetMode="External"/><Relationship Id="rId28" Type="http://schemas.openxmlformats.org/officeDocument/2006/relationships/hyperlink" Target="http://www.osec.doc.gov/ofm/whatsnew.htm" TargetMode="External"/><Relationship Id="rId36" Type="http://schemas.openxmlformats.org/officeDocument/2006/relationships/hyperlink" Target="http://www.osec.doc.gov/ofm/whatsnew.htm" TargetMode="Externa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osec.doc.gov/ofm/whatsnew.htm" TargetMode="External"/><Relationship Id="rId27" Type="http://schemas.openxmlformats.org/officeDocument/2006/relationships/hyperlink" Target="http://www.osec.doc.gov/oas/travel/Travel_Handbook_June08.pdf" TargetMode="External"/><Relationship Id="rId30" Type="http://schemas.openxmlformats.org/officeDocument/2006/relationships/image" Target="media/image4.emf"/><Relationship Id="rId35" Type="http://schemas.openxmlformats.org/officeDocument/2006/relationships/hyperlink" Target="http://www.osec.doc.gov/ofm/whatsnew.ht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1FC8E-74FC-41BA-AAFC-DBC23736B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14723</Words>
  <Characters>83923</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christensen</dc:creator>
  <cp:keywords/>
  <dc:description/>
  <cp:lastModifiedBy>DOC</cp:lastModifiedBy>
  <cp:revision>2</cp:revision>
  <cp:lastPrinted>2011-03-25T16:10:00Z</cp:lastPrinted>
  <dcterms:created xsi:type="dcterms:W3CDTF">2011-03-25T16:12:00Z</dcterms:created>
  <dcterms:modified xsi:type="dcterms:W3CDTF">2011-03-25T16:12:00Z</dcterms:modified>
</cp:coreProperties>
</file>