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E621A" w14:textId="77777777" w:rsidR="00EC0AA3" w:rsidRPr="00BE10CF" w:rsidRDefault="00EC0AA3" w:rsidP="00EC0AA3">
      <w:pPr>
        <w:pStyle w:val="Header"/>
        <w:rPr>
          <w:rFonts w:asciiTheme="minorHAnsi" w:hAnsiTheme="minorHAnsi"/>
          <w:sz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015"/>
      </w:tblGrid>
      <w:tr w:rsidR="00EC0AA3" w:rsidRPr="00BE10CF" w14:paraId="42AA960A" w14:textId="77777777" w:rsidTr="00627BD7">
        <w:trPr>
          <w:trHeight w:val="1170"/>
        </w:trPr>
        <w:tc>
          <w:tcPr>
            <w:tcW w:w="1615" w:type="dxa"/>
            <w:tcBorders>
              <w:top w:val="nil"/>
              <w:left w:val="nil"/>
              <w:bottom w:val="single" w:sz="2" w:space="0" w:color="000000" w:themeColor="text1"/>
              <w:right w:val="nil"/>
            </w:tcBorders>
            <w:hideMark/>
          </w:tcPr>
          <w:p w14:paraId="5F265323" w14:textId="77777777" w:rsidR="00EC0AA3" w:rsidRPr="00BE10CF" w:rsidRDefault="00EC0AA3" w:rsidP="00627BD7">
            <w:pPr>
              <w:tabs>
                <w:tab w:val="center" w:pos="4680"/>
                <w:tab w:val="right" w:pos="9360"/>
              </w:tabs>
              <w:rPr>
                <w:rFonts w:asciiTheme="minorHAnsi" w:hAnsiTheme="minorHAnsi"/>
                <w:sz w:val="22"/>
              </w:rPr>
            </w:pPr>
            <w:bookmarkStart w:id="0" w:name="_Hlk219792380"/>
            <w:r w:rsidRPr="00BE10CF">
              <w:rPr>
                <w:rFonts w:asciiTheme="minorHAnsi" w:hAnsiTheme="minorHAnsi"/>
                <w:noProof/>
                <w:sz w:val="22"/>
              </w:rPr>
              <w:drawing>
                <wp:inline distT="0" distB="0" distL="0" distR="0" wp14:anchorId="254ACB43" wp14:editId="416483B6">
                  <wp:extent cx="654050" cy="647700"/>
                  <wp:effectExtent l="0" t="0" r="0" b="0"/>
                  <wp:docPr id="1483399811" name="Picture 1" descr="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15" w:type="dxa"/>
            <w:tcBorders>
              <w:top w:val="nil"/>
              <w:left w:val="nil"/>
              <w:bottom w:val="single" w:sz="2" w:space="0" w:color="000000" w:themeColor="text1"/>
              <w:right w:val="nil"/>
            </w:tcBorders>
            <w:hideMark/>
          </w:tcPr>
          <w:p w14:paraId="5C5061CB" w14:textId="77777777" w:rsidR="00EC0AA3" w:rsidRPr="00BE10CF" w:rsidRDefault="00EC0AA3" w:rsidP="00627BD7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10CF">
              <w:rPr>
                <w:rFonts w:ascii="Times New Roman" w:hAnsi="Times New Roman" w:cs="Times New Roman"/>
                <w:sz w:val="22"/>
              </w:rPr>
              <w:t>U.S. Department of Commerce</w:t>
            </w:r>
          </w:p>
          <w:p w14:paraId="12C4A129" w14:textId="77777777" w:rsidR="00EC0AA3" w:rsidRPr="00BE10CF" w:rsidRDefault="00EC0AA3" w:rsidP="00627BD7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sz w:val="22"/>
              </w:rPr>
            </w:pPr>
            <w:r w:rsidRPr="00BE10CF">
              <w:rPr>
                <w:rFonts w:ascii="Times New Roman" w:hAnsi="Times New Roman" w:cs="Times New Roman"/>
                <w:sz w:val="22"/>
              </w:rPr>
              <w:t>Office of Human Resources Management</w:t>
            </w:r>
          </w:p>
          <w:p w14:paraId="1C675167" w14:textId="77777777" w:rsidR="00EC0AA3" w:rsidRPr="00BE10CF" w:rsidRDefault="00EC0AA3" w:rsidP="00627BD7">
            <w:pPr>
              <w:tabs>
                <w:tab w:val="center" w:pos="4680"/>
                <w:tab w:val="right" w:pos="9360"/>
              </w:tabs>
              <w:rPr>
                <w:rFonts w:ascii="Times New Roman" w:hAnsi="Times New Roman" w:cs="Times New Roman"/>
                <w:sz w:val="22"/>
              </w:rPr>
            </w:pPr>
            <w:r w:rsidRPr="00BE10CF">
              <w:rPr>
                <w:rFonts w:ascii="Times New Roman" w:hAnsi="Times New Roman" w:cs="Times New Roman"/>
                <w:sz w:val="22"/>
              </w:rPr>
              <w:t>Office of Talent Programs</w:t>
            </w:r>
          </w:p>
        </w:tc>
        <w:bookmarkEnd w:id="0"/>
      </w:tr>
    </w:tbl>
    <w:p w14:paraId="2CC18CF4" w14:textId="77777777" w:rsidR="009B69DC" w:rsidRDefault="009B69DC">
      <w:pPr>
        <w:pStyle w:val="Title"/>
        <w:jc w:val="center"/>
      </w:pPr>
      <w:r>
        <w:t>Office of Human Resources Management (OHRM)</w:t>
      </w:r>
    </w:p>
    <w:p w14:paraId="2D420133" w14:textId="109B96AC" w:rsidR="00ED271F" w:rsidRDefault="000D63B7">
      <w:pPr>
        <w:pStyle w:val="Title"/>
        <w:jc w:val="center"/>
      </w:pPr>
      <w:r>
        <w:t>Workforce Action Plan</w:t>
      </w:r>
      <w:r w:rsidR="00EC0AA3">
        <w:t xml:space="preserve"> Quick Guide</w:t>
      </w:r>
    </w:p>
    <w:p w14:paraId="03E4B90A" w14:textId="77777777" w:rsidR="00EC0AA3" w:rsidRPr="00EC0AA3" w:rsidRDefault="00EC0AA3" w:rsidP="00EC0AA3"/>
    <w:p w14:paraId="7C245599" w14:textId="77777777" w:rsidR="00ED271F" w:rsidRDefault="000D63B7">
      <w:pPr>
        <w:spacing w:after="100"/>
        <w:rPr>
          <w:rFonts w:asciiTheme="majorHAnsi" w:hAnsiTheme="majorHAnsi" w:cstheme="majorHAnsi"/>
          <w:sz w:val="20"/>
          <w:szCs w:val="20"/>
        </w:rPr>
      </w:pPr>
      <w:r w:rsidRPr="0091629E">
        <w:rPr>
          <w:rFonts w:asciiTheme="majorHAnsi" w:hAnsiTheme="majorHAnsi" w:cstheme="majorHAnsi"/>
          <w:b/>
          <w:sz w:val="24"/>
          <w:szCs w:val="24"/>
        </w:rPr>
        <w:t>Sample only</w:t>
      </w:r>
      <w:r w:rsidRPr="00067BEA">
        <w:rPr>
          <w:rFonts w:asciiTheme="majorHAnsi" w:hAnsiTheme="majorHAnsi" w:cstheme="majorHAnsi"/>
          <w:b/>
          <w:sz w:val="20"/>
          <w:szCs w:val="20"/>
        </w:rPr>
        <w:t xml:space="preserve">: </w:t>
      </w:r>
      <w:r w:rsidRPr="00067BEA">
        <w:rPr>
          <w:rFonts w:asciiTheme="majorHAnsi" w:hAnsiTheme="majorHAnsi" w:cstheme="majorHAnsi"/>
          <w:sz w:val="20"/>
          <w:szCs w:val="20"/>
        </w:rPr>
        <w:t>The issues, actions, dates, and targets below are fictional examples—not approved OHRM commitments or actual workforce data.</w:t>
      </w:r>
    </w:p>
    <w:p w14:paraId="18F4BDB4" w14:textId="77777777" w:rsidR="00ED271F" w:rsidRPr="009245EA" w:rsidRDefault="000D63B7" w:rsidP="00EC7694">
      <w:pPr>
        <w:pStyle w:val="Heading1"/>
        <w:spacing w:before="240"/>
        <w:rPr>
          <w:color w:val="000000" w:themeColor="text1"/>
        </w:rPr>
      </w:pPr>
      <w:r w:rsidRPr="009245EA">
        <w:rPr>
          <w:color w:val="000000" w:themeColor="text1"/>
        </w:rPr>
        <w:t>1. What is a Workforce Action Plan?</w:t>
      </w:r>
    </w:p>
    <w:p w14:paraId="001E6442" w14:textId="77777777" w:rsidR="00ED271F" w:rsidRPr="009245EA" w:rsidRDefault="000D63B7">
      <w:pPr>
        <w:rPr>
          <w:rFonts w:asciiTheme="majorHAnsi" w:hAnsiTheme="majorHAnsi" w:cstheme="majorHAnsi"/>
          <w:sz w:val="20"/>
          <w:szCs w:val="20"/>
        </w:rPr>
      </w:pPr>
      <w:r w:rsidRPr="009245EA">
        <w:rPr>
          <w:rFonts w:asciiTheme="majorHAnsi" w:hAnsiTheme="majorHAnsi" w:cstheme="majorHAnsi"/>
          <w:sz w:val="20"/>
          <w:szCs w:val="20"/>
        </w:rPr>
        <w:t>A Workforce Action Plan is a short list of practical steps to help ensure an organization has the people and skills needed to do its work. It answers: What is the need? What will we do? Who owns it? When is it due? How will we check results?</w:t>
      </w:r>
    </w:p>
    <w:p w14:paraId="28F8DE7E" w14:textId="77777777" w:rsidR="00ED271F" w:rsidRPr="009245EA" w:rsidRDefault="000D63B7" w:rsidP="00186CCC">
      <w:pPr>
        <w:pStyle w:val="Heading1"/>
        <w:spacing w:before="120" w:after="120"/>
        <w:rPr>
          <w:color w:val="000000" w:themeColor="text1"/>
        </w:rPr>
      </w:pPr>
      <w:r w:rsidRPr="009245EA">
        <w:rPr>
          <w:color w:val="000000" w:themeColor="text1"/>
        </w:rPr>
        <w:t>2. Build a plan in five steps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72"/>
        <w:gridCol w:w="3060"/>
        <w:gridCol w:w="5148"/>
      </w:tblGrid>
      <w:tr w:rsidR="00ED271F" w14:paraId="7CE61492" w14:textId="77777777" w:rsidTr="009245EA">
        <w:trPr>
          <w:jc w:val="center"/>
        </w:trPr>
        <w:tc>
          <w:tcPr>
            <w:tcW w:w="1872" w:type="dxa"/>
            <w:shd w:val="clear" w:color="auto" w:fill="D9EAF7"/>
            <w:vAlign w:val="center"/>
          </w:tcPr>
          <w:p w14:paraId="6E7C492F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b/>
                <w:sz w:val="20"/>
                <w:szCs w:val="20"/>
              </w:rPr>
              <w:t>Step</w:t>
            </w:r>
          </w:p>
        </w:tc>
        <w:tc>
          <w:tcPr>
            <w:tcW w:w="3060" w:type="dxa"/>
            <w:shd w:val="clear" w:color="auto" w:fill="D9EAF7"/>
            <w:vAlign w:val="center"/>
          </w:tcPr>
          <w:p w14:paraId="31108E41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b/>
                <w:sz w:val="20"/>
                <w:szCs w:val="20"/>
              </w:rPr>
              <w:t>What to do</w:t>
            </w:r>
          </w:p>
        </w:tc>
        <w:tc>
          <w:tcPr>
            <w:tcW w:w="5148" w:type="dxa"/>
            <w:shd w:val="clear" w:color="auto" w:fill="D9EAF7"/>
            <w:vAlign w:val="center"/>
          </w:tcPr>
          <w:p w14:paraId="632E28F4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b/>
                <w:sz w:val="20"/>
                <w:szCs w:val="20"/>
              </w:rPr>
              <w:t>OHRM example</w:t>
            </w:r>
          </w:p>
        </w:tc>
      </w:tr>
      <w:tr w:rsidR="00ED271F" w14:paraId="67A3F4E6" w14:textId="77777777" w:rsidTr="009245EA">
        <w:trPr>
          <w:jc w:val="center"/>
        </w:trPr>
        <w:tc>
          <w:tcPr>
            <w:tcW w:w="1872" w:type="dxa"/>
            <w:vAlign w:val="center"/>
          </w:tcPr>
          <w:p w14:paraId="21B00F84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1. Identify a need</w:t>
            </w:r>
          </w:p>
        </w:tc>
        <w:tc>
          <w:tcPr>
            <w:tcW w:w="3060" w:type="dxa"/>
            <w:vAlign w:val="center"/>
          </w:tcPr>
          <w:p w14:paraId="7A4FF2C5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Choose one workforce issue that affects the work.</w:t>
            </w:r>
          </w:p>
        </w:tc>
        <w:tc>
          <w:tcPr>
            <w:tcW w:w="5148" w:type="dxa"/>
            <w:vAlign w:val="center"/>
          </w:tcPr>
          <w:p w14:paraId="68217C21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Important HR tasks depend on one or two experienced employees.</w:t>
            </w:r>
          </w:p>
        </w:tc>
      </w:tr>
      <w:tr w:rsidR="00ED271F" w14:paraId="793439F1" w14:textId="77777777" w:rsidTr="009245EA">
        <w:trPr>
          <w:jc w:val="center"/>
        </w:trPr>
        <w:tc>
          <w:tcPr>
            <w:tcW w:w="1872" w:type="dxa"/>
            <w:vAlign w:val="center"/>
          </w:tcPr>
          <w:p w14:paraId="17F6FF83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2. Choose an action</w:t>
            </w:r>
          </w:p>
        </w:tc>
        <w:tc>
          <w:tcPr>
            <w:tcW w:w="3060" w:type="dxa"/>
            <w:vAlign w:val="center"/>
          </w:tcPr>
          <w:p w14:paraId="79B503E7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Pick a practical step to address it.</w:t>
            </w:r>
          </w:p>
        </w:tc>
        <w:tc>
          <w:tcPr>
            <w:tcW w:w="5148" w:type="dxa"/>
            <w:vAlign w:val="center"/>
          </w:tcPr>
          <w:p w14:paraId="3063A16A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Document the process and train a backup employee.</w:t>
            </w:r>
          </w:p>
        </w:tc>
      </w:tr>
      <w:tr w:rsidR="00ED271F" w14:paraId="583D7E17" w14:textId="77777777" w:rsidTr="009245EA">
        <w:trPr>
          <w:jc w:val="center"/>
        </w:trPr>
        <w:tc>
          <w:tcPr>
            <w:tcW w:w="1872" w:type="dxa"/>
            <w:vAlign w:val="center"/>
          </w:tcPr>
          <w:p w14:paraId="639FDBF8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3. Assign an owner</w:t>
            </w:r>
          </w:p>
        </w:tc>
        <w:tc>
          <w:tcPr>
            <w:tcW w:w="3060" w:type="dxa"/>
            <w:vAlign w:val="center"/>
          </w:tcPr>
          <w:p w14:paraId="06C69808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Name one person or role to lead.</w:t>
            </w:r>
          </w:p>
        </w:tc>
        <w:tc>
          <w:tcPr>
            <w:tcW w:w="5148" w:type="dxa"/>
            <w:vAlign w:val="center"/>
          </w:tcPr>
          <w:p w14:paraId="0BC323B5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OHRM team supervisor.</w:t>
            </w:r>
          </w:p>
        </w:tc>
      </w:tr>
      <w:tr w:rsidR="00ED271F" w14:paraId="28479C17" w14:textId="77777777" w:rsidTr="009245EA">
        <w:trPr>
          <w:jc w:val="center"/>
        </w:trPr>
        <w:tc>
          <w:tcPr>
            <w:tcW w:w="1872" w:type="dxa"/>
            <w:vAlign w:val="center"/>
          </w:tcPr>
          <w:p w14:paraId="4A1B200E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4. Set a due date</w:t>
            </w:r>
          </w:p>
        </w:tc>
        <w:tc>
          <w:tcPr>
            <w:tcW w:w="3060" w:type="dxa"/>
            <w:vAlign w:val="center"/>
          </w:tcPr>
          <w:p w14:paraId="0DA9A1EA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Choose a realistic deadline.</w:t>
            </w:r>
          </w:p>
        </w:tc>
        <w:tc>
          <w:tcPr>
            <w:tcW w:w="5148" w:type="dxa"/>
            <w:vAlign w:val="center"/>
          </w:tcPr>
          <w:p w14:paraId="3FB545E8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Draft guide by end of Q2; practice by end of Q3.</w:t>
            </w:r>
          </w:p>
        </w:tc>
      </w:tr>
      <w:tr w:rsidR="00ED271F" w14:paraId="221A1049" w14:textId="77777777" w:rsidTr="009245EA">
        <w:trPr>
          <w:jc w:val="center"/>
        </w:trPr>
        <w:tc>
          <w:tcPr>
            <w:tcW w:w="1872" w:type="dxa"/>
            <w:vAlign w:val="center"/>
          </w:tcPr>
          <w:p w14:paraId="5E3BEAC8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5. Check progress</w:t>
            </w:r>
          </w:p>
        </w:tc>
        <w:tc>
          <w:tcPr>
            <w:tcW w:w="3060" w:type="dxa"/>
            <w:vAlign w:val="center"/>
          </w:tcPr>
          <w:p w14:paraId="3BAADEFC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Review progress and resolve barriers.</w:t>
            </w:r>
          </w:p>
        </w:tc>
        <w:tc>
          <w:tcPr>
            <w:tcW w:w="5148" w:type="dxa"/>
            <w:vAlign w:val="center"/>
          </w:tcPr>
          <w:p w14:paraId="25394BB4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Confirm the guide is available and the backup employee can perform the task.</w:t>
            </w:r>
          </w:p>
        </w:tc>
      </w:tr>
    </w:tbl>
    <w:p w14:paraId="5CEF7677" w14:textId="77777777" w:rsidR="00ED271F" w:rsidRDefault="00ED271F"/>
    <w:p w14:paraId="69A0AB0A" w14:textId="77777777" w:rsidR="00ED271F" w:rsidRPr="009245EA" w:rsidRDefault="000D63B7" w:rsidP="00186CCC">
      <w:pPr>
        <w:pStyle w:val="Heading1"/>
        <w:spacing w:before="240" w:after="120"/>
        <w:rPr>
          <w:color w:val="000000" w:themeColor="text1"/>
        </w:rPr>
      </w:pPr>
      <w:r w:rsidRPr="009245EA">
        <w:rPr>
          <w:color w:val="000000" w:themeColor="text1"/>
        </w:rPr>
        <w:t>3. Sample OHRM Workforce Action Plan</w:t>
      </w:r>
    </w:p>
    <w:p w14:paraId="53CE897B" w14:textId="77777777" w:rsidR="00ED271F" w:rsidRPr="009245EA" w:rsidRDefault="000D63B7" w:rsidP="00186CCC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245EA">
        <w:rPr>
          <w:rFonts w:asciiTheme="majorHAnsi" w:hAnsiTheme="majorHAnsi" w:cstheme="majorHAnsi"/>
          <w:sz w:val="20"/>
          <w:szCs w:val="20"/>
        </w:rPr>
        <w:t xml:space="preserve">Workforce issue: Some important OHRM processes are not documented or depend on one employee, creating a risk of delays </w:t>
      </w:r>
      <w:r w:rsidRPr="009245EA">
        <w:rPr>
          <w:rFonts w:asciiTheme="majorHAnsi" w:hAnsiTheme="majorHAnsi" w:cstheme="majorHAnsi"/>
          <w:sz w:val="20"/>
          <w:szCs w:val="20"/>
        </w:rPr>
        <w:t>when that employee is unavailable.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44"/>
        <w:gridCol w:w="3024"/>
        <w:gridCol w:w="1656"/>
        <w:gridCol w:w="1152"/>
        <w:gridCol w:w="2304"/>
      </w:tblGrid>
      <w:tr w:rsidR="00ED271F" w:rsidRPr="009245EA" w14:paraId="43227F20" w14:textId="77777777">
        <w:trPr>
          <w:jc w:val="center"/>
        </w:trPr>
        <w:tc>
          <w:tcPr>
            <w:tcW w:w="1944" w:type="dxa"/>
            <w:shd w:val="clear" w:color="auto" w:fill="D9EAF7"/>
            <w:vAlign w:val="center"/>
          </w:tcPr>
          <w:p w14:paraId="357D0E46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b/>
                <w:sz w:val="20"/>
                <w:szCs w:val="20"/>
              </w:rPr>
              <w:t>Need / gap</w:t>
            </w:r>
          </w:p>
        </w:tc>
        <w:tc>
          <w:tcPr>
            <w:tcW w:w="3024" w:type="dxa"/>
            <w:shd w:val="clear" w:color="auto" w:fill="D9EAF7"/>
            <w:vAlign w:val="center"/>
          </w:tcPr>
          <w:p w14:paraId="19995E10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b/>
                <w:sz w:val="20"/>
                <w:szCs w:val="20"/>
              </w:rPr>
              <w:t>Action</w:t>
            </w:r>
          </w:p>
        </w:tc>
        <w:tc>
          <w:tcPr>
            <w:tcW w:w="1656" w:type="dxa"/>
            <w:shd w:val="clear" w:color="auto" w:fill="D9EAF7"/>
            <w:vAlign w:val="center"/>
          </w:tcPr>
          <w:p w14:paraId="2BBA3BFE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b/>
                <w:sz w:val="20"/>
                <w:szCs w:val="20"/>
              </w:rPr>
              <w:t>Owner</w:t>
            </w:r>
          </w:p>
        </w:tc>
        <w:tc>
          <w:tcPr>
            <w:tcW w:w="1152" w:type="dxa"/>
            <w:shd w:val="clear" w:color="auto" w:fill="D9EAF7"/>
            <w:vAlign w:val="center"/>
          </w:tcPr>
          <w:p w14:paraId="229C513F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b/>
                <w:sz w:val="20"/>
                <w:szCs w:val="20"/>
              </w:rPr>
              <w:t>Target</w:t>
            </w:r>
          </w:p>
        </w:tc>
        <w:tc>
          <w:tcPr>
            <w:tcW w:w="2304" w:type="dxa"/>
            <w:shd w:val="clear" w:color="auto" w:fill="D9EAF7"/>
            <w:vAlign w:val="center"/>
          </w:tcPr>
          <w:p w14:paraId="61E5ACC9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b/>
                <w:sz w:val="20"/>
                <w:szCs w:val="20"/>
              </w:rPr>
              <w:t>Evidence of completion</w:t>
            </w:r>
          </w:p>
        </w:tc>
      </w:tr>
      <w:tr w:rsidR="00ED271F" w:rsidRPr="009245EA" w14:paraId="0BD350A8" w14:textId="77777777">
        <w:trPr>
          <w:jc w:val="center"/>
        </w:trPr>
        <w:tc>
          <w:tcPr>
            <w:tcW w:w="1944" w:type="dxa"/>
            <w:vAlign w:val="center"/>
          </w:tcPr>
          <w:p w14:paraId="1D73BBE1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Key work steps are not written down.</w:t>
            </w:r>
          </w:p>
        </w:tc>
        <w:tc>
          <w:tcPr>
            <w:tcW w:w="3024" w:type="dxa"/>
            <w:vAlign w:val="center"/>
          </w:tcPr>
          <w:p w14:paraId="7BFB64A0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Create a short guide for one priority process.</w:t>
            </w:r>
          </w:p>
        </w:tc>
        <w:tc>
          <w:tcPr>
            <w:tcW w:w="1656" w:type="dxa"/>
            <w:vAlign w:val="center"/>
          </w:tcPr>
          <w:p w14:paraId="76504FAC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Supervisor + experienced employee</w:t>
            </w:r>
          </w:p>
        </w:tc>
        <w:tc>
          <w:tcPr>
            <w:tcW w:w="1152" w:type="dxa"/>
            <w:vAlign w:val="center"/>
          </w:tcPr>
          <w:p w14:paraId="020D7BF0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End of Q2</w:t>
            </w:r>
          </w:p>
        </w:tc>
        <w:tc>
          <w:tcPr>
            <w:tcW w:w="2304" w:type="dxa"/>
            <w:vAlign w:val="center"/>
          </w:tcPr>
          <w:p w14:paraId="5A5862CE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Guide reviewed and saved in a shared location.</w:t>
            </w:r>
          </w:p>
        </w:tc>
      </w:tr>
      <w:tr w:rsidR="00ED271F" w:rsidRPr="009245EA" w14:paraId="2DF5A366" w14:textId="77777777">
        <w:trPr>
          <w:jc w:val="center"/>
        </w:trPr>
        <w:tc>
          <w:tcPr>
            <w:tcW w:w="1944" w:type="dxa"/>
            <w:vAlign w:val="center"/>
          </w:tcPr>
          <w:p w14:paraId="44CA0304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Only one employee may know the task.</w:t>
            </w:r>
          </w:p>
        </w:tc>
        <w:tc>
          <w:tcPr>
            <w:tcW w:w="3024" w:type="dxa"/>
            <w:vAlign w:val="center"/>
          </w:tcPr>
          <w:p w14:paraId="14E27CF5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Have a second employee learn and practice it.</w:t>
            </w:r>
          </w:p>
        </w:tc>
        <w:tc>
          <w:tcPr>
            <w:tcW w:w="1656" w:type="dxa"/>
            <w:vAlign w:val="center"/>
          </w:tcPr>
          <w:p w14:paraId="4FE087F0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Supervisor</w:t>
            </w:r>
          </w:p>
        </w:tc>
        <w:tc>
          <w:tcPr>
            <w:tcW w:w="1152" w:type="dxa"/>
            <w:vAlign w:val="center"/>
          </w:tcPr>
          <w:p w14:paraId="73CBE038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End of Q3</w:t>
            </w:r>
          </w:p>
        </w:tc>
        <w:tc>
          <w:tcPr>
            <w:tcW w:w="2304" w:type="dxa"/>
            <w:vAlign w:val="center"/>
          </w:tcPr>
          <w:p w14:paraId="6F65C2F8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Backup employee completes a practice run with support.</w:t>
            </w:r>
          </w:p>
        </w:tc>
      </w:tr>
      <w:tr w:rsidR="00ED271F" w:rsidRPr="009245EA" w14:paraId="2D3714CC" w14:textId="77777777">
        <w:trPr>
          <w:jc w:val="center"/>
        </w:trPr>
        <w:tc>
          <w:tcPr>
            <w:tcW w:w="1944" w:type="dxa"/>
            <w:vAlign w:val="center"/>
          </w:tcPr>
          <w:p w14:paraId="438A4AE8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Progress or barriers may go unnoticed.</w:t>
            </w:r>
          </w:p>
        </w:tc>
        <w:tc>
          <w:tcPr>
            <w:tcW w:w="3024" w:type="dxa"/>
            <w:vAlign w:val="center"/>
          </w:tcPr>
          <w:p w14:paraId="2B6891BB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Review actions at monthly team check-ins.</w:t>
            </w:r>
          </w:p>
        </w:tc>
        <w:tc>
          <w:tcPr>
            <w:tcW w:w="1656" w:type="dxa"/>
            <w:vAlign w:val="center"/>
          </w:tcPr>
          <w:p w14:paraId="65AB788A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Supervisor</w:t>
            </w:r>
          </w:p>
        </w:tc>
        <w:tc>
          <w:tcPr>
            <w:tcW w:w="1152" w:type="dxa"/>
            <w:vAlign w:val="center"/>
          </w:tcPr>
          <w:p w14:paraId="7E3C3C84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Monthly</w:t>
            </w:r>
          </w:p>
        </w:tc>
        <w:tc>
          <w:tcPr>
            <w:tcW w:w="2304" w:type="dxa"/>
            <w:vAlign w:val="center"/>
          </w:tcPr>
          <w:p w14:paraId="67EA93DB" w14:textId="77777777" w:rsidR="00ED271F" w:rsidRPr="009245EA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245EA">
              <w:rPr>
                <w:rFonts w:asciiTheme="majorHAnsi" w:hAnsiTheme="majorHAnsi" w:cstheme="majorHAnsi"/>
                <w:sz w:val="20"/>
                <w:szCs w:val="20"/>
              </w:rPr>
              <w:t xml:space="preserve">Progress and </w:t>
            </w:r>
            <w:proofErr w:type="gramStart"/>
            <w:r w:rsidRPr="009245EA">
              <w:rPr>
                <w:rFonts w:asciiTheme="majorHAnsi" w:hAnsiTheme="majorHAnsi" w:cstheme="majorHAnsi"/>
                <w:sz w:val="20"/>
                <w:szCs w:val="20"/>
              </w:rPr>
              <w:t>needed support</w:t>
            </w:r>
            <w:proofErr w:type="gramEnd"/>
            <w:r w:rsidRPr="009245EA">
              <w:rPr>
                <w:rFonts w:asciiTheme="majorHAnsi" w:hAnsiTheme="majorHAnsi" w:cstheme="majorHAnsi"/>
                <w:sz w:val="20"/>
                <w:szCs w:val="20"/>
              </w:rPr>
              <w:t xml:space="preserve"> are recorded.</w:t>
            </w:r>
          </w:p>
        </w:tc>
      </w:tr>
    </w:tbl>
    <w:p w14:paraId="3525A097" w14:textId="77777777" w:rsidR="00ED271F" w:rsidRDefault="00ED271F"/>
    <w:p w14:paraId="7F8E8975" w14:textId="77777777" w:rsidR="00ED271F" w:rsidRDefault="000D63B7">
      <w:r>
        <w:br w:type="page"/>
      </w:r>
    </w:p>
    <w:p w14:paraId="1A3C4E15" w14:textId="77777777" w:rsidR="00ED271F" w:rsidRPr="0091629E" w:rsidRDefault="000D63B7">
      <w:pPr>
        <w:pStyle w:val="Heading1"/>
        <w:rPr>
          <w:color w:val="000000" w:themeColor="text1"/>
        </w:rPr>
      </w:pPr>
      <w:r w:rsidRPr="0091629E">
        <w:rPr>
          <w:color w:val="000000" w:themeColor="text1"/>
        </w:rPr>
        <w:lastRenderedPageBreak/>
        <w:t>4</w:t>
      </w:r>
      <w:r w:rsidRPr="0091629E">
        <w:rPr>
          <w:color w:val="000000" w:themeColor="text1"/>
        </w:rPr>
        <w:t>. Simple Action Tracker</w:t>
      </w:r>
    </w:p>
    <w:p w14:paraId="168C49C8" w14:textId="77777777" w:rsidR="00ED271F" w:rsidRDefault="000D63B7" w:rsidP="00186CCC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1629E">
        <w:rPr>
          <w:rFonts w:asciiTheme="majorHAnsi" w:hAnsiTheme="majorHAnsi" w:cstheme="majorHAnsi"/>
          <w:sz w:val="20"/>
          <w:szCs w:val="20"/>
        </w:rPr>
        <w:t>Update this tracker during a regular team meeting or monthly check-in. Use one row for each action.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32"/>
        <w:gridCol w:w="2232"/>
        <w:gridCol w:w="936"/>
        <w:gridCol w:w="1440"/>
        <w:gridCol w:w="3240"/>
      </w:tblGrid>
      <w:tr w:rsidR="00ED271F" w:rsidRPr="0091629E" w14:paraId="6BAEA8BD" w14:textId="77777777">
        <w:trPr>
          <w:jc w:val="center"/>
        </w:trPr>
        <w:tc>
          <w:tcPr>
            <w:tcW w:w="2232" w:type="dxa"/>
            <w:shd w:val="clear" w:color="auto" w:fill="D9EAF7"/>
            <w:vAlign w:val="center"/>
          </w:tcPr>
          <w:p w14:paraId="1EF74271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b/>
                <w:sz w:val="20"/>
                <w:szCs w:val="20"/>
              </w:rPr>
              <w:t>Action</w:t>
            </w:r>
          </w:p>
        </w:tc>
        <w:tc>
          <w:tcPr>
            <w:tcW w:w="2232" w:type="dxa"/>
            <w:shd w:val="clear" w:color="auto" w:fill="D9EAF7"/>
            <w:vAlign w:val="center"/>
          </w:tcPr>
          <w:p w14:paraId="0EBCB927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b/>
                <w:sz w:val="20"/>
                <w:szCs w:val="20"/>
              </w:rPr>
              <w:t>Responsible person</w:t>
            </w:r>
          </w:p>
        </w:tc>
        <w:tc>
          <w:tcPr>
            <w:tcW w:w="936" w:type="dxa"/>
            <w:shd w:val="clear" w:color="auto" w:fill="D9EAF7"/>
            <w:vAlign w:val="center"/>
          </w:tcPr>
          <w:p w14:paraId="7917C74F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b/>
                <w:sz w:val="20"/>
                <w:szCs w:val="20"/>
              </w:rPr>
              <w:t>Due</w:t>
            </w:r>
          </w:p>
        </w:tc>
        <w:tc>
          <w:tcPr>
            <w:tcW w:w="1440" w:type="dxa"/>
            <w:shd w:val="clear" w:color="auto" w:fill="D9EAF7"/>
            <w:vAlign w:val="center"/>
          </w:tcPr>
          <w:p w14:paraId="2046201B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b/>
                <w:sz w:val="20"/>
                <w:szCs w:val="20"/>
              </w:rPr>
              <w:t>Status</w:t>
            </w:r>
          </w:p>
        </w:tc>
        <w:tc>
          <w:tcPr>
            <w:tcW w:w="3240" w:type="dxa"/>
            <w:shd w:val="clear" w:color="auto" w:fill="D9EAF7"/>
            <w:vAlign w:val="center"/>
          </w:tcPr>
          <w:p w14:paraId="3D4A6FC5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b/>
                <w:sz w:val="20"/>
                <w:szCs w:val="20"/>
              </w:rPr>
              <w:t>Next step / help needed</w:t>
            </w:r>
          </w:p>
        </w:tc>
      </w:tr>
      <w:tr w:rsidR="00ED271F" w:rsidRPr="0091629E" w14:paraId="320AF7D9" w14:textId="77777777">
        <w:trPr>
          <w:jc w:val="center"/>
        </w:trPr>
        <w:tc>
          <w:tcPr>
            <w:tcW w:w="2232" w:type="dxa"/>
            <w:vAlign w:val="center"/>
          </w:tcPr>
          <w:p w14:paraId="268C4223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sz w:val="20"/>
                <w:szCs w:val="20"/>
              </w:rPr>
              <w:t>Write a process guide</w:t>
            </w:r>
          </w:p>
        </w:tc>
        <w:tc>
          <w:tcPr>
            <w:tcW w:w="2232" w:type="dxa"/>
            <w:vAlign w:val="center"/>
          </w:tcPr>
          <w:p w14:paraId="6DD20CB5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sz w:val="20"/>
                <w:szCs w:val="20"/>
              </w:rPr>
              <w:t>Supervisor / subject-matter expert</w:t>
            </w:r>
          </w:p>
        </w:tc>
        <w:tc>
          <w:tcPr>
            <w:tcW w:w="936" w:type="dxa"/>
            <w:vAlign w:val="center"/>
          </w:tcPr>
          <w:p w14:paraId="2E3E6D59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sz w:val="20"/>
                <w:szCs w:val="20"/>
              </w:rPr>
              <w:t>Q2</w:t>
            </w:r>
          </w:p>
        </w:tc>
        <w:tc>
          <w:tcPr>
            <w:tcW w:w="1440" w:type="dxa"/>
            <w:vAlign w:val="center"/>
          </w:tcPr>
          <w:p w14:paraId="2BF5B0E5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sz w:val="20"/>
                <w:szCs w:val="20"/>
              </w:rPr>
              <w:t>Not started</w:t>
            </w:r>
          </w:p>
        </w:tc>
        <w:tc>
          <w:tcPr>
            <w:tcW w:w="3240" w:type="dxa"/>
            <w:vAlign w:val="center"/>
          </w:tcPr>
          <w:p w14:paraId="0B901890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sz w:val="20"/>
                <w:szCs w:val="20"/>
              </w:rPr>
              <w:t>Choose the process and gather current steps.</w:t>
            </w:r>
          </w:p>
        </w:tc>
      </w:tr>
      <w:tr w:rsidR="00ED271F" w:rsidRPr="0091629E" w14:paraId="64149299" w14:textId="77777777">
        <w:trPr>
          <w:jc w:val="center"/>
        </w:trPr>
        <w:tc>
          <w:tcPr>
            <w:tcW w:w="2232" w:type="dxa"/>
            <w:vAlign w:val="center"/>
          </w:tcPr>
          <w:p w14:paraId="69D307C3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91629E">
              <w:rPr>
                <w:rFonts w:asciiTheme="majorHAnsi" w:hAnsiTheme="majorHAnsi" w:cstheme="majorHAnsi"/>
                <w:sz w:val="20"/>
                <w:szCs w:val="20"/>
              </w:rPr>
              <w:t>Train</w:t>
            </w:r>
            <w:proofErr w:type="gramEnd"/>
            <w:r w:rsidRPr="0091629E">
              <w:rPr>
                <w:rFonts w:asciiTheme="majorHAnsi" w:hAnsiTheme="majorHAnsi" w:cstheme="majorHAnsi"/>
                <w:sz w:val="20"/>
                <w:szCs w:val="20"/>
              </w:rPr>
              <w:t xml:space="preserve"> a backup employee</w:t>
            </w:r>
          </w:p>
        </w:tc>
        <w:tc>
          <w:tcPr>
            <w:tcW w:w="2232" w:type="dxa"/>
            <w:vAlign w:val="center"/>
          </w:tcPr>
          <w:p w14:paraId="5FDDAC10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sz w:val="20"/>
                <w:szCs w:val="20"/>
              </w:rPr>
              <w:t>Supervisor</w:t>
            </w:r>
          </w:p>
        </w:tc>
        <w:tc>
          <w:tcPr>
            <w:tcW w:w="936" w:type="dxa"/>
            <w:vAlign w:val="center"/>
          </w:tcPr>
          <w:p w14:paraId="561ED50D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sz w:val="20"/>
                <w:szCs w:val="20"/>
              </w:rPr>
              <w:t>Q3</w:t>
            </w:r>
          </w:p>
        </w:tc>
        <w:tc>
          <w:tcPr>
            <w:tcW w:w="1440" w:type="dxa"/>
            <w:vAlign w:val="center"/>
          </w:tcPr>
          <w:p w14:paraId="77E03B7F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sz w:val="20"/>
                <w:szCs w:val="20"/>
              </w:rPr>
              <w:t>Not started</w:t>
            </w:r>
          </w:p>
        </w:tc>
        <w:tc>
          <w:tcPr>
            <w:tcW w:w="3240" w:type="dxa"/>
            <w:vAlign w:val="center"/>
          </w:tcPr>
          <w:p w14:paraId="705766ED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sz w:val="20"/>
                <w:szCs w:val="20"/>
              </w:rPr>
              <w:t>Identify a staff member and schedule practice time.</w:t>
            </w:r>
          </w:p>
        </w:tc>
      </w:tr>
      <w:tr w:rsidR="00ED271F" w:rsidRPr="0091629E" w14:paraId="29B48F2F" w14:textId="77777777">
        <w:trPr>
          <w:jc w:val="center"/>
        </w:trPr>
        <w:tc>
          <w:tcPr>
            <w:tcW w:w="2232" w:type="dxa"/>
            <w:vAlign w:val="center"/>
          </w:tcPr>
          <w:p w14:paraId="0448E535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sz w:val="20"/>
                <w:szCs w:val="20"/>
              </w:rPr>
              <w:t>Review progress</w:t>
            </w:r>
          </w:p>
        </w:tc>
        <w:tc>
          <w:tcPr>
            <w:tcW w:w="2232" w:type="dxa"/>
            <w:vAlign w:val="center"/>
          </w:tcPr>
          <w:p w14:paraId="7B8DCBC3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sz w:val="20"/>
                <w:szCs w:val="20"/>
              </w:rPr>
              <w:t>Supervisor</w:t>
            </w:r>
          </w:p>
        </w:tc>
        <w:tc>
          <w:tcPr>
            <w:tcW w:w="936" w:type="dxa"/>
            <w:vAlign w:val="center"/>
          </w:tcPr>
          <w:p w14:paraId="09CEE9CF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sz w:val="20"/>
                <w:szCs w:val="20"/>
              </w:rPr>
              <w:t>Monthly</w:t>
            </w:r>
          </w:p>
        </w:tc>
        <w:tc>
          <w:tcPr>
            <w:tcW w:w="1440" w:type="dxa"/>
            <w:vAlign w:val="center"/>
          </w:tcPr>
          <w:p w14:paraId="61EC6850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sz w:val="20"/>
                <w:szCs w:val="20"/>
              </w:rPr>
              <w:t>Not started</w:t>
            </w:r>
          </w:p>
        </w:tc>
        <w:tc>
          <w:tcPr>
            <w:tcW w:w="3240" w:type="dxa"/>
            <w:vAlign w:val="center"/>
          </w:tcPr>
          <w:p w14:paraId="456AB528" w14:textId="77777777" w:rsidR="00ED271F" w:rsidRPr="0091629E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1629E">
              <w:rPr>
                <w:rFonts w:asciiTheme="majorHAnsi" w:hAnsiTheme="majorHAnsi" w:cstheme="majorHAnsi"/>
                <w:sz w:val="20"/>
                <w:szCs w:val="20"/>
              </w:rPr>
              <w:t>Add a brief update after each check-in.</w:t>
            </w:r>
          </w:p>
        </w:tc>
      </w:tr>
    </w:tbl>
    <w:p w14:paraId="0EE5B4C6" w14:textId="77777777" w:rsidR="00ED271F" w:rsidRPr="0091629E" w:rsidRDefault="00ED271F">
      <w:pPr>
        <w:rPr>
          <w:rFonts w:asciiTheme="majorHAnsi" w:hAnsiTheme="majorHAnsi" w:cstheme="majorHAnsi"/>
          <w:sz w:val="20"/>
          <w:szCs w:val="20"/>
        </w:rPr>
      </w:pPr>
    </w:p>
    <w:p w14:paraId="1D54DA56" w14:textId="77777777" w:rsidR="00ED271F" w:rsidRPr="0091629E" w:rsidRDefault="000D63B7">
      <w:pPr>
        <w:rPr>
          <w:rFonts w:asciiTheme="majorHAnsi" w:hAnsiTheme="majorHAnsi" w:cstheme="majorHAnsi"/>
          <w:sz w:val="20"/>
          <w:szCs w:val="20"/>
        </w:rPr>
      </w:pPr>
      <w:r w:rsidRPr="0091629E">
        <w:rPr>
          <w:rFonts w:asciiTheme="majorHAnsi" w:hAnsiTheme="majorHAnsi" w:cstheme="majorHAnsi"/>
          <w:b/>
          <w:sz w:val="20"/>
          <w:szCs w:val="20"/>
        </w:rPr>
        <w:t xml:space="preserve">Status labels: </w:t>
      </w:r>
      <w:r w:rsidRPr="0091629E">
        <w:rPr>
          <w:rFonts w:asciiTheme="majorHAnsi" w:hAnsiTheme="majorHAnsi" w:cstheme="majorHAnsi"/>
          <w:sz w:val="20"/>
          <w:szCs w:val="20"/>
        </w:rPr>
        <w:t>Not started = work has not begun | In progress = work has started | On track = moving as planned | Needs help = a barrier needs attention | Complete = finished and checked.</w:t>
      </w:r>
    </w:p>
    <w:p w14:paraId="5B48D6E1" w14:textId="77777777" w:rsidR="00ED271F" w:rsidRDefault="000D63B7" w:rsidP="00186CCC">
      <w:pPr>
        <w:pStyle w:val="Heading1"/>
        <w:spacing w:before="240" w:after="120"/>
        <w:rPr>
          <w:color w:val="000000" w:themeColor="text1"/>
        </w:rPr>
      </w:pPr>
      <w:r w:rsidRPr="00B047A7">
        <w:rPr>
          <w:color w:val="000000" w:themeColor="text1"/>
        </w:rPr>
        <w:t>5. Copy-and-use template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23"/>
        <w:gridCol w:w="1890"/>
        <w:gridCol w:w="1176"/>
        <w:gridCol w:w="1181"/>
        <w:gridCol w:w="1987"/>
        <w:gridCol w:w="1584"/>
      </w:tblGrid>
      <w:tr w:rsidR="00ED271F" w14:paraId="61C7CA20" w14:textId="77777777" w:rsidTr="00186CCC">
        <w:trPr>
          <w:jc w:val="center"/>
        </w:trPr>
        <w:tc>
          <w:tcPr>
            <w:tcW w:w="2323" w:type="dxa"/>
            <w:shd w:val="clear" w:color="auto" w:fill="D9EAF7"/>
            <w:vAlign w:val="center"/>
          </w:tcPr>
          <w:p w14:paraId="14685413" w14:textId="77777777" w:rsidR="00ED271F" w:rsidRPr="00B047A7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047A7">
              <w:rPr>
                <w:rFonts w:asciiTheme="majorHAnsi" w:hAnsiTheme="majorHAnsi" w:cstheme="majorHAnsi"/>
                <w:b/>
                <w:sz w:val="20"/>
                <w:szCs w:val="20"/>
              </w:rPr>
              <w:t>Workforce issue</w:t>
            </w:r>
          </w:p>
        </w:tc>
        <w:tc>
          <w:tcPr>
            <w:tcW w:w="1890" w:type="dxa"/>
            <w:shd w:val="clear" w:color="auto" w:fill="D9EAF7"/>
            <w:vAlign w:val="center"/>
          </w:tcPr>
          <w:p w14:paraId="016E2AAF" w14:textId="77777777" w:rsidR="00ED271F" w:rsidRPr="00B047A7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047A7">
              <w:rPr>
                <w:rFonts w:asciiTheme="majorHAnsi" w:hAnsiTheme="majorHAnsi" w:cstheme="majorHAnsi"/>
                <w:b/>
                <w:sz w:val="20"/>
                <w:szCs w:val="20"/>
              </w:rPr>
              <w:t>Action to take</w:t>
            </w:r>
          </w:p>
        </w:tc>
        <w:tc>
          <w:tcPr>
            <w:tcW w:w="1176" w:type="dxa"/>
            <w:shd w:val="clear" w:color="auto" w:fill="D9EAF7"/>
            <w:vAlign w:val="center"/>
          </w:tcPr>
          <w:p w14:paraId="7A681D83" w14:textId="77777777" w:rsidR="00ED271F" w:rsidRPr="00B047A7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047A7">
              <w:rPr>
                <w:rFonts w:asciiTheme="majorHAnsi" w:hAnsiTheme="majorHAnsi" w:cstheme="majorHAnsi"/>
                <w:b/>
                <w:sz w:val="20"/>
                <w:szCs w:val="20"/>
              </w:rPr>
              <w:t>Person responsible</w:t>
            </w:r>
          </w:p>
        </w:tc>
        <w:tc>
          <w:tcPr>
            <w:tcW w:w="1181" w:type="dxa"/>
            <w:shd w:val="clear" w:color="auto" w:fill="D9EAF7"/>
            <w:vAlign w:val="center"/>
          </w:tcPr>
          <w:p w14:paraId="074135A9" w14:textId="77777777" w:rsidR="00ED271F" w:rsidRPr="00B047A7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047A7">
              <w:rPr>
                <w:rFonts w:asciiTheme="majorHAnsi" w:hAnsiTheme="majorHAnsi" w:cstheme="majorHAnsi"/>
                <w:b/>
                <w:sz w:val="20"/>
                <w:szCs w:val="20"/>
              </w:rPr>
              <w:t>Due date</w:t>
            </w:r>
          </w:p>
        </w:tc>
        <w:tc>
          <w:tcPr>
            <w:tcW w:w="1987" w:type="dxa"/>
            <w:shd w:val="clear" w:color="auto" w:fill="D9EAF7"/>
            <w:vAlign w:val="center"/>
          </w:tcPr>
          <w:p w14:paraId="6BB45834" w14:textId="77777777" w:rsidR="00ED271F" w:rsidRPr="00B047A7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047A7">
              <w:rPr>
                <w:rFonts w:asciiTheme="majorHAnsi" w:hAnsiTheme="majorHAnsi" w:cstheme="majorHAnsi"/>
                <w:b/>
                <w:sz w:val="20"/>
                <w:szCs w:val="20"/>
              </w:rPr>
              <w:t>How progress will be checked</w:t>
            </w:r>
          </w:p>
        </w:tc>
        <w:tc>
          <w:tcPr>
            <w:tcW w:w="1584" w:type="dxa"/>
            <w:shd w:val="clear" w:color="auto" w:fill="D9EAF7"/>
            <w:vAlign w:val="center"/>
          </w:tcPr>
          <w:p w14:paraId="00A8AB7F" w14:textId="77777777" w:rsidR="00ED271F" w:rsidRPr="00B047A7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047A7">
              <w:rPr>
                <w:rFonts w:asciiTheme="majorHAnsi" w:hAnsiTheme="majorHAnsi" w:cstheme="majorHAnsi"/>
                <w:b/>
                <w:sz w:val="20"/>
                <w:szCs w:val="20"/>
              </w:rPr>
              <w:t>Status</w:t>
            </w:r>
          </w:p>
        </w:tc>
      </w:tr>
      <w:tr w:rsidR="00ED271F" w14:paraId="42F3D0C2" w14:textId="77777777" w:rsidTr="00186CCC">
        <w:trPr>
          <w:jc w:val="center"/>
        </w:trPr>
        <w:tc>
          <w:tcPr>
            <w:tcW w:w="2323" w:type="dxa"/>
            <w:vAlign w:val="center"/>
          </w:tcPr>
          <w:p w14:paraId="48A22729" w14:textId="1DDD04B7" w:rsidR="00ED271F" w:rsidRPr="00B047A7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047A7">
              <w:rPr>
                <w:rFonts w:asciiTheme="majorHAnsi" w:hAnsiTheme="majorHAnsi" w:cstheme="majorHAnsi"/>
                <w:sz w:val="20"/>
                <w:szCs w:val="20"/>
              </w:rPr>
              <w:t xml:space="preserve">What </w:t>
            </w:r>
            <w:r w:rsidR="00186CCC" w:rsidRPr="00B047A7">
              <w:rPr>
                <w:rFonts w:asciiTheme="majorHAnsi" w:hAnsiTheme="majorHAnsi" w:cstheme="majorHAnsi"/>
                <w:sz w:val="20"/>
                <w:szCs w:val="20"/>
              </w:rPr>
              <w:t>problems</w:t>
            </w:r>
            <w:r w:rsidRPr="00B047A7">
              <w:rPr>
                <w:rFonts w:asciiTheme="majorHAnsi" w:hAnsiTheme="majorHAnsi" w:cstheme="majorHAnsi"/>
                <w:sz w:val="20"/>
                <w:szCs w:val="20"/>
              </w:rPr>
              <w:t xml:space="preserve"> or </w:t>
            </w:r>
            <w:proofErr w:type="gramStart"/>
            <w:r w:rsidRPr="00B047A7">
              <w:rPr>
                <w:rFonts w:asciiTheme="majorHAnsi" w:hAnsiTheme="majorHAnsi" w:cstheme="majorHAnsi"/>
                <w:sz w:val="20"/>
                <w:szCs w:val="20"/>
              </w:rPr>
              <w:t>need</w:t>
            </w:r>
            <w:proofErr w:type="gramEnd"/>
            <w:r w:rsidRPr="00B047A7">
              <w:rPr>
                <w:rFonts w:asciiTheme="majorHAnsi" w:hAnsiTheme="majorHAnsi" w:cstheme="majorHAnsi"/>
                <w:sz w:val="20"/>
                <w:szCs w:val="20"/>
              </w:rPr>
              <w:t xml:space="preserve"> do we see?</w:t>
            </w:r>
          </w:p>
        </w:tc>
        <w:tc>
          <w:tcPr>
            <w:tcW w:w="1890" w:type="dxa"/>
            <w:vAlign w:val="center"/>
          </w:tcPr>
          <w:p w14:paraId="0FC526AA" w14:textId="77777777" w:rsidR="00ED271F" w:rsidRPr="00B047A7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047A7">
              <w:rPr>
                <w:rFonts w:asciiTheme="majorHAnsi" w:hAnsiTheme="majorHAnsi" w:cstheme="majorHAnsi"/>
                <w:sz w:val="20"/>
                <w:szCs w:val="20"/>
              </w:rPr>
              <w:t>What practical step will we take?</w:t>
            </w:r>
          </w:p>
        </w:tc>
        <w:tc>
          <w:tcPr>
            <w:tcW w:w="1176" w:type="dxa"/>
            <w:vAlign w:val="center"/>
          </w:tcPr>
          <w:p w14:paraId="19690846" w14:textId="77777777" w:rsidR="00ED271F" w:rsidRPr="00B047A7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047A7">
              <w:rPr>
                <w:rFonts w:asciiTheme="majorHAnsi" w:hAnsiTheme="majorHAnsi" w:cstheme="majorHAnsi"/>
                <w:sz w:val="20"/>
                <w:szCs w:val="20"/>
              </w:rPr>
              <w:t>Who will lead it?</w:t>
            </w:r>
          </w:p>
        </w:tc>
        <w:tc>
          <w:tcPr>
            <w:tcW w:w="1181" w:type="dxa"/>
            <w:vAlign w:val="center"/>
          </w:tcPr>
          <w:p w14:paraId="6D6F27F7" w14:textId="77777777" w:rsidR="00ED271F" w:rsidRPr="00B047A7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047A7">
              <w:rPr>
                <w:rFonts w:asciiTheme="majorHAnsi" w:hAnsiTheme="majorHAnsi" w:cstheme="majorHAnsi"/>
                <w:sz w:val="20"/>
                <w:szCs w:val="20"/>
              </w:rPr>
              <w:t>When should it be done?</w:t>
            </w:r>
          </w:p>
        </w:tc>
        <w:tc>
          <w:tcPr>
            <w:tcW w:w="1987" w:type="dxa"/>
            <w:vAlign w:val="center"/>
          </w:tcPr>
          <w:p w14:paraId="5C5D13F5" w14:textId="77777777" w:rsidR="00ED271F" w:rsidRPr="00B047A7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047A7">
              <w:rPr>
                <w:rFonts w:asciiTheme="majorHAnsi" w:hAnsiTheme="majorHAnsi" w:cstheme="majorHAnsi"/>
                <w:sz w:val="20"/>
                <w:szCs w:val="20"/>
              </w:rPr>
              <w:t>What evidence shows it is done or helping?</w:t>
            </w:r>
          </w:p>
        </w:tc>
        <w:tc>
          <w:tcPr>
            <w:tcW w:w="1584" w:type="dxa"/>
            <w:vAlign w:val="center"/>
          </w:tcPr>
          <w:p w14:paraId="79D38720" w14:textId="77777777" w:rsidR="00ED271F" w:rsidRPr="00B047A7" w:rsidRDefault="000D63B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047A7">
              <w:rPr>
                <w:rFonts w:asciiTheme="majorHAnsi" w:hAnsiTheme="majorHAnsi" w:cstheme="majorHAnsi"/>
                <w:sz w:val="20"/>
                <w:szCs w:val="20"/>
              </w:rPr>
              <w:t>Not started / In progress / Needs help / Complete</w:t>
            </w:r>
          </w:p>
        </w:tc>
      </w:tr>
    </w:tbl>
    <w:p w14:paraId="65236A6C" w14:textId="77777777" w:rsidR="00ED271F" w:rsidRDefault="00ED271F"/>
    <w:p w14:paraId="1AB69D95" w14:textId="77777777" w:rsidR="00ED271F" w:rsidRPr="00B047A7" w:rsidRDefault="000D63B7" w:rsidP="00186CCC">
      <w:pPr>
        <w:pStyle w:val="Heading1"/>
        <w:spacing w:before="120"/>
        <w:rPr>
          <w:color w:val="000000" w:themeColor="text1"/>
        </w:rPr>
      </w:pPr>
      <w:r w:rsidRPr="00B047A7">
        <w:rPr>
          <w:color w:val="000000" w:themeColor="text1"/>
        </w:rPr>
        <w:t>6. Check whether the action worked</w:t>
      </w:r>
    </w:p>
    <w:p w14:paraId="6AC829A1" w14:textId="77777777" w:rsidR="00ED271F" w:rsidRPr="00B047A7" w:rsidRDefault="000D63B7">
      <w:pPr>
        <w:rPr>
          <w:rFonts w:asciiTheme="majorHAnsi" w:hAnsiTheme="majorHAnsi" w:cstheme="majorHAnsi"/>
          <w:sz w:val="20"/>
          <w:szCs w:val="20"/>
        </w:rPr>
      </w:pPr>
      <w:r w:rsidRPr="00B047A7">
        <w:rPr>
          <w:rFonts w:asciiTheme="majorHAnsi" w:hAnsiTheme="majorHAnsi" w:cstheme="majorHAnsi"/>
          <w:sz w:val="20"/>
          <w:szCs w:val="20"/>
        </w:rPr>
        <w:t>At each check-in, ask: What is complete? What is the next step? Is anything blocking progress? Does the owner need help or a decision? Should the action or due date change?</w:t>
      </w:r>
    </w:p>
    <w:p w14:paraId="1BF1F0CA" w14:textId="77777777" w:rsidR="00ED271F" w:rsidRPr="00B047A7" w:rsidRDefault="000D63B7">
      <w:pPr>
        <w:rPr>
          <w:rFonts w:asciiTheme="majorHAnsi" w:hAnsiTheme="majorHAnsi" w:cstheme="majorHAnsi"/>
          <w:sz w:val="20"/>
          <w:szCs w:val="20"/>
        </w:rPr>
      </w:pPr>
      <w:r w:rsidRPr="00B047A7">
        <w:rPr>
          <w:rFonts w:asciiTheme="majorHAnsi" w:hAnsiTheme="majorHAnsi" w:cstheme="majorHAnsi"/>
          <w:sz w:val="20"/>
          <w:szCs w:val="20"/>
        </w:rPr>
        <w:t>Use one or two simple measures, such as whether the guide was reviewed, whether another employee can complete the task, and whether any training gaps remain.</w:t>
      </w:r>
    </w:p>
    <w:p w14:paraId="2BAF2D0E" w14:textId="77777777" w:rsidR="00ED271F" w:rsidRPr="00B047A7" w:rsidRDefault="000D63B7" w:rsidP="00186CCC">
      <w:pPr>
        <w:pStyle w:val="Heading1"/>
        <w:spacing w:before="120" w:after="120"/>
        <w:rPr>
          <w:color w:val="000000" w:themeColor="text1"/>
        </w:rPr>
      </w:pPr>
      <w:r w:rsidRPr="00B047A7">
        <w:rPr>
          <w:color w:val="000000" w:themeColor="text1"/>
        </w:rPr>
        <w:t>Tips for beginners</w:t>
      </w:r>
    </w:p>
    <w:p w14:paraId="7A604A59" w14:textId="77777777" w:rsidR="00ED271F" w:rsidRPr="00B047A7" w:rsidRDefault="000D63B7">
      <w:pPr>
        <w:pStyle w:val="ListBullet"/>
        <w:spacing w:after="20"/>
        <w:rPr>
          <w:rFonts w:asciiTheme="majorHAnsi" w:hAnsiTheme="majorHAnsi" w:cstheme="majorHAnsi"/>
          <w:sz w:val="20"/>
          <w:szCs w:val="20"/>
        </w:rPr>
      </w:pPr>
      <w:r w:rsidRPr="00B047A7">
        <w:rPr>
          <w:rFonts w:asciiTheme="majorHAnsi" w:hAnsiTheme="majorHAnsi" w:cstheme="majorHAnsi"/>
          <w:sz w:val="20"/>
          <w:szCs w:val="20"/>
        </w:rPr>
        <w:t>Start small—choose one issue that matters rather than trying to fix everything at once.</w:t>
      </w:r>
    </w:p>
    <w:p w14:paraId="5B11377C" w14:textId="77777777" w:rsidR="00ED271F" w:rsidRPr="00B047A7" w:rsidRDefault="000D63B7">
      <w:pPr>
        <w:pStyle w:val="ListBullet"/>
        <w:spacing w:after="20"/>
        <w:rPr>
          <w:rFonts w:asciiTheme="majorHAnsi" w:hAnsiTheme="majorHAnsi" w:cstheme="majorHAnsi"/>
          <w:sz w:val="20"/>
          <w:szCs w:val="20"/>
        </w:rPr>
      </w:pPr>
      <w:r w:rsidRPr="00B047A7">
        <w:rPr>
          <w:rFonts w:asciiTheme="majorHAnsi" w:hAnsiTheme="majorHAnsi" w:cstheme="majorHAnsi"/>
          <w:sz w:val="20"/>
          <w:szCs w:val="20"/>
        </w:rPr>
        <w:t>Use plain language, assign a clear owner, and set realistic dates.</w:t>
      </w:r>
    </w:p>
    <w:p w14:paraId="3E8A7354" w14:textId="77777777" w:rsidR="00ED271F" w:rsidRPr="00B047A7" w:rsidRDefault="000D63B7">
      <w:pPr>
        <w:pStyle w:val="ListBullet"/>
        <w:spacing w:after="20"/>
        <w:rPr>
          <w:rFonts w:asciiTheme="majorHAnsi" w:hAnsiTheme="majorHAnsi" w:cstheme="majorHAnsi"/>
          <w:sz w:val="20"/>
          <w:szCs w:val="20"/>
        </w:rPr>
      </w:pPr>
      <w:r w:rsidRPr="00B047A7">
        <w:rPr>
          <w:rFonts w:asciiTheme="majorHAnsi" w:hAnsiTheme="majorHAnsi" w:cstheme="majorHAnsi"/>
          <w:sz w:val="20"/>
          <w:szCs w:val="20"/>
        </w:rPr>
        <w:t>Record delays and agree on the next step; review progress regularly.</w:t>
      </w:r>
    </w:p>
    <w:p w14:paraId="60772AD7" w14:textId="77777777" w:rsidR="00ED271F" w:rsidRPr="00B047A7" w:rsidRDefault="000D63B7">
      <w:pPr>
        <w:pStyle w:val="ListBullet"/>
        <w:spacing w:after="20"/>
        <w:rPr>
          <w:rFonts w:asciiTheme="majorHAnsi" w:hAnsiTheme="majorHAnsi" w:cstheme="majorHAnsi"/>
          <w:sz w:val="20"/>
          <w:szCs w:val="20"/>
        </w:rPr>
      </w:pPr>
      <w:r w:rsidRPr="00B047A7">
        <w:rPr>
          <w:rFonts w:asciiTheme="majorHAnsi" w:hAnsiTheme="majorHAnsi" w:cstheme="majorHAnsi"/>
          <w:sz w:val="20"/>
          <w:szCs w:val="20"/>
        </w:rPr>
        <w:t>Use actual workforce information when making decisions and protect confidential employee information.</w:t>
      </w:r>
    </w:p>
    <w:sectPr w:rsidR="00ED271F" w:rsidRPr="00B047A7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DB07F" w14:textId="77777777" w:rsidR="000D63B7" w:rsidRDefault="000D63B7">
      <w:r>
        <w:separator/>
      </w:r>
    </w:p>
  </w:endnote>
  <w:endnote w:type="continuationSeparator" w:id="0">
    <w:p w14:paraId="50481AA6" w14:textId="77777777" w:rsidR="000D63B7" w:rsidRDefault="000D6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AE8C0" w14:textId="77777777" w:rsidR="00C95427" w:rsidRDefault="00C954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5371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28FBDD" w14:textId="0D6BFD7D" w:rsidR="00C95427" w:rsidRDefault="00C954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881E84" w14:textId="3BCF5CAB" w:rsidR="00ED271F" w:rsidRPr="00C95427" w:rsidRDefault="00ED271F" w:rsidP="00C954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B04DA" w14:textId="77777777" w:rsidR="00C95427" w:rsidRDefault="00C954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56989" w14:textId="77777777" w:rsidR="000D63B7" w:rsidRDefault="000D63B7">
      <w:r>
        <w:separator/>
      </w:r>
    </w:p>
  </w:footnote>
  <w:footnote w:type="continuationSeparator" w:id="0">
    <w:p w14:paraId="39857DE3" w14:textId="77777777" w:rsidR="000D63B7" w:rsidRDefault="000D6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78EDE" w14:textId="77777777" w:rsidR="00C95427" w:rsidRDefault="00C954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C5D9E" w14:textId="77777777" w:rsidR="00C95427" w:rsidRDefault="00C954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C14EF" w14:textId="77777777" w:rsidR="00C95427" w:rsidRDefault="00C954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1048262">
    <w:abstractNumId w:val="8"/>
  </w:num>
  <w:num w:numId="2" w16cid:durableId="972373369">
    <w:abstractNumId w:val="6"/>
  </w:num>
  <w:num w:numId="3" w16cid:durableId="741029720">
    <w:abstractNumId w:val="5"/>
  </w:num>
  <w:num w:numId="4" w16cid:durableId="86777866">
    <w:abstractNumId w:val="4"/>
  </w:num>
  <w:num w:numId="5" w16cid:durableId="1364787920">
    <w:abstractNumId w:val="7"/>
  </w:num>
  <w:num w:numId="6" w16cid:durableId="1413431924">
    <w:abstractNumId w:val="3"/>
  </w:num>
  <w:num w:numId="7" w16cid:durableId="1422138329">
    <w:abstractNumId w:val="2"/>
  </w:num>
  <w:num w:numId="8" w16cid:durableId="1955823299">
    <w:abstractNumId w:val="1"/>
  </w:num>
  <w:num w:numId="9" w16cid:durableId="85203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BEA"/>
    <w:rsid w:val="000D63B7"/>
    <w:rsid w:val="0015074B"/>
    <w:rsid w:val="00186CCC"/>
    <w:rsid w:val="0029639D"/>
    <w:rsid w:val="00326F90"/>
    <w:rsid w:val="003C44DB"/>
    <w:rsid w:val="0091629E"/>
    <w:rsid w:val="009245EA"/>
    <w:rsid w:val="0096057C"/>
    <w:rsid w:val="009B69DC"/>
    <w:rsid w:val="00AA1D8D"/>
    <w:rsid w:val="00B047A7"/>
    <w:rsid w:val="00B47730"/>
    <w:rsid w:val="00C95427"/>
    <w:rsid w:val="00CB0664"/>
    <w:rsid w:val="00D40CB6"/>
    <w:rsid w:val="00EC0AA3"/>
    <w:rsid w:val="00EC26E9"/>
    <w:rsid w:val="00EC7694"/>
    <w:rsid w:val="00ED271F"/>
    <w:rsid w:val="00F41F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6E7428A-7BCF-4415-BBD7-1C241AC76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B8E70C86CFE4685D3B464125BF1C6" ma:contentTypeVersion="15" ma:contentTypeDescription="Create a new document." ma:contentTypeScope="" ma:versionID="1a81e9d504ee1ff9f19c37ef07a2c059">
  <xsd:schema xmlns:xsd="http://www.w3.org/2001/XMLSchema" xmlns:xs="http://www.w3.org/2001/XMLSchema" xmlns:p="http://schemas.microsoft.com/office/2006/metadata/properties" xmlns:ns2="399c6564-bfd5-4d2c-8482-a775de38b2d3" xmlns:ns3="24355515-6e40-425c-93d2-153dabe346bb" targetNamespace="http://schemas.microsoft.com/office/2006/metadata/properties" ma:root="true" ma:fieldsID="29c21b975bf93639087e119117aa470b" ns2:_="" ns3:_="">
    <xsd:import namespace="399c6564-bfd5-4d2c-8482-a775de38b2d3"/>
    <xsd:import namespace="24355515-6e40-425c-93d2-153dabe346b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c6564-bfd5-4d2c-8482-a775de38b2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ac194ed-7f2c-4777-8149-4e9d0e2bbb07}" ma:internalName="TaxCatchAll" ma:showField="CatchAllData" ma:web="399c6564-bfd5-4d2c-8482-a775de38b2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55515-6e40-425c-93d2-153dabe346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0d4ad75-a42b-4783-84ed-a698db182b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 ma:index="22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355515-6e40-425c-93d2-153dabe346bb">
      <Terms xmlns="http://schemas.microsoft.com/office/infopath/2007/PartnerControls"/>
    </lcf76f155ced4ddcb4097134ff3c332f>
    <TaxCatchAll xmlns="399c6564-bfd5-4d2c-8482-a775de38b2d3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29CCE0-5AA4-4396-A7ED-599480688C8F}"/>
</file>

<file path=customXml/itemProps3.xml><?xml version="1.0" encoding="utf-8"?>
<ds:datastoreItem xmlns:ds="http://schemas.openxmlformats.org/officeDocument/2006/customXml" ds:itemID="{CEFD6124-D171-423E-8BC7-B80A3C7778CE}"/>
</file>

<file path=customXml/itemProps4.xml><?xml version="1.0" encoding="utf-8"?>
<ds:datastoreItem xmlns:ds="http://schemas.openxmlformats.org/officeDocument/2006/customXml" ds:itemID="{1D615D94-1DC4-49CD-B42A-608B0A94AE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616</Words>
  <Characters>3031</Characters>
  <Application>Microsoft Office Word</Application>
  <DocSecurity>4</DocSecurity>
  <Lines>159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Michael, Therese (Federal)</cp:lastModifiedBy>
  <cp:revision>2</cp:revision>
  <dcterms:created xsi:type="dcterms:W3CDTF">2026-10-19T16:03:00Z</dcterms:created>
  <dcterms:modified xsi:type="dcterms:W3CDTF">2026-10-19T16:03:00Z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0x01010076FB8E70C86CFE4685D3B464125BF1C6</vt:lpwstr>
  </property>
</Properties>
</file>