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E884" w14:textId="2634E1C0" w:rsidR="00BB4CAE" w:rsidRDefault="00FF491F" w:rsidP="00582653">
      <w:pPr>
        <w:pStyle w:val="Heading1"/>
        <w:ind w:right="30"/>
        <w:jc w:val="center"/>
      </w:pPr>
      <w:r>
        <w:t>Department of Commerce</w:t>
      </w:r>
    </w:p>
    <w:p w14:paraId="7B4FD545" w14:textId="2436B5C8" w:rsidR="004A65DF" w:rsidRDefault="00FF491F" w:rsidP="00582653">
      <w:pPr>
        <w:pStyle w:val="Heading1"/>
        <w:ind w:right="30"/>
        <w:jc w:val="center"/>
      </w:pPr>
      <w:r w:rsidRPr="00FF491F">
        <w:t>Economic</w:t>
      </w:r>
      <w:r>
        <w:t xml:space="preserve"> Development Administration</w:t>
      </w:r>
    </w:p>
    <w:p w14:paraId="1784716B" w14:textId="77777777" w:rsidR="00BB4CAE" w:rsidRPr="00E837DA" w:rsidRDefault="00BB4CAE" w:rsidP="00582653">
      <w:pPr>
        <w:pStyle w:val="BodyText"/>
        <w:ind w:right="30"/>
      </w:pPr>
    </w:p>
    <w:p w14:paraId="47D3365F" w14:textId="72E0CF21" w:rsidR="00BB4CAE" w:rsidRPr="002C7F7B" w:rsidRDefault="009721B5" w:rsidP="00582653">
      <w:pPr>
        <w:pStyle w:val="Heading1"/>
        <w:ind w:right="30"/>
        <w:jc w:val="center"/>
      </w:pPr>
      <w:r w:rsidRPr="002C7F7B">
        <w:t xml:space="preserve">Proposed </w:t>
      </w:r>
      <w:r w:rsidR="00E12521" w:rsidRPr="002C7F7B">
        <w:t>Nonavailability</w:t>
      </w:r>
      <w:r w:rsidR="00E12521" w:rsidRPr="002C7F7B">
        <w:rPr>
          <w:spacing w:val="-13"/>
        </w:rPr>
        <w:t xml:space="preserve"> </w:t>
      </w:r>
      <w:r w:rsidR="00E12521" w:rsidRPr="002C7F7B">
        <w:t>Waiver</w:t>
      </w:r>
      <w:r w:rsidR="00FF491F" w:rsidRPr="002C7F7B">
        <w:t xml:space="preserve"> for</w:t>
      </w:r>
      <w:r w:rsidR="00E837DA" w:rsidRPr="002C7F7B">
        <w:t xml:space="preserve"> </w:t>
      </w:r>
      <w:r w:rsidR="00C652F9" w:rsidRPr="002C7F7B">
        <w:t xml:space="preserve">a </w:t>
      </w:r>
      <w:r w:rsidR="00B82F8D" w:rsidRPr="002C7F7B">
        <w:t>Security Camera System</w:t>
      </w:r>
      <w:r w:rsidR="007D40D7" w:rsidRPr="002C7F7B">
        <w:rPr>
          <w:spacing w:val="-2"/>
        </w:rPr>
        <w:t xml:space="preserve"> </w:t>
      </w:r>
    </w:p>
    <w:p w14:paraId="0CD9BB9F" w14:textId="77777777" w:rsidR="00BB4CAE" w:rsidRPr="002C7F7B" w:rsidRDefault="00BB4CAE" w:rsidP="00582653">
      <w:pPr>
        <w:pStyle w:val="BodyText"/>
        <w:ind w:right="30"/>
        <w:rPr>
          <w:b/>
        </w:rPr>
      </w:pPr>
    </w:p>
    <w:p w14:paraId="17FF85D3" w14:textId="77777777" w:rsidR="00BB4CAE" w:rsidRPr="002C7F7B" w:rsidRDefault="00E12521" w:rsidP="00582653">
      <w:pPr>
        <w:pStyle w:val="ListParagraph"/>
        <w:numPr>
          <w:ilvl w:val="0"/>
          <w:numId w:val="1"/>
        </w:numPr>
        <w:ind w:left="0" w:right="30" w:firstLine="0"/>
        <w:rPr>
          <w:b/>
          <w:sz w:val="24"/>
        </w:rPr>
      </w:pPr>
      <w:bookmarkStart w:id="0" w:name="1._Summary"/>
      <w:bookmarkEnd w:id="0"/>
      <w:r w:rsidRPr="002C7F7B">
        <w:rPr>
          <w:b/>
          <w:spacing w:val="-2"/>
          <w:sz w:val="24"/>
        </w:rPr>
        <w:t>Summary</w:t>
      </w:r>
    </w:p>
    <w:p w14:paraId="60D25CF7" w14:textId="67561088" w:rsidR="00BB4CAE" w:rsidRPr="002C7F7B" w:rsidRDefault="00E12521" w:rsidP="00582653">
      <w:pPr>
        <w:pStyle w:val="BodyText"/>
        <w:ind w:right="30"/>
      </w:pPr>
      <w:r w:rsidRPr="002C7F7B">
        <w:rPr>
          <w:u w:val="single"/>
        </w:rPr>
        <w:t>Agency</w:t>
      </w:r>
      <w:r w:rsidRPr="002C7F7B">
        <w:t>:</w:t>
      </w:r>
      <w:r w:rsidRPr="002C7F7B">
        <w:rPr>
          <w:spacing w:val="-6"/>
        </w:rPr>
        <w:t xml:space="preserve"> </w:t>
      </w:r>
      <w:r w:rsidR="004A65DF" w:rsidRPr="002C7F7B">
        <w:t>Department of Commerce</w:t>
      </w:r>
      <w:r w:rsidRPr="002C7F7B">
        <w:rPr>
          <w:spacing w:val="-3"/>
        </w:rPr>
        <w:t xml:space="preserve"> </w:t>
      </w:r>
      <w:r w:rsidRPr="002C7F7B">
        <w:rPr>
          <w:spacing w:val="-2"/>
        </w:rPr>
        <w:t>(</w:t>
      </w:r>
      <w:r w:rsidR="004A65DF" w:rsidRPr="002C7F7B">
        <w:rPr>
          <w:spacing w:val="-2"/>
        </w:rPr>
        <w:t>DOC</w:t>
      </w:r>
      <w:r w:rsidRPr="002C7F7B">
        <w:rPr>
          <w:spacing w:val="-2"/>
        </w:rPr>
        <w:t>)</w:t>
      </w:r>
    </w:p>
    <w:p w14:paraId="65283947" w14:textId="77777777" w:rsidR="00D1603F" w:rsidRPr="00B443EF" w:rsidRDefault="00D1603F" w:rsidP="00582653">
      <w:pPr>
        <w:pStyle w:val="BodyText"/>
        <w:ind w:right="30"/>
        <w:rPr>
          <w:highlight w:val="yellow"/>
        </w:rPr>
      </w:pPr>
    </w:p>
    <w:p w14:paraId="01455E41" w14:textId="130885AB" w:rsidR="00BB4CAE" w:rsidRPr="00B02901" w:rsidRDefault="009721B5" w:rsidP="00582653">
      <w:pPr>
        <w:pStyle w:val="BodyText"/>
        <w:ind w:right="30"/>
      </w:pPr>
      <w:r w:rsidRPr="00B02901">
        <w:rPr>
          <w:u w:val="single"/>
        </w:rPr>
        <w:t xml:space="preserve">Proposed </w:t>
      </w:r>
      <w:r w:rsidR="00E12521" w:rsidRPr="00B02901">
        <w:rPr>
          <w:u w:val="single"/>
        </w:rPr>
        <w:t>Waiver</w:t>
      </w:r>
      <w:r w:rsidR="00E12521" w:rsidRPr="00B02901">
        <w:t>:</w:t>
      </w:r>
      <w:r w:rsidR="00E12521" w:rsidRPr="00B02901">
        <w:rPr>
          <w:spacing w:val="-3"/>
        </w:rPr>
        <w:t xml:space="preserve"> </w:t>
      </w:r>
      <w:r w:rsidR="004A65DF" w:rsidRPr="00B02901">
        <w:t>DOC</w:t>
      </w:r>
      <w:r w:rsidR="00FF491F" w:rsidRPr="00B02901">
        <w:t>’s Economic Development Administration (EDA)</w:t>
      </w:r>
      <w:r w:rsidR="00E12521" w:rsidRPr="00B02901">
        <w:rPr>
          <w:spacing w:val="-15"/>
        </w:rPr>
        <w:t xml:space="preserve"> </w:t>
      </w:r>
      <w:r w:rsidR="00E12521" w:rsidRPr="00B02901">
        <w:t>is</w:t>
      </w:r>
      <w:r w:rsidR="00E12521" w:rsidRPr="00B02901">
        <w:rPr>
          <w:spacing w:val="-3"/>
        </w:rPr>
        <w:t xml:space="preserve"> </w:t>
      </w:r>
      <w:r w:rsidRPr="00B02901">
        <w:t>proposing</w:t>
      </w:r>
      <w:r w:rsidR="00567FEE" w:rsidRPr="00B02901">
        <w:t xml:space="preserve"> </w:t>
      </w:r>
      <w:r w:rsidR="00E12521" w:rsidRPr="00B02901">
        <w:t>a</w:t>
      </w:r>
      <w:r w:rsidR="00E12521" w:rsidRPr="00B02901">
        <w:rPr>
          <w:spacing w:val="-3"/>
        </w:rPr>
        <w:t xml:space="preserve"> </w:t>
      </w:r>
      <w:r w:rsidR="00E12521" w:rsidRPr="00B02901">
        <w:t>nonavailability</w:t>
      </w:r>
      <w:r w:rsidR="00E12521" w:rsidRPr="00B02901">
        <w:rPr>
          <w:spacing w:val="-3"/>
        </w:rPr>
        <w:t xml:space="preserve"> </w:t>
      </w:r>
      <w:r w:rsidR="00E12521" w:rsidRPr="00B02901">
        <w:t>waiver</w:t>
      </w:r>
      <w:r w:rsidR="00E12521" w:rsidRPr="00B02901">
        <w:rPr>
          <w:spacing w:val="-3"/>
        </w:rPr>
        <w:t xml:space="preserve"> </w:t>
      </w:r>
      <w:r w:rsidR="00E12521" w:rsidRPr="00B02901">
        <w:t>of</w:t>
      </w:r>
      <w:r w:rsidR="00E12521" w:rsidRPr="00B02901">
        <w:rPr>
          <w:spacing w:val="-4"/>
        </w:rPr>
        <w:t xml:space="preserve"> </w:t>
      </w:r>
      <w:r w:rsidR="00E12521" w:rsidRPr="00B02901">
        <w:t>the</w:t>
      </w:r>
      <w:r w:rsidR="00E12521" w:rsidRPr="00B02901">
        <w:rPr>
          <w:spacing w:val="-4"/>
        </w:rPr>
        <w:t xml:space="preserve"> </w:t>
      </w:r>
      <w:r w:rsidR="00E12521" w:rsidRPr="00B02901">
        <w:t>requirements</w:t>
      </w:r>
      <w:r w:rsidR="00E12521" w:rsidRPr="00B02901">
        <w:rPr>
          <w:spacing w:val="-4"/>
        </w:rPr>
        <w:t xml:space="preserve"> </w:t>
      </w:r>
      <w:r w:rsidR="00E12521" w:rsidRPr="00B02901">
        <w:t>of</w:t>
      </w:r>
      <w:r w:rsidR="00E12521" w:rsidRPr="00B02901">
        <w:rPr>
          <w:spacing w:val="-3"/>
        </w:rPr>
        <w:t xml:space="preserve"> </w:t>
      </w:r>
      <w:r w:rsidR="00E12521" w:rsidRPr="00B02901">
        <w:t>section</w:t>
      </w:r>
      <w:r w:rsidR="00E12521" w:rsidRPr="00B02901">
        <w:rPr>
          <w:spacing w:val="-3"/>
        </w:rPr>
        <w:t xml:space="preserve"> </w:t>
      </w:r>
      <w:r w:rsidR="00E12521" w:rsidRPr="00B02901">
        <w:t>70914</w:t>
      </w:r>
      <w:r w:rsidR="00E12521" w:rsidRPr="00B02901">
        <w:rPr>
          <w:spacing w:val="-3"/>
        </w:rPr>
        <w:t xml:space="preserve"> </w:t>
      </w:r>
      <w:r w:rsidR="00E12521" w:rsidRPr="00B02901">
        <w:t>of</w:t>
      </w:r>
      <w:r w:rsidR="00E12521" w:rsidRPr="00B02901">
        <w:rPr>
          <w:spacing w:val="-3"/>
        </w:rPr>
        <w:t xml:space="preserve"> </w:t>
      </w:r>
      <w:r w:rsidR="00E12521" w:rsidRPr="00B02901">
        <w:t>the Build</w:t>
      </w:r>
      <w:r w:rsidR="00E12521" w:rsidRPr="00B02901">
        <w:rPr>
          <w:spacing w:val="-15"/>
        </w:rPr>
        <w:t xml:space="preserve"> </w:t>
      </w:r>
      <w:r w:rsidR="00E12521" w:rsidRPr="00B02901">
        <w:t>America,</w:t>
      </w:r>
      <w:r w:rsidR="00E12521" w:rsidRPr="00B02901">
        <w:rPr>
          <w:spacing w:val="-5"/>
        </w:rPr>
        <w:t xml:space="preserve"> </w:t>
      </w:r>
      <w:r w:rsidR="00E12521" w:rsidRPr="00B02901">
        <w:t>Buy</w:t>
      </w:r>
      <w:r w:rsidR="00E12521" w:rsidRPr="00B02901">
        <w:rPr>
          <w:spacing w:val="-15"/>
        </w:rPr>
        <w:t xml:space="preserve"> </w:t>
      </w:r>
      <w:r w:rsidR="00E12521" w:rsidRPr="00B02901">
        <w:t>America</w:t>
      </w:r>
      <w:r w:rsidR="00E12521" w:rsidRPr="00B02901">
        <w:rPr>
          <w:spacing w:val="-15"/>
        </w:rPr>
        <w:t xml:space="preserve"> </w:t>
      </w:r>
      <w:r w:rsidR="00E12521" w:rsidRPr="00B02901">
        <w:t>Act</w:t>
      </w:r>
      <w:r w:rsidR="00300264" w:rsidRPr="00B02901">
        <w:t xml:space="preserve"> (BABA)</w:t>
      </w:r>
      <w:r w:rsidR="00E12521" w:rsidRPr="00B02901">
        <w:rPr>
          <w:spacing w:val="-3"/>
        </w:rPr>
        <w:t xml:space="preserve"> </w:t>
      </w:r>
      <w:r w:rsidR="00E12521" w:rsidRPr="00B02901">
        <w:t>included</w:t>
      </w:r>
      <w:r w:rsidR="00E12521" w:rsidRPr="00B02901">
        <w:rPr>
          <w:spacing w:val="-3"/>
        </w:rPr>
        <w:t xml:space="preserve"> </w:t>
      </w:r>
      <w:r w:rsidR="00E12521" w:rsidRPr="00B02901">
        <w:t>in</w:t>
      </w:r>
      <w:r w:rsidR="00E12521" w:rsidRPr="00B02901">
        <w:rPr>
          <w:spacing w:val="-5"/>
        </w:rPr>
        <w:t xml:space="preserve"> </w:t>
      </w:r>
      <w:r w:rsidR="00E12521" w:rsidRPr="00B02901">
        <w:t>the</w:t>
      </w:r>
      <w:r w:rsidR="00E12521" w:rsidRPr="00B02901">
        <w:rPr>
          <w:spacing w:val="-4"/>
        </w:rPr>
        <w:t xml:space="preserve"> </w:t>
      </w:r>
      <w:r w:rsidR="00E12521" w:rsidRPr="00B02901">
        <w:t>Infrastructure</w:t>
      </w:r>
      <w:r w:rsidR="00E12521" w:rsidRPr="00B02901">
        <w:rPr>
          <w:spacing w:val="-3"/>
        </w:rPr>
        <w:t xml:space="preserve"> </w:t>
      </w:r>
      <w:r w:rsidR="00E12521" w:rsidRPr="00B02901">
        <w:t>Investment</w:t>
      </w:r>
      <w:r w:rsidR="00E12521" w:rsidRPr="00B02901">
        <w:rPr>
          <w:spacing w:val="-3"/>
        </w:rPr>
        <w:t xml:space="preserve"> </w:t>
      </w:r>
      <w:r w:rsidR="00E12521" w:rsidRPr="00B02901">
        <w:t>and</w:t>
      </w:r>
      <w:r w:rsidR="00E12521" w:rsidRPr="00B02901">
        <w:rPr>
          <w:spacing w:val="-3"/>
        </w:rPr>
        <w:t xml:space="preserve"> </w:t>
      </w:r>
      <w:r w:rsidR="00E12521" w:rsidRPr="00B02901">
        <w:t>Jobs</w:t>
      </w:r>
      <w:r w:rsidR="00E12521" w:rsidRPr="00B02901">
        <w:rPr>
          <w:spacing w:val="-15"/>
        </w:rPr>
        <w:t xml:space="preserve"> </w:t>
      </w:r>
      <w:r w:rsidR="00E12521" w:rsidRPr="00B02901">
        <w:t>Act</w:t>
      </w:r>
      <w:r w:rsidR="00E12521" w:rsidRPr="00B02901">
        <w:rPr>
          <w:spacing w:val="-3"/>
        </w:rPr>
        <w:t xml:space="preserve"> </w:t>
      </w:r>
      <w:r w:rsidR="00E12521" w:rsidRPr="00B02901">
        <w:t>(Pub.</w:t>
      </w:r>
      <w:r w:rsidR="00E12521" w:rsidRPr="00B02901">
        <w:rPr>
          <w:spacing w:val="-3"/>
        </w:rPr>
        <w:t xml:space="preserve"> </w:t>
      </w:r>
      <w:r w:rsidR="00E12521" w:rsidRPr="00B02901">
        <w:t xml:space="preserve">L. No. 117-58) for </w:t>
      </w:r>
      <w:r w:rsidR="002C7F7B" w:rsidRPr="00B02901">
        <w:t>a security camera system</w:t>
      </w:r>
      <w:r w:rsidR="00E60790">
        <w:t xml:space="preserve"> (SCS)</w:t>
      </w:r>
      <w:r w:rsidR="002C7F7B" w:rsidRPr="00B02901">
        <w:t xml:space="preserve"> </w:t>
      </w:r>
      <w:r w:rsidR="004A65DF" w:rsidRPr="00B02901">
        <w:t>us</w:t>
      </w:r>
      <w:r w:rsidR="00E12521" w:rsidRPr="00B02901">
        <w:t xml:space="preserve">ed in the </w:t>
      </w:r>
      <w:bookmarkStart w:id="1" w:name="_Hlk158715429"/>
      <w:r w:rsidR="000E2D4D" w:rsidRPr="00B02901">
        <w:rPr>
          <w:spacing w:val="-2"/>
        </w:rPr>
        <w:t>North Iowa Area Community College (NIA</w:t>
      </w:r>
      <w:r w:rsidR="005A100D">
        <w:rPr>
          <w:spacing w:val="-2"/>
        </w:rPr>
        <w:t>C</w:t>
      </w:r>
      <w:r w:rsidR="000E2D4D" w:rsidRPr="00B02901">
        <w:rPr>
          <w:spacing w:val="-2"/>
        </w:rPr>
        <w:t>C</w:t>
      </w:r>
      <w:r w:rsidR="00C37D8A" w:rsidRPr="00B02901">
        <w:rPr>
          <w:spacing w:val="-2"/>
        </w:rPr>
        <w:t xml:space="preserve">) </w:t>
      </w:r>
      <w:r w:rsidR="00B9345F" w:rsidRPr="00B02901">
        <w:rPr>
          <w:spacing w:val="-2"/>
        </w:rPr>
        <w:t>Project</w:t>
      </w:r>
      <w:r w:rsidR="00B9345F" w:rsidRPr="00B02901">
        <w:t xml:space="preserve"> </w:t>
      </w:r>
      <w:r w:rsidR="00516805" w:rsidRPr="00B02901">
        <w:t xml:space="preserve">in </w:t>
      </w:r>
      <w:r w:rsidR="007530EF">
        <w:t>Hampton,</w:t>
      </w:r>
      <w:r w:rsidR="00B02901" w:rsidRPr="00B02901">
        <w:t xml:space="preserve"> Iowa</w:t>
      </w:r>
      <w:r w:rsidR="00F04533" w:rsidRPr="00B02901">
        <w:t xml:space="preserve"> State</w:t>
      </w:r>
      <w:bookmarkEnd w:id="1"/>
      <w:r w:rsidR="004901C3" w:rsidRPr="00B02901">
        <w:t xml:space="preserve">.  </w:t>
      </w:r>
      <w:r w:rsidR="00B430D8" w:rsidRPr="00B02901">
        <w:rPr>
          <w:spacing w:val="-2"/>
        </w:rPr>
        <w:t xml:space="preserve">DOC </w:t>
      </w:r>
      <w:r w:rsidR="00DF25E7" w:rsidRPr="00B02901">
        <w:rPr>
          <w:spacing w:val="-2"/>
        </w:rPr>
        <w:t>finds</w:t>
      </w:r>
      <w:r w:rsidR="00B430D8" w:rsidRPr="00B02901">
        <w:rPr>
          <w:spacing w:val="-2"/>
        </w:rPr>
        <w:t xml:space="preserve"> under IIJA 70914 and 2 CFR 184.7 that</w:t>
      </w:r>
      <w:r w:rsidR="00AE3309" w:rsidRPr="00B02901">
        <w:rPr>
          <w:spacing w:val="-2"/>
        </w:rPr>
        <w:t xml:space="preserve"> the required </w:t>
      </w:r>
      <w:r w:rsidR="00B02901" w:rsidRPr="00B02901">
        <w:rPr>
          <w:spacing w:val="-2"/>
        </w:rPr>
        <w:t>security camera system</w:t>
      </w:r>
      <w:r w:rsidR="00B430D8" w:rsidRPr="00B02901">
        <w:rPr>
          <w:spacing w:val="-2"/>
        </w:rPr>
        <w:t xml:space="preserve"> </w:t>
      </w:r>
      <w:r w:rsidRPr="00B02901">
        <w:rPr>
          <w:spacing w:val="-2"/>
        </w:rPr>
        <w:t xml:space="preserve">is </w:t>
      </w:r>
      <w:r w:rsidR="00B430D8" w:rsidRPr="00B02901">
        <w:rPr>
          <w:spacing w:val="-2"/>
        </w:rPr>
        <w:t>not produced in the United States</w:t>
      </w:r>
      <w:r w:rsidR="00AE3309" w:rsidRPr="00B02901">
        <w:rPr>
          <w:spacing w:val="-2"/>
        </w:rPr>
        <w:t>.</w:t>
      </w:r>
    </w:p>
    <w:p w14:paraId="5D3D9404" w14:textId="77777777" w:rsidR="00BB4CAE" w:rsidRPr="00B443EF" w:rsidRDefault="00BB4CAE" w:rsidP="00582653">
      <w:pPr>
        <w:pStyle w:val="BodyText"/>
        <w:ind w:right="30"/>
        <w:rPr>
          <w:highlight w:val="yellow"/>
        </w:rPr>
      </w:pPr>
    </w:p>
    <w:p w14:paraId="1E644455" w14:textId="5F8B9A77" w:rsidR="00BB4CAE" w:rsidRPr="009C5B82" w:rsidRDefault="00E12521" w:rsidP="00582653">
      <w:pPr>
        <w:pStyle w:val="BodyText"/>
        <w:ind w:right="30"/>
      </w:pPr>
      <w:r w:rsidRPr="009C5B82">
        <w:rPr>
          <w:u w:val="single"/>
        </w:rPr>
        <w:t>Applicability</w:t>
      </w:r>
      <w:r w:rsidRPr="009C5B82">
        <w:t>:</w:t>
      </w:r>
      <w:r w:rsidRPr="009C5B82">
        <w:rPr>
          <w:spacing w:val="-4"/>
        </w:rPr>
        <w:t xml:space="preserve"> </w:t>
      </w:r>
      <w:r w:rsidRPr="009C5B82">
        <w:t xml:space="preserve">This </w:t>
      </w:r>
      <w:r w:rsidR="009721B5" w:rsidRPr="009C5B82">
        <w:t xml:space="preserve">proposed </w:t>
      </w:r>
      <w:r w:rsidRPr="009C5B82">
        <w:t>waiver action permits the use</w:t>
      </w:r>
      <w:r w:rsidR="00641F1B" w:rsidRPr="009C5B82">
        <w:t xml:space="preserve"> of</w:t>
      </w:r>
      <w:r w:rsidRPr="009C5B82">
        <w:t xml:space="preserve"> </w:t>
      </w:r>
      <w:r w:rsidR="00641F1B" w:rsidRPr="009C5B82">
        <w:t xml:space="preserve">a </w:t>
      </w:r>
      <w:r w:rsidRPr="009C5B82">
        <w:t xml:space="preserve">non-domestic </w:t>
      </w:r>
      <w:r w:rsidR="00E60790">
        <w:t>SCS</w:t>
      </w:r>
      <w:r w:rsidR="001730ED" w:rsidRPr="009C5B82">
        <w:t xml:space="preserve"> </w:t>
      </w:r>
      <w:r w:rsidR="001A75BF">
        <w:t xml:space="preserve">for the </w:t>
      </w:r>
      <w:r w:rsidR="001730ED" w:rsidRPr="009C5B82">
        <w:t>NIAC</w:t>
      </w:r>
      <w:r w:rsidR="001A75BF">
        <w:t xml:space="preserve">C </w:t>
      </w:r>
      <w:r w:rsidR="00F04533" w:rsidRPr="009C5B82">
        <w:rPr>
          <w:spacing w:val="-2"/>
        </w:rPr>
        <w:t>Project</w:t>
      </w:r>
      <w:r w:rsidR="00F04533" w:rsidRPr="009C5B82">
        <w:t xml:space="preserve"> </w:t>
      </w:r>
      <w:r w:rsidR="00AD4B7F" w:rsidRPr="009C5B82">
        <w:t xml:space="preserve">in </w:t>
      </w:r>
      <w:r w:rsidR="007530EF">
        <w:t>Hampton,</w:t>
      </w:r>
      <w:r w:rsidR="001730ED" w:rsidRPr="009C5B82">
        <w:t xml:space="preserve"> </w:t>
      </w:r>
      <w:r w:rsidR="00C325AF" w:rsidRPr="009C5B82">
        <w:t>Iowa,</w:t>
      </w:r>
      <w:r w:rsidR="007A4E76" w:rsidRPr="009C5B82">
        <w:t xml:space="preserve"> </w:t>
      </w:r>
      <w:r w:rsidRPr="009C5B82">
        <w:t xml:space="preserve">funded </w:t>
      </w:r>
      <w:r w:rsidR="00AD4B7F" w:rsidRPr="009C5B82">
        <w:t>under an EDA</w:t>
      </w:r>
      <w:r w:rsidRPr="009C5B82">
        <w:t xml:space="preserve"> federal assistance award</w:t>
      </w:r>
      <w:r w:rsidR="00E837DA" w:rsidRPr="009C5B82">
        <w:t xml:space="preserve">.  </w:t>
      </w:r>
    </w:p>
    <w:p w14:paraId="079E3EE2" w14:textId="77777777" w:rsidR="00BB4CAE" w:rsidRPr="00B443EF" w:rsidRDefault="00BB4CAE" w:rsidP="00582653">
      <w:pPr>
        <w:pStyle w:val="BodyText"/>
        <w:ind w:right="30"/>
        <w:rPr>
          <w:highlight w:val="yellow"/>
        </w:rPr>
      </w:pPr>
    </w:p>
    <w:p w14:paraId="7619B49D" w14:textId="7022C0F8" w:rsidR="00BB4CAE" w:rsidRPr="009C5B82" w:rsidRDefault="00E12521" w:rsidP="00582653">
      <w:pPr>
        <w:pStyle w:val="BodyText"/>
        <w:ind w:right="30"/>
      </w:pPr>
      <w:r w:rsidRPr="009C5B82">
        <w:rPr>
          <w:u w:val="single"/>
        </w:rPr>
        <w:t>Waiver</w:t>
      </w:r>
      <w:r w:rsidRPr="009C5B82">
        <w:rPr>
          <w:spacing w:val="-5"/>
          <w:u w:val="single"/>
        </w:rPr>
        <w:t xml:space="preserve"> </w:t>
      </w:r>
      <w:r w:rsidRPr="009C5B82">
        <w:rPr>
          <w:u w:val="single"/>
        </w:rPr>
        <w:t>type</w:t>
      </w:r>
      <w:r w:rsidRPr="009C5B82">
        <w:t>:</w:t>
      </w:r>
      <w:r w:rsidRPr="009C5B82">
        <w:rPr>
          <w:spacing w:val="-6"/>
        </w:rPr>
        <w:t xml:space="preserve"> </w:t>
      </w:r>
      <w:r w:rsidRPr="009C5B82">
        <w:t>Nonavailability</w:t>
      </w:r>
      <w:r w:rsidRPr="009C5B82">
        <w:rPr>
          <w:spacing w:val="-5"/>
        </w:rPr>
        <w:t xml:space="preserve"> </w:t>
      </w:r>
      <w:r w:rsidRPr="009C5B82">
        <w:t>of</w:t>
      </w:r>
      <w:r w:rsidRPr="009C5B82">
        <w:rPr>
          <w:spacing w:val="-4"/>
        </w:rPr>
        <w:t xml:space="preserve"> </w:t>
      </w:r>
      <w:r w:rsidRPr="009C5B82">
        <w:t>a</w:t>
      </w:r>
      <w:r w:rsidRPr="009C5B82">
        <w:rPr>
          <w:spacing w:val="-5"/>
        </w:rPr>
        <w:t xml:space="preserve"> </w:t>
      </w:r>
      <w:r w:rsidRPr="009C5B82">
        <w:t>BABA-compliant</w:t>
      </w:r>
      <w:r w:rsidRPr="009C5B82">
        <w:rPr>
          <w:spacing w:val="-5"/>
        </w:rPr>
        <w:t xml:space="preserve"> </w:t>
      </w:r>
      <w:r w:rsidRPr="009C5B82">
        <w:t>domestic</w:t>
      </w:r>
      <w:r w:rsidRPr="009C5B82">
        <w:rPr>
          <w:spacing w:val="-5"/>
        </w:rPr>
        <w:t xml:space="preserve"> </w:t>
      </w:r>
      <w:r w:rsidRPr="009C5B82">
        <w:rPr>
          <w:spacing w:val="-2"/>
        </w:rPr>
        <w:t>product.</w:t>
      </w:r>
      <w:r w:rsidR="00CA3D40" w:rsidRPr="009C5B82">
        <w:rPr>
          <w:spacing w:val="-2"/>
        </w:rPr>
        <w:t xml:space="preserve">  The </w:t>
      </w:r>
      <w:r w:rsidR="00E60790">
        <w:rPr>
          <w:spacing w:val="-2"/>
        </w:rPr>
        <w:t>SCS</w:t>
      </w:r>
      <w:r w:rsidR="00CA3D40" w:rsidRPr="009C5B82">
        <w:rPr>
          <w:spacing w:val="-2"/>
        </w:rPr>
        <w:t xml:space="preserve"> do</w:t>
      </w:r>
      <w:r w:rsidR="009721B5" w:rsidRPr="009C5B82">
        <w:rPr>
          <w:spacing w:val="-2"/>
        </w:rPr>
        <w:t>es</w:t>
      </w:r>
      <w:r w:rsidR="00CA3D40" w:rsidRPr="009C5B82">
        <w:rPr>
          <w:spacing w:val="-2"/>
        </w:rPr>
        <w:t xml:space="preserve"> not fall </w:t>
      </w:r>
      <w:r w:rsidR="008834A2" w:rsidRPr="009C5B82">
        <w:rPr>
          <w:spacing w:val="-2"/>
        </w:rPr>
        <w:t xml:space="preserve">under the </w:t>
      </w:r>
      <w:r w:rsidR="00FF111C" w:rsidRPr="009C5B82">
        <w:rPr>
          <w:i/>
          <w:iCs/>
          <w:spacing w:val="-2"/>
        </w:rPr>
        <w:t>Department of Commerce Department-wide Public Interest Waivers for De Minimis Infrastructure Project Purchases, Small Grants, and Minor Components within Iron and Steel Products</w:t>
      </w:r>
      <w:r w:rsidR="00CA3D40" w:rsidRPr="009C5B82">
        <w:rPr>
          <w:spacing w:val="-2"/>
        </w:rPr>
        <w:t>.</w:t>
      </w:r>
    </w:p>
    <w:p w14:paraId="1AB4EA82" w14:textId="77777777" w:rsidR="00D1603F" w:rsidRPr="00B443EF" w:rsidRDefault="00D1603F" w:rsidP="00582653">
      <w:pPr>
        <w:pStyle w:val="BodyText"/>
        <w:ind w:right="30"/>
        <w:rPr>
          <w:highlight w:val="yellow"/>
        </w:rPr>
      </w:pPr>
    </w:p>
    <w:p w14:paraId="645A6AC3" w14:textId="222D1A3E" w:rsidR="00BB4CAE" w:rsidRPr="009C5B82" w:rsidRDefault="00E12521" w:rsidP="00582653">
      <w:pPr>
        <w:pStyle w:val="BodyText"/>
        <w:ind w:right="30"/>
      </w:pPr>
      <w:r w:rsidRPr="009C5B82">
        <w:rPr>
          <w:u w:val="single"/>
        </w:rPr>
        <w:t>Waiver</w:t>
      </w:r>
      <w:r w:rsidRPr="009C5B82">
        <w:rPr>
          <w:spacing w:val="-9"/>
          <w:u w:val="single"/>
        </w:rPr>
        <w:t xml:space="preserve"> </w:t>
      </w:r>
      <w:r w:rsidRPr="009C5B82">
        <w:rPr>
          <w:u w:val="single"/>
        </w:rPr>
        <w:t>level</w:t>
      </w:r>
      <w:r w:rsidRPr="009C5B82">
        <w:t>:</w:t>
      </w:r>
      <w:r w:rsidRPr="009C5B82">
        <w:rPr>
          <w:spacing w:val="-9"/>
        </w:rPr>
        <w:t xml:space="preserve"> </w:t>
      </w:r>
      <w:r w:rsidRPr="009C5B82">
        <w:t>Project-specific</w:t>
      </w:r>
      <w:r w:rsidRPr="009C5B82">
        <w:rPr>
          <w:spacing w:val="-9"/>
        </w:rPr>
        <w:t xml:space="preserve"> </w:t>
      </w:r>
      <w:r w:rsidRPr="009C5B82">
        <w:rPr>
          <w:spacing w:val="-2"/>
        </w:rPr>
        <w:t>waiver</w:t>
      </w:r>
      <w:r w:rsidR="00356F5B" w:rsidRPr="009C5B82">
        <w:rPr>
          <w:spacing w:val="-2"/>
        </w:rPr>
        <w:t xml:space="preserve"> for one award</w:t>
      </w:r>
      <w:r w:rsidRPr="009C5B82">
        <w:rPr>
          <w:spacing w:val="-2"/>
        </w:rPr>
        <w:t>.</w:t>
      </w:r>
    </w:p>
    <w:p w14:paraId="7C84BD7F" w14:textId="77777777" w:rsidR="00D1603F" w:rsidRPr="00B443EF" w:rsidRDefault="00D1603F" w:rsidP="00582653">
      <w:pPr>
        <w:pStyle w:val="BodyText"/>
        <w:ind w:right="30"/>
        <w:rPr>
          <w:highlight w:val="yellow"/>
        </w:rPr>
      </w:pPr>
    </w:p>
    <w:p w14:paraId="64757D88" w14:textId="30E2BB75" w:rsidR="00C03C5C" w:rsidRPr="009C5B82" w:rsidRDefault="00E12521" w:rsidP="00582653">
      <w:pPr>
        <w:pStyle w:val="BodyText"/>
        <w:ind w:right="30" w:hanging="11"/>
      </w:pPr>
      <w:r w:rsidRPr="009C5B82">
        <w:rPr>
          <w:u w:val="single"/>
        </w:rPr>
        <w:t>Summary</w:t>
      </w:r>
      <w:r w:rsidRPr="009C5B82">
        <w:rPr>
          <w:spacing w:val="-3"/>
          <w:u w:val="single"/>
        </w:rPr>
        <w:t xml:space="preserve"> </w:t>
      </w:r>
      <w:r w:rsidRPr="009C5B82">
        <w:rPr>
          <w:u w:val="single"/>
        </w:rPr>
        <w:t>of</w:t>
      </w:r>
      <w:r w:rsidRPr="009C5B82">
        <w:rPr>
          <w:spacing w:val="-4"/>
          <w:u w:val="single"/>
        </w:rPr>
        <w:t xml:space="preserve"> </w:t>
      </w:r>
      <w:r w:rsidRPr="009C5B82">
        <w:rPr>
          <w:u w:val="single"/>
        </w:rPr>
        <w:t>items</w:t>
      </w:r>
      <w:r w:rsidRPr="009C5B82">
        <w:rPr>
          <w:spacing w:val="-3"/>
          <w:u w:val="single"/>
        </w:rPr>
        <w:t xml:space="preserve"> </w:t>
      </w:r>
      <w:r w:rsidRPr="009C5B82">
        <w:rPr>
          <w:u w:val="single"/>
        </w:rPr>
        <w:t>covered</w:t>
      </w:r>
      <w:r w:rsidRPr="009C5B82">
        <w:rPr>
          <w:spacing w:val="-3"/>
          <w:u w:val="single"/>
        </w:rPr>
        <w:t xml:space="preserve"> </w:t>
      </w:r>
      <w:r w:rsidRPr="009C5B82">
        <w:rPr>
          <w:u w:val="single"/>
        </w:rPr>
        <w:t>in</w:t>
      </w:r>
      <w:r w:rsidRPr="009C5B82">
        <w:rPr>
          <w:spacing w:val="-3"/>
          <w:u w:val="single"/>
        </w:rPr>
        <w:t xml:space="preserve"> </w:t>
      </w:r>
      <w:r w:rsidRPr="009C5B82">
        <w:rPr>
          <w:u w:val="single"/>
        </w:rPr>
        <w:t>the</w:t>
      </w:r>
      <w:r w:rsidRPr="009C5B82">
        <w:rPr>
          <w:spacing w:val="-3"/>
          <w:u w:val="single"/>
        </w:rPr>
        <w:t xml:space="preserve"> </w:t>
      </w:r>
      <w:r w:rsidRPr="009C5B82">
        <w:rPr>
          <w:u w:val="single"/>
        </w:rPr>
        <w:t>waiver</w:t>
      </w:r>
      <w:r w:rsidRPr="009C5B82">
        <w:t>:</w:t>
      </w:r>
      <w:r w:rsidRPr="009C5B82">
        <w:rPr>
          <w:spacing w:val="-3"/>
        </w:rPr>
        <w:t xml:space="preserve"> </w:t>
      </w:r>
      <w:r w:rsidR="001A75BF">
        <w:rPr>
          <w:spacing w:val="-3"/>
        </w:rPr>
        <w:t>S</w:t>
      </w:r>
      <w:r w:rsidR="009C5B82" w:rsidRPr="009C5B82">
        <w:rPr>
          <w:spacing w:val="-3"/>
        </w:rPr>
        <w:t>ecurity camera system</w:t>
      </w:r>
      <w:r w:rsidR="005173B0" w:rsidRPr="009C5B82">
        <w:rPr>
          <w:spacing w:val="-3"/>
        </w:rPr>
        <w:t xml:space="preserve"> (</w:t>
      </w:r>
      <w:r w:rsidR="00671663" w:rsidRPr="009C5B82">
        <w:t>manufactured product)</w:t>
      </w:r>
      <w:r w:rsidR="00AD4C6B" w:rsidRPr="009C5B82">
        <w:t>.</w:t>
      </w:r>
    </w:p>
    <w:p w14:paraId="5E540F97" w14:textId="77777777" w:rsidR="00BB4CAE" w:rsidRPr="00B443EF" w:rsidRDefault="00BB4CAE" w:rsidP="00582653">
      <w:pPr>
        <w:pStyle w:val="BodyText"/>
        <w:ind w:right="30"/>
        <w:rPr>
          <w:highlight w:val="yellow"/>
        </w:rPr>
      </w:pPr>
    </w:p>
    <w:p w14:paraId="59E6FD21" w14:textId="0A663540" w:rsidR="00BB4CAE" w:rsidRPr="009C5B82" w:rsidRDefault="00E12521" w:rsidP="00582653">
      <w:pPr>
        <w:pStyle w:val="BodyText"/>
        <w:ind w:right="30" w:hanging="11"/>
      </w:pPr>
      <w:r w:rsidRPr="009C5B82">
        <w:rPr>
          <w:u w:val="single"/>
        </w:rPr>
        <w:t>Waiver justification summary</w:t>
      </w:r>
      <w:r w:rsidRPr="009C5B82">
        <w:t xml:space="preserve">: </w:t>
      </w:r>
      <w:r w:rsidR="00300264" w:rsidRPr="009C5B82">
        <w:t>Despite the robust</w:t>
      </w:r>
      <w:r w:rsidR="00492ADC" w:rsidRPr="009C5B82">
        <w:t xml:space="preserve"> and wide public</w:t>
      </w:r>
      <w:r w:rsidR="00300264" w:rsidRPr="009C5B82">
        <w:t xml:space="preserve"> solicitation and direct outreach to all well-known industry </w:t>
      </w:r>
      <w:r w:rsidR="00E60790">
        <w:t>SCS</w:t>
      </w:r>
      <w:r w:rsidR="00300264" w:rsidRPr="009C5B82">
        <w:t xml:space="preserve"> manufacturers, </w:t>
      </w:r>
      <w:r w:rsidR="00C31B85" w:rsidRPr="009C5B82">
        <w:t xml:space="preserve">no US-based manufactures of </w:t>
      </w:r>
      <w:r w:rsidR="009C5B82" w:rsidRPr="009C5B82">
        <w:t xml:space="preserve">suitable security camera systems </w:t>
      </w:r>
      <w:r w:rsidR="00C31B85" w:rsidRPr="009C5B82">
        <w:t xml:space="preserve">were </w:t>
      </w:r>
      <w:r w:rsidR="00E60790">
        <w:t>identified</w:t>
      </w:r>
      <w:r w:rsidR="00C31B85" w:rsidRPr="009C5B82">
        <w:t xml:space="preserve">. </w:t>
      </w:r>
      <w:r w:rsidR="00300264" w:rsidRPr="009C5B82">
        <w:t xml:space="preserve"> </w:t>
      </w:r>
    </w:p>
    <w:p w14:paraId="0D89BCB3" w14:textId="77777777" w:rsidR="00BB4CAE" w:rsidRPr="00B443EF" w:rsidRDefault="00BB4CAE" w:rsidP="00582653">
      <w:pPr>
        <w:pStyle w:val="BodyText"/>
        <w:ind w:right="30"/>
        <w:rPr>
          <w:sz w:val="23"/>
          <w:highlight w:val="yellow"/>
        </w:rPr>
      </w:pPr>
    </w:p>
    <w:p w14:paraId="7818CD1B" w14:textId="595ABD2B" w:rsidR="00BB4CAE" w:rsidRPr="00B443EF" w:rsidRDefault="00E12521" w:rsidP="00582653">
      <w:pPr>
        <w:pStyle w:val="BodyText"/>
        <w:ind w:right="30" w:hanging="11"/>
        <w:rPr>
          <w:highlight w:val="yellow"/>
        </w:rPr>
      </w:pPr>
      <w:r w:rsidRPr="00680F3E">
        <w:rPr>
          <w:u w:val="single"/>
        </w:rPr>
        <w:t>Length</w:t>
      </w:r>
      <w:r w:rsidRPr="00680F3E">
        <w:rPr>
          <w:spacing w:val="-3"/>
          <w:u w:val="single"/>
        </w:rPr>
        <w:t xml:space="preserve"> </w:t>
      </w:r>
      <w:r w:rsidRPr="00680F3E">
        <w:rPr>
          <w:u w:val="single"/>
        </w:rPr>
        <w:t>of</w:t>
      </w:r>
      <w:r w:rsidRPr="00680F3E">
        <w:rPr>
          <w:spacing w:val="-3"/>
          <w:u w:val="single"/>
        </w:rPr>
        <w:t xml:space="preserve"> </w:t>
      </w:r>
      <w:r w:rsidRPr="00680F3E">
        <w:rPr>
          <w:u w:val="single"/>
        </w:rPr>
        <w:t>the</w:t>
      </w:r>
      <w:r w:rsidRPr="00680F3E">
        <w:rPr>
          <w:spacing w:val="-3"/>
          <w:u w:val="single"/>
        </w:rPr>
        <w:t xml:space="preserve"> </w:t>
      </w:r>
      <w:r w:rsidRPr="00680F3E">
        <w:rPr>
          <w:u w:val="single"/>
        </w:rPr>
        <w:t>waiver</w:t>
      </w:r>
      <w:r w:rsidRPr="00680F3E">
        <w:t>:</w:t>
      </w:r>
      <w:r w:rsidRPr="00680F3E">
        <w:rPr>
          <w:spacing w:val="-8"/>
        </w:rPr>
        <w:t xml:space="preserve"> </w:t>
      </w:r>
      <w:r w:rsidRPr="00680F3E">
        <w:t>This</w:t>
      </w:r>
      <w:r w:rsidRPr="00680F3E">
        <w:rPr>
          <w:spacing w:val="-3"/>
        </w:rPr>
        <w:t xml:space="preserve"> </w:t>
      </w:r>
      <w:r w:rsidRPr="00680F3E">
        <w:t>waiver</w:t>
      </w:r>
      <w:r w:rsidRPr="00680F3E">
        <w:rPr>
          <w:spacing w:val="-3"/>
        </w:rPr>
        <w:t xml:space="preserve"> </w:t>
      </w:r>
      <w:r w:rsidR="009721B5" w:rsidRPr="00680F3E">
        <w:t>shall be</w:t>
      </w:r>
      <w:r w:rsidRPr="00680F3E">
        <w:rPr>
          <w:spacing w:val="-3"/>
        </w:rPr>
        <w:t xml:space="preserve"> </w:t>
      </w:r>
      <w:r w:rsidRPr="00680F3E">
        <w:t>effective</w:t>
      </w:r>
      <w:r w:rsidRPr="00680F3E">
        <w:rPr>
          <w:spacing w:val="-3"/>
        </w:rPr>
        <w:t xml:space="preserve"> </w:t>
      </w:r>
      <w:r w:rsidRPr="00680F3E">
        <w:t>upon</w:t>
      </w:r>
      <w:r w:rsidRPr="00680F3E">
        <w:rPr>
          <w:spacing w:val="-3"/>
        </w:rPr>
        <w:t xml:space="preserve"> </w:t>
      </w:r>
      <w:r w:rsidRPr="00680F3E">
        <w:t>approval</w:t>
      </w:r>
      <w:r w:rsidRPr="00680F3E">
        <w:rPr>
          <w:spacing w:val="-3"/>
        </w:rPr>
        <w:t xml:space="preserve"> </w:t>
      </w:r>
      <w:r w:rsidRPr="00680F3E">
        <w:t>and</w:t>
      </w:r>
      <w:r w:rsidRPr="00680F3E">
        <w:rPr>
          <w:spacing w:val="-3"/>
        </w:rPr>
        <w:t xml:space="preserve"> </w:t>
      </w:r>
      <w:r w:rsidRPr="00680F3E">
        <w:t>will</w:t>
      </w:r>
      <w:r w:rsidRPr="00680F3E">
        <w:rPr>
          <w:spacing w:val="-3"/>
        </w:rPr>
        <w:t xml:space="preserve"> </w:t>
      </w:r>
      <w:r w:rsidRPr="00680F3E">
        <w:t>remain</w:t>
      </w:r>
      <w:r w:rsidRPr="00680F3E">
        <w:rPr>
          <w:spacing w:val="-5"/>
        </w:rPr>
        <w:t xml:space="preserve"> </w:t>
      </w:r>
      <w:r w:rsidRPr="00680F3E">
        <w:t>in</w:t>
      </w:r>
      <w:r w:rsidRPr="00680F3E">
        <w:rPr>
          <w:spacing w:val="-3"/>
        </w:rPr>
        <w:t xml:space="preserve"> </w:t>
      </w:r>
      <w:r w:rsidRPr="00680F3E">
        <w:t>effect</w:t>
      </w:r>
      <w:r w:rsidRPr="00680F3E">
        <w:rPr>
          <w:spacing w:val="-3"/>
        </w:rPr>
        <w:t xml:space="preserve"> </w:t>
      </w:r>
      <w:r w:rsidRPr="00680F3E">
        <w:t xml:space="preserve">until </w:t>
      </w:r>
      <w:r w:rsidR="00C37D8A" w:rsidRPr="00680F3E">
        <w:t xml:space="preserve">completion of the </w:t>
      </w:r>
      <w:r w:rsidRPr="00680F3E">
        <w:t>project</w:t>
      </w:r>
      <w:r w:rsidR="00C37D8A" w:rsidRPr="00680F3E">
        <w:t xml:space="preserve"> –</w:t>
      </w:r>
      <w:r w:rsidR="00EE5336">
        <w:t xml:space="preserve"> </w:t>
      </w:r>
      <w:r w:rsidR="00C37D8A" w:rsidRPr="00680F3E">
        <w:t xml:space="preserve">estimated to </w:t>
      </w:r>
      <w:r w:rsidR="00C37D8A" w:rsidRPr="001A75BF">
        <w:t>be</w:t>
      </w:r>
      <w:r w:rsidR="00730B98" w:rsidRPr="001A75BF">
        <w:t xml:space="preserve"> </w:t>
      </w:r>
      <w:r w:rsidR="00EE5336" w:rsidRPr="001A75BF">
        <w:t xml:space="preserve">June </w:t>
      </w:r>
      <w:r w:rsidR="00730B98" w:rsidRPr="001A75BF">
        <w:t>3</w:t>
      </w:r>
      <w:r w:rsidR="00EE5336" w:rsidRPr="001A75BF">
        <w:t>0</w:t>
      </w:r>
      <w:r w:rsidR="00730B98" w:rsidRPr="001A75BF">
        <w:t>, 2026</w:t>
      </w:r>
      <w:r w:rsidR="00C37D8A" w:rsidRPr="001A75BF">
        <w:t>.</w:t>
      </w:r>
    </w:p>
    <w:p w14:paraId="048793A5" w14:textId="77777777" w:rsidR="00582653" w:rsidRPr="00F82610" w:rsidRDefault="00582653" w:rsidP="00582653">
      <w:pPr>
        <w:pStyle w:val="BodyText"/>
        <w:ind w:right="30" w:hanging="11"/>
      </w:pPr>
    </w:p>
    <w:p w14:paraId="32005143" w14:textId="2417CD06" w:rsidR="00BB4CAE" w:rsidRPr="00F82610" w:rsidRDefault="00E12521" w:rsidP="00582653">
      <w:pPr>
        <w:pStyle w:val="Heading1"/>
        <w:numPr>
          <w:ilvl w:val="0"/>
          <w:numId w:val="1"/>
        </w:numPr>
        <w:ind w:left="0" w:right="30" w:firstLine="0"/>
      </w:pPr>
      <w:bookmarkStart w:id="2" w:name="2._Background"/>
      <w:bookmarkEnd w:id="2"/>
      <w:r w:rsidRPr="00F82610">
        <w:rPr>
          <w:spacing w:val="-2"/>
        </w:rPr>
        <w:t>Background</w:t>
      </w:r>
    </w:p>
    <w:p w14:paraId="513A523A" w14:textId="77777777" w:rsidR="00BB4CAE" w:rsidRPr="00F82610" w:rsidRDefault="00E12521" w:rsidP="00582653">
      <w:pPr>
        <w:pStyle w:val="BodyText"/>
        <w:ind w:right="30"/>
      </w:pPr>
      <w:r w:rsidRPr="00F82610">
        <w:t>The</w:t>
      </w:r>
      <w:r w:rsidRPr="00F82610">
        <w:rPr>
          <w:spacing w:val="-5"/>
        </w:rPr>
        <w:t xml:space="preserve"> </w:t>
      </w:r>
      <w:r w:rsidRPr="00F82610">
        <w:t>Buy</w:t>
      </w:r>
      <w:r w:rsidRPr="00F82610">
        <w:rPr>
          <w:spacing w:val="-15"/>
        </w:rPr>
        <w:t xml:space="preserve"> </w:t>
      </w:r>
      <w:r w:rsidRPr="00F82610">
        <w:t>America</w:t>
      </w:r>
      <w:r w:rsidRPr="00F82610">
        <w:rPr>
          <w:spacing w:val="-3"/>
        </w:rPr>
        <w:t xml:space="preserve"> </w:t>
      </w:r>
      <w:r w:rsidRPr="00F82610">
        <w:t>Preference</w:t>
      </w:r>
      <w:r w:rsidRPr="00F82610">
        <w:rPr>
          <w:spacing w:val="-3"/>
        </w:rPr>
        <w:t xml:space="preserve"> </w:t>
      </w:r>
      <w:r w:rsidRPr="00F82610">
        <w:t>set</w:t>
      </w:r>
      <w:r w:rsidRPr="00F82610">
        <w:rPr>
          <w:spacing w:val="-3"/>
        </w:rPr>
        <w:t xml:space="preserve"> </w:t>
      </w:r>
      <w:r w:rsidRPr="00F82610">
        <w:t>forth</w:t>
      </w:r>
      <w:r w:rsidRPr="00F82610">
        <w:rPr>
          <w:spacing w:val="-3"/>
        </w:rPr>
        <w:t xml:space="preserve"> </w:t>
      </w:r>
      <w:r w:rsidRPr="00F82610">
        <w:t>in</w:t>
      </w:r>
      <w:r w:rsidRPr="00F82610">
        <w:rPr>
          <w:spacing w:val="-3"/>
        </w:rPr>
        <w:t xml:space="preserve"> </w:t>
      </w:r>
      <w:r w:rsidRPr="00F82610">
        <w:t>section</w:t>
      </w:r>
      <w:r w:rsidRPr="00F82610">
        <w:rPr>
          <w:spacing w:val="-5"/>
        </w:rPr>
        <w:t xml:space="preserve"> </w:t>
      </w:r>
      <w:r w:rsidRPr="00F82610">
        <w:t>70914</w:t>
      </w:r>
      <w:r w:rsidRPr="00F82610">
        <w:rPr>
          <w:spacing w:val="-3"/>
        </w:rPr>
        <w:t xml:space="preserve"> </w:t>
      </w:r>
      <w:r w:rsidRPr="00F82610">
        <w:t>of</w:t>
      </w:r>
      <w:r w:rsidRPr="00F82610">
        <w:rPr>
          <w:spacing w:val="-3"/>
        </w:rPr>
        <w:t xml:space="preserve"> </w:t>
      </w:r>
      <w:r w:rsidRPr="00F82610">
        <w:t>the</w:t>
      </w:r>
      <w:r w:rsidRPr="00F82610">
        <w:rPr>
          <w:spacing w:val="-3"/>
        </w:rPr>
        <w:t xml:space="preserve"> </w:t>
      </w:r>
      <w:r w:rsidRPr="00F82610">
        <w:t>Build</w:t>
      </w:r>
      <w:r w:rsidRPr="00F82610">
        <w:rPr>
          <w:spacing w:val="-15"/>
        </w:rPr>
        <w:t xml:space="preserve"> </w:t>
      </w:r>
      <w:r w:rsidRPr="00F82610">
        <w:t>America,</w:t>
      </w:r>
      <w:r w:rsidRPr="00F82610">
        <w:rPr>
          <w:spacing w:val="-3"/>
        </w:rPr>
        <w:t xml:space="preserve"> </w:t>
      </w:r>
      <w:r w:rsidRPr="00F82610">
        <w:t>Buy</w:t>
      </w:r>
      <w:r w:rsidRPr="00F82610">
        <w:rPr>
          <w:spacing w:val="-15"/>
        </w:rPr>
        <w:t xml:space="preserve"> </w:t>
      </w:r>
      <w:r w:rsidRPr="00F82610">
        <w:t>America</w:t>
      </w:r>
      <w:r w:rsidRPr="00F82610">
        <w:rPr>
          <w:spacing w:val="-15"/>
        </w:rPr>
        <w:t xml:space="preserve"> </w:t>
      </w:r>
      <w:r w:rsidRPr="00F82610">
        <w:t>Act included in the Infrastructure Investment and Jobs</w:t>
      </w:r>
      <w:r w:rsidRPr="00F82610">
        <w:rPr>
          <w:spacing w:val="-8"/>
        </w:rPr>
        <w:t xml:space="preserve"> </w:t>
      </w:r>
      <w:r w:rsidRPr="00F82610">
        <w:t>Act (Pub. L. No. 117-58), requires all iron, steel, manufactured products, and construction materials used for infrastructure projects under Federal financial assistance awards be produced in the United States.</w:t>
      </w:r>
    </w:p>
    <w:p w14:paraId="45716192" w14:textId="77777777" w:rsidR="00BB4CAE" w:rsidRPr="00B443EF" w:rsidRDefault="00BB4CAE" w:rsidP="00582653">
      <w:pPr>
        <w:pStyle w:val="BodyText"/>
        <w:ind w:right="30"/>
        <w:rPr>
          <w:highlight w:val="yellow"/>
        </w:rPr>
      </w:pPr>
    </w:p>
    <w:p w14:paraId="29B90A76" w14:textId="7D7A3FA9" w:rsidR="00BB4CAE" w:rsidRPr="00F82610" w:rsidRDefault="00E12521" w:rsidP="00582653">
      <w:pPr>
        <w:pStyle w:val="BodyText"/>
        <w:ind w:right="30"/>
      </w:pPr>
      <w:r w:rsidRPr="00F82610">
        <w:t xml:space="preserve">Under section 70914(b), </w:t>
      </w:r>
      <w:r w:rsidR="008F4FD3" w:rsidRPr="00F82610">
        <w:t>DOC</w:t>
      </w:r>
      <w:r w:rsidRPr="00F82610">
        <w:rPr>
          <w:spacing w:val="-6"/>
        </w:rPr>
        <w:t xml:space="preserve"> </w:t>
      </w:r>
      <w:r w:rsidRPr="00F82610">
        <w:t>may waive the application of the Buy</w:t>
      </w:r>
      <w:r w:rsidRPr="00F82610">
        <w:rPr>
          <w:spacing w:val="-6"/>
        </w:rPr>
        <w:t xml:space="preserve"> </w:t>
      </w:r>
      <w:r w:rsidRPr="00F82610">
        <w:t xml:space="preserve">America Preference, in any case in which it finds that: applying the domestic content procurement preference would be inconsistent with the public interest; </w:t>
      </w:r>
      <w:bookmarkStart w:id="3" w:name="_Hlk162613055"/>
      <w:r w:rsidRPr="00F82610">
        <w:t>types of iron, steel, manufactured products, or construction materials are not produced in the United States in sufficient and reasonably available quantities or</w:t>
      </w:r>
      <w:r w:rsidRPr="00F82610">
        <w:rPr>
          <w:spacing w:val="-3"/>
        </w:rPr>
        <w:t xml:space="preserve"> </w:t>
      </w:r>
      <w:r w:rsidRPr="00F82610">
        <w:t>of</w:t>
      </w:r>
      <w:r w:rsidRPr="00F82610">
        <w:rPr>
          <w:spacing w:val="-3"/>
        </w:rPr>
        <w:t xml:space="preserve"> </w:t>
      </w:r>
      <w:r w:rsidRPr="00F82610">
        <w:t>a</w:t>
      </w:r>
      <w:r w:rsidRPr="00F82610">
        <w:rPr>
          <w:spacing w:val="-3"/>
        </w:rPr>
        <w:t xml:space="preserve"> </w:t>
      </w:r>
      <w:r w:rsidRPr="00F82610">
        <w:t>satisfactory</w:t>
      </w:r>
      <w:r w:rsidRPr="00F82610">
        <w:rPr>
          <w:spacing w:val="-3"/>
        </w:rPr>
        <w:t xml:space="preserve"> </w:t>
      </w:r>
      <w:r w:rsidRPr="00F82610">
        <w:t>quality</w:t>
      </w:r>
      <w:bookmarkEnd w:id="3"/>
      <w:r w:rsidRPr="00F82610">
        <w:t>;</w:t>
      </w:r>
      <w:r w:rsidRPr="00F82610">
        <w:rPr>
          <w:spacing w:val="-3"/>
        </w:rPr>
        <w:t xml:space="preserve"> </w:t>
      </w:r>
      <w:r w:rsidRPr="00F82610">
        <w:t>or</w:t>
      </w:r>
      <w:r w:rsidRPr="00F82610">
        <w:rPr>
          <w:spacing w:val="-3"/>
        </w:rPr>
        <w:t xml:space="preserve"> </w:t>
      </w:r>
      <w:r w:rsidRPr="00F82610">
        <w:t>the</w:t>
      </w:r>
      <w:r w:rsidRPr="00F82610">
        <w:rPr>
          <w:spacing w:val="-3"/>
        </w:rPr>
        <w:t xml:space="preserve"> </w:t>
      </w:r>
      <w:r w:rsidRPr="00F82610">
        <w:t>inclusion</w:t>
      </w:r>
      <w:r w:rsidRPr="00F82610">
        <w:rPr>
          <w:spacing w:val="-3"/>
        </w:rPr>
        <w:t xml:space="preserve"> </w:t>
      </w:r>
      <w:r w:rsidRPr="00F82610">
        <w:t>of</w:t>
      </w:r>
      <w:r w:rsidRPr="00F82610">
        <w:rPr>
          <w:spacing w:val="-3"/>
        </w:rPr>
        <w:t xml:space="preserve"> </w:t>
      </w:r>
      <w:r w:rsidRPr="00F82610">
        <w:t>iron,</w:t>
      </w:r>
      <w:r w:rsidRPr="00F82610">
        <w:rPr>
          <w:spacing w:val="-3"/>
        </w:rPr>
        <w:t xml:space="preserve"> </w:t>
      </w:r>
      <w:r w:rsidRPr="00F82610">
        <w:t>steel,</w:t>
      </w:r>
      <w:r w:rsidRPr="00F82610">
        <w:rPr>
          <w:spacing w:val="-3"/>
        </w:rPr>
        <w:t xml:space="preserve"> </w:t>
      </w:r>
      <w:r w:rsidRPr="00F82610">
        <w:t>manufactured</w:t>
      </w:r>
      <w:r w:rsidRPr="00F82610">
        <w:rPr>
          <w:spacing w:val="-3"/>
        </w:rPr>
        <w:t xml:space="preserve"> </w:t>
      </w:r>
      <w:r w:rsidRPr="00F82610">
        <w:t>products,</w:t>
      </w:r>
      <w:r w:rsidRPr="00F82610">
        <w:rPr>
          <w:spacing w:val="-3"/>
        </w:rPr>
        <w:t xml:space="preserve"> </w:t>
      </w:r>
      <w:r w:rsidRPr="00F82610">
        <w:t>or</w:t>
      </w:r>
      <w:r w:rsidRPr="00F82610">
        <w:rPr>
          <w:spacing w:val="-3"/>
        </w:rPr>
        <w:t xml:space="preserve"> </w:t>
      </w:r>
      <w:r w:rsidRPr="00F82610">
        <w:t>construction materials produced in the United States will increase the cost</w:t>
      </w:r>
      <w:r w:rsidRPr="00F82610">
        <w:rPr>
          <w:spacing w:val="-1"/>
        </w:rPr>
        <w:t xml:space="preserve"> </w:t>
      </w:r>
      <w:r w:rsidRPr="00F82610">
        <w:t>of the overall project by</w:t>
      </w:r>
      <w:r w:rsidRPr="00F82610">
        <w:rPr>
          <w:spacing w:val="-2"/>
        </w:rPr>
        <w:t xml:space="preserve"> </w:t>
      </w:r>
      <w:r w:rsidRPr="00F82610">
        <w:t>more</w:t>
      </w:r>
      <w:r w:rsidRPr="00F82610">
        <w:rPr>
          <w:spacing w:val="-1"/>
        </w:rPr>
        <w:t xml:space="preserve"> </w:t>
      </w:r>
      <w:r w:rsidRPr="00F82610">
        <w:t>than 25%</w:t>
      </w:r>
      <w:r w:rsidR="00E837DA" w:rsidRPr="00F82610">
        <w:t xml:space="preserve">.  </w:t>
      </w:r>
      <w:r w:rsidRPr="00F82610">
        <w:t xml:space="preserve">All waivers must have a written explanation for the proposed determination; provide a </w:t>
      </w:r>
      <w:r w:rsidRPr="00F82610">
        <w:lastRenderedPageBreak/>
        <w:t>period of not less than 15 days for public comment on the waiver; and submit the waiver to the Office of Management and Budget Made in</w:t>
      </w:r>
      <w:r w:rsidRPr="00F82610">
        <w:rPr>
          <w:spacing w:val="-7"/>
        </w:rPr>
        <w:t xml:space="preserve"> </w:t>
      </w:r>
      <w:r w:rsidRPr="00F82610">
        <w:t>America Office for review to determine if the waiver is consistent with policy.</w:t>
      </w:r>
    </w:p>
    <w:p w14:paraId="3AD32457" w14:textId="77777777" w:rsidR="00BB4CAE" w:rsidRPr="00900EF4" w:rsidRDefault="00BB4CAE" w:rsidP="00582653">
      <w:pPr>
        <w:pStyle w:val="BodyText"/>
        <w:ind w:right="30"/>
      </w:pPr>
    </w:p>
    <w:p w14:paraId="0CC57F79" w14:textId="4DDF1904" w:rsidR="00B05905" w:rsidRPr="00900EF4" w:rsidRDefault="00787944" w:rsidP="00B05905">
      <w:pPr>
        <w:pStyle w:val="BodyText"/>
        <w:ind w:right="30" w:hanging="11"/>
      </w:pPr>
      <w:r w:rsidRPr="00900EF4">
        <w:rPr>
          <w:u w:val="single"/>
        </w:rPr>
        <w:t xml:space="preserve">Security Camera </w:t>
      </w:r>
      <w:r w:rsidR="002C46BF" w:rsidRPr="00900EF4">
        <w:rPr>
          <w:u w:val="single"/>
        </w:rPr>
        <w:t>System</w:t>
      </w:r>
      <w:r w:rsidR="002C46BF" w:rsidRPr="00900EF4">
        <w:t xml:space="preserve">: NIACC </w:t>
      </w:r>
      <w:r w:rsidR="00166A3C" w:rsidRPr="00900EF4">
        <w:t>requested</w:t>
      </w:r>
      <w:r w:rsidR="00E12521" w:rsidRPr="00900EF4">
        <w:rPr>
          <w:spacing w:val="-4"/>
        </w:rPr>
        <w:t xml:space="preserve"> </w:t>
      </w:r>
      <w:r w:rsidR="00E12521" w:rsidRPr="00900EF4">
        <w:t>a</w:t>
      </w:r>
      <w:r w:rsidR="00E12521" w:rsidRPr="00900EF4">
        <w:rPr>
          <w:spacing w:val="-5"/>
        </w:rPr>
        <w:t xml:space="preserve"> </w:t>
      </w:r>
      <w:r w:rsidR="00C03C5C" w:rsidRPr="00900EF4">
        <w:rPr>
          <w:spacing w:val="-5"/>
        </w:rPr>
        <w:t xml:space="preserve">nonavailability </w:t>
      </w:r>
      <w:r w:rsidR="00E12521" w:rsidRPr="00900EF4">
        <w:t>product</w:t>
      </w:r>
      <w:r w:rsidR="001A75BF">
        <w:rPr>
          <w:spacing w:val="-4"/>
        </w:rPr>
        <w:t>-</w:t>
      </w:r>
      <w:r w:rsidR="00E12521" w:rsidRPr="00900EF4">
        <w:t>specific</w:t>
      </w:r>
      <w:r w:rsidR="00E12521" w:rsidRPr="00900EF4">
        <w:rPr>
          <w:spacing w:val="-4"/>
        </w:rPr>
        <w:t xml:space="preserve"> </w:t>
      </w:r>
      <w:r w:rsidR="00E12521" w:rsidRPr="00900EF4">
        <w:t>waiver</w:t>
      </w:r>
      <w:r w:rsidR="00E12521" w:rsidRPr="00900EF4">
        <w:rPr>
          <w:spacing w:val="-5"/>
        </w:rPr>
        <w:t xml:space="preserve"> </w:t>
      </w:r>
      <w:r w:rsidR="00E12521" w:rsidRPr="00900EF4">
        <w:t>for</w:t>
      </w:r>
      <w:r w:rsidR="00E12521" w:rsidRPr="00900EF4">
        <w:rPr>
          <w:spacing w:val="-4"/>
        </w:rPr>
        <w:t xml:space="preserve"> </w:t>
      </w:r>
      <w:r w:rsidR="00AD6F02" w:rsidRPr="00900EF4">
        <w:rPr>
          <w:spacing w:val="-4"/>
        </w:rPr>
        <w:t>a</w:t>
      </w:r>
      <w:r w:rsidR="00E93FD4" w:rsidRPr="00900EF4">
        <w:rPr>
          <w:spacing w:val="-4"/>
        </w:rPr>
        <w:t xml:space="preserve"> </w:t>
      </w:r>
      <w:r w:rsidR="00E60790">
        <w:rPr>
          <w:spacing w:val="-4"/>
        </w:rPr>
        <w:t>SCS.</w:t>
      </w:r>
      <w:r w:rsidR="00C01FC7" w:rsidRPr="00900EF4">
        <w:rPr>
          <w:spacing w:val="-4"/>
        </w:rPr>
        <w:t xml:space="preserve"> The SCS </w:t>
      </w:r>
      <w:r w:rsidR="009C1AE8" w:rsidRPr="00900EF4">
        <w:rPr>
          <w:spacing w:val="-4"/>
        </w:rPr>
        <w:t xml:space="preserve">is </w:t>
      </w:r>
      <w:r w:rsidR="00407B36" w:rsidRPr="00900EF4">
        <w:rPr>
          <w:spacing w:val="-4"/>
        </w:rPr>
        <w:t xml:space="preserve">a </w:t>
      </w:r>
      <w:r w:rsidR="009C1AE8" w:rsidRPr="00900EF4">
        <w:rPr>
          <w:spacing w:val="-4"/>
        </w:rPr>
        <w:t>necessary</w:t>
      </w:r>
      <w:r w:rsidR="00407B36" w:rsidRPr="00900EF4">
        <w:rPr>
          <w:spacing w:val="-4"/>
        </w:rPr>
        <w:t xml:space="preserve"> part of the project to ensure the security of</w:t>
      </w:r>
      <w:r w:rsidR="00AB6C4A" w:rsidRPr="00900EF4">
        <w:rPr>
          <w:spacing w:val="-4"/>
        </w:rPr>
        <w:t xml:space="preserve"> NIACC’s facilities, personnel and students. </w:t>
      </w:r>
      <w:r w:rsidR="009C1AE8" w:rsidRPr="00900EF4">
        <w:rPr>
          <w:spacing w:val="-4"/>
        </w:rPr>
        <w:t xml:space="preserve"> </w:t>
      </w:r>
    </w:p>
    <w:p w14:paraId="33427368" w14:textId="77777777" w:rsidR="005D2075" w:rsidRPr="00900EF4" w:rsidRDefault="005D2075" w:rsidP="00B05905">
      <w:pPr>
        <w:pStyle w:val="BodyText"/>
        <w:ind w:right="30" w:hanging="11"/>
      </w:pPr>
    </w:p>
    <w:p w14:paraId="0B21C2A6" w14:textId="25EC08AD" w:rsidR="00BB4CAE" w:rsidRPr="00900EF4" w:rsidRDefault="00AB6C4A" w:rsidP="00582653">
      <w:pPr>
        <w:pStyle w:val="BodyText"/>
        <w:ind w:right="30"/>
      </w:pPr>
      <w:r w:rsidRPr="00900EF4">
        <w:rPr>
          <w:spacing w:val="-2"/>
        </w:rPr>
        <w:t xml:space="preserve">NIACC </w:t>
      </w:r>
      <w:r w:rsidR="00166A3C" w:rsidRPr="00900EF4">
        <w:t>requested</w:t>
      </w:r>
      <w:r w:rsidR="00E411E8" w:rsidRPr="00900EF4">
        <w:t xml:space="preserve"> this non-availability waiver because </w:t>
      </w:r>
      <w:r w:rsidR="009E2DBF" w:rsidRPr="00900EF4">
        <w:t xml:space="preserve">no U.S.-based </w:t>
      </w:r>
      <w:r w:rsidR="00E411E8" w:rsidRPr="00900EF4">
        <w:t>manufacturer</w:t>
      </w:r>
      <w:r w:rsidR="009E2DBF" w:rsidRPr="00900EF4">
        <w:t>s we</w:t>
      </w:r>
      <w:r w:rsidR="00776965" w:rsidRPr="00900EF4">
        <w:t xml:space="preserve">re able to provide a suitable, American-sourced </w:t>
      </w:r>
      <w:r w:rsidR="00F440B3" w:rsidRPr="00900EF4">
        <w:t>product</w:t>
      </w:r>
      <w:r w:rsidR="00900EF4" w:rsidRPr="00900EF4">
        <w:t>, d</w:t>
      </w:r>
      <w:r w:rsidR="00E411E8" w:rsidRPr="00900EF4">
        <w:t xml:space="preserve">espite robust efforts in advertising and direct outreach to industry manufacturers of </w:t>
      </w:r>
      <w:r w:rsidR="00F440B3" w:rsidRPr="00900EF4">
        <w:t>SCS</w:t>
      </w:r>
      <w:r w:rsidR="001A75BF">
        <w:t>s</w:t>
      </w:r>
      <w:r w:rsidR="00E411E8" w:rsidRPr="00900EF4">
        <w:t>.</w:t>
      </w:r>
      <w:r w:rsidR="002C1E82" w:rsidRPr="00900EF4">
        <w:t xml:space="preserve"> </w:t>
      </w:r>
      <w:r w:rsidR="00FA4D36">
        <w:t xml:space="preserve">After failing to receive responsive bids for BABA-compliant products, the project engineers </w:t>
      </w:r>
      <w:r w:rsidR="0019227A">
        <w:t>diligently</w:t>
      </w:r>
      <w:r w:rsidR="00FA4D36">
        <w:t xml:space="preserve"> tried to alter the design of the building to allow </w:t>
      </w:r>
      <w:r w:rsidR="003B62E2">
        <w:t xml:space="preserve">the use of American-made products that would meet </w:t>
      </w:r>
      <w:r w:rsidR="00E60790">
        <w:t xml:space="preserve">the project’s </w:t>
      </w:r>
      <w:r w:rsidR="003B62E2">
        <w:t>compliance requirements.</w:t>
      </w:r>
      <w:r w:rsidR="0019227A">
        <w:t xml:space="preserve"> They were not able to </w:t>
      </w:r>
      <w:r w:rsidR="00F40A01">
        <w:t>alter the design sufficiently that any American-made SCS would be compatible</w:t>
      </w:r>
      <w:r w:rsidR="00E60790">
        <w:t xml:space="preserve"> with the project’s compliance requirements</w:t>
      </w:r>
      <w:r w:rsidR="00F40A01">
        <w:t xml:space="preserve">. </w:t>
      </w:r>
      <w:r w:rsidR="00C208B6" w:rsidRPr="00900EF4">
        <w:t>D</w:t>
      </w:r>
      <w:r w:rsidR="001E75E7" w:rsidRPr="00900EF4">
        <w:t>OC</w:t>
      </w:r>
      <w:r w:rsidR="00C208B6" w:rsidRPr="00900EF4">
        <w:t xml:space="preserve"> therefore </w:t>
      </w:r>
      <w:r w:rsidR="009721B5" w:rsidRPr="00900EF4">
        <w:t xml:space="preserve">proposes </w:t>
      </w:r>
      <w:r w:rsidR="00C208B6" w:rsidRPr="00900EF4">
        <w:t xml:space="preserve">a nonavailability waiver to allow the recipient to purchase the </w:t>
      </w:r>
      <w:r w:rsidR="00900EF4" w:rsidRPr="00900EF4">
        <w:t>SCS</w:t>
      </w:r>
      <w:r w:rsidR="00C208B6" w:rsidRPr="00900EF4">
        <w:t xml:space="preserve"> from a non-</w:t>
      </w:r>
      <w:r w:rsidR="00C50610" w:rsidRPr="00900EF4">
        <w:t xml:space="preserve">domestic </w:t>
      </w:r>
      <w:r w:rsidR="00C208B6" w:rsidRPr="00900EF4">
        <w:t xml:space="preserve">source, </w:t>
      </w:r>
      <w:r w:rsidR="00DD7C38" w:rsidRPr="00900EF4">
        <w:t xml:space="preserve">for as defined in Section 70914(b)(2) of BABA, </w:t>
      </w:r>
      <w:r w:rsidR="00C208B6" w:rsidRPr="00900EF4">
        <w:t>th</w:t>
      </w:r>
      <w:r w:rsidR="001E75E7" w:rsidRPr="00900EF4">
        <w:t>is</w:t>
      </w:r>
      <w:r w:rsidR="00C208B6" w:rsidRPr="00900EF4">
        <w:t xml:space="preserve"> type of manufactured product is not produced in the United States in sufficient and reasonably available quantities or of a satisfactory quality needed for the infrastructure project</w:t>
      </w:r>
      <w:r w:rsidR="00B55034" w:rsidRPr="00900EF4">
        <w:t>.</w:t>
      </w:r>
    </w:p>
    <w:p w14:paraId="2935108E" w14:textId="77777777" w:rsidR="00BB4CAE" w:rsidRPr="00B443EF" w:rsidRDefault="00BB4CAE" w:rsidP="00582653">
      <w:pPr>
        <w:pStyle w:val="BodyText"/>
        <w:ind w:right="30"/>
        <w:rPr>
          <w:highlight w:val="yellow"/>
        </w:rPr>
      </w:pPr>
    </w:p>
    <w:p w14:paraId="7C0E54DB" w14:textId="21E8933E" w:rsidR="00BB4CAE" w:rsidRPr="006C32FD" w:rsidRDefault="00E12521" w:rsidP="00582653">
      <w:pPr>
        <w:pStyle w:val="Heading1"/>
        <w:numPr>
          <w:ilvl w:val="0"/>
          <w:numId w:val="1"/>
        </w:numPr>
        <w:ind w:left="0" w:right="30" w:firstLine="0"/>
      </w:pPr>
      <w:bookmarkStart w:id="4" w:name="3._Description_of_Award"/>
      <w:bookmarkEnd w:id="4"/>
      <w:r w:rsidRPr="006C32FD">
        <w:t>Description</w:t>
      </w:r>
      <w:r w:rsidRPr="006C32FD">
        <w:rPr>
          <w:spacing w:val="-4"/>
        </w:rPr>
        <w:t xml:space="preserve"> </w:t>
      </w:r>
      <w:r w:rsidRPr="006C32FD">
        <w:t>of</w:t>
      </w:r>
      <w:r w:rsidRPr="006C32FD">
        <w:rPr>
          <w:spacing w:val="-13"/>
        </w:rPr>
        <w:t xml:space="preserve"> </w:t>
      </w:r>
      <w:r w:rsidRPr="006C32FD">
        <w:rPr>
          <w:spacing w:val="-4"/>
        </w:rPr>
        <w:t>Award</w:t>
      </w:r>
    </w:p>
    <w:p w14:paraId="4CDA5828" w14:textId="7482AEB7" w:rsidR="00BB4CAE" w:rsidRPr="006C32FD" w:rsidRDefault="00E12521" w:rsidP="00582653">
      <w:pPr>
        <w:pStyle w:val="BodyText"/>
        <w:ind w:right="30"/>
      </w:pPr>
      <w:r w:rsidRPr="006C32FD">
        <w:rPr>
          <w:u w:val="single"/>
        </w:rPr>
        <w:t>Title</w:t>
      </w:r>
      <w:r w:rsidRPr="006C32FD">
        <w:rPr>
          <w:spacing w:val="-3"/>
          <w:u w:val="single"/>
        </w:rPr>
        <w:t xml:space="preserve"> </w:t>
      </w:r>
      <w:r w:rsidRPr="006C32FD">
        <w:rPr>
          <w:u w:val="single"/>
        </w:rPr>
        <w:t>of</w:t>
      </w:r>
      <w:r w:rsidRPr="006C32FD">
        <w:rPr>
          <w:spacing w:val="-3"/>
          <w:u w:val="single"/>
        </w:rPr>
        <w:t xml:space="preserve"> </w:t>
      </w:r>
      <w:r w:rsidRPr="006C32FD">
        <w:rPr>
          <w:u w:val="single"/>
        </w:rPr>
        <w:t>project</w:t>
      </w:r>
      <w:r w:rsidRPr="006C32FD">
        <w:t>:</w:t>
      </w:r>
      <w:r w:rsidRPr="006C32FD">
        <w:rPr>
          <w:spacing w:val="-7"/>
        </w:rPr>
        <w:t xml:space="preserve"> </w:t>
      </w:r>
      <w:r w:rsidR="00F40A01" w:rsidRPr="006C32FD">
        <w:t xml:space="preserve">The </w:t>
      </w:r>
      <w:r w:rsidR="006C32FD" w:rsidRPr="006C32FD">
        <w:t xml:space="preserve">North Iowa Area Community College </w:t>
      </w:r>
      <w:r w:rsidR="00E90DD0">
        <w:t>Career Center</w:t>
      </w:r>
      <w:r w:rsidR="006C32FD" w:rsidRPr="006C32FD">
        <w:t xml:space="preserve"> Project. </w:t>
      </w:r>
    </w:p>
    <w:p w14:paraId="6F74E772" w14:textId="77777777" w:rsidR="00BB4CAE" w:rsidRPr="00B443EF" w:rsidRDefault="00BB4CAE" w:rsidP="00582653">
      <w:pPr>
        <w:pStyle w:val="BodyText"/>
        <w:ind w:right="30"/>
        <w:rPr>
          <w:sz w:val="16"/>
          <w:highlight w:val="yellow"/>
        </w:rPr>
      </w:pPr>
    </w:p>
    <w:p w14:paraId="3428D37B" w14:textId="16DD549C" w:rsidR="00BB4CAE" w:rsidRPr="00896448" w:rsidRDefault="00E12521" w:rsidP="00582653">
      <w:pPr>
        <w:pStyle w:val="BodyText"/>
        <w:ind w:right="30"/>
        <w:rPr>
          <w:spacing w:val="-2"/>
        </w:rPr>
      </w:pPr>
      <w:r w:rsidRPr="00896448">
        <w:rPr>
          <w:u w:val="single"/>
        </w:rPr>
        <w:t>Infrastructure</w:t>
      </w:r>
      <w:r w:rsidRPr="00896448">
        <w:rPr>
          <w:spacing w:val="-3"/>
          <w:u w:val="single"/>
        </w:rPr>
        <w:t xml:space="preserve"> </w:t>
      </w:r>
      <w:r w:rsidRPr="00896448">
        <w:rPr>
          <w:u w:val="single"/>
        </w:rPr>
        <w:t>project</w:t>
      </w:r>
      <w:r w:rsidRPr="00896448">
        <w:rPr>
          <w:spacing w:val="-3"/>
          <w:u w:val="single"/>
        </w:rPr>
        <w:t xml:space="preserve"> </w:t>
      </w:r>
      <w:r w:rsidRPr="00896448">
        <w:rPr>
          <w:u w:val="single"/>
        </w:rPr>
        <w:t>description</w:t>
      </w:r>
      <w:r w:rsidRPr="00896448">
        <w:rPr>
          <w:spacing w:val="-3"/>
          <w:u w:val="single"/>
        </w:rPr>
        <w:t xml:space="preserve"> </w:t>
      </w:r>
      <w:r w:rsidRPr="00896448">
        <w:rPr>
          <w:u w:val="single"/>
        </w:rPr>
        <w:t>and</w:t>
      </w:r>
      <w:r w:rsidRPr="00896448">
        <w:rPr>
          <w:spacing w:val="-5"/>
          <w:u w:val="single"/>
        </w:rPr>
        <w:t xml:space="preserve"> </w:t>
      </w:r>
      <w:r w:rsidRPr="00896448">
        <w:rPr>
          <w:u w:val="single"/>
        </w:rPr>
        <w:t>location</w:t>
      </w:r>
      <w:r w:rsidRPr="00896448">
        <w:t>:</w:t>
      </w:r>
      <w:r w:rsidRPr="00896448">
        <w:rPr>
          <w:spacing w:val="-8"/>
        </w:rPr>
        <w:t xml:space="preserve"> </w:t>
      </w:r>
      <w:r w:rsidR="006C32FD" w:rsidRPr="00896448">
        <w:t>NIA</w:t>
      </w:r>
      <w:r w:rsidR="009762CB" w:rsidRPr="00896448">
        <w:t xml:space="preserve">CC is </w:t>
      </w:r>
      <w:r w:rsidR="00454DFC" w:rsidRPr="00896448">
        <w:t>constructing</w:t>
      </w:r>
      <w:r w:rsidR="009762CB" w:rsidRPr="00896448">
        <w:t xml:space="preserve"> a new </w:t>
      </w:r>
      <w:r w:rsidR="00454DFC">
        <w:t>C</w:t>
      </w:r>
      <w:r w:rsidR="009762CB" w:rsidRPr="00896448">
        <w:t xml:space="preserve">ontinuing </w:t>
      </w:r>
      <w:r w:rsidR="00454DFC">
        <w:t>E</w:t>
      </w:r>
      <w:r w:rsidR="00454DFC" w:rsidRPr="00896448">
        <w:t>ducation</w:t>
      </w:r>
      <w:r w:rsidR="009762CB" w:rsidRPr="00896448">
        <w:t xml:space="preserve"> </w:t>
      </w:r>
      <w:r w:rsidR="00454DFC">
        <w:t>T</w:t>
      </w:r>
      <w:r w:rsidR="009762CB" w:rsidRPr="00896448">
        <w:t xml:space="preserve">raining </w:t>
      </w:r>
      <w:r w:rsidR="00454DFC">
        <w:t>C</w:t>
      </w:r>
      <w:r w:rsidR="009762CB" w:rsidRPr="00896448">
        <w:t>enter</w:t>
      </w:r>
      <w:r w:rsidR="00A07E67">
        <w:t xml:space="preserve"> (CETC)</w:t>
      </w:r>
      <w:r w:rsidR="009762CB" w:rsidRPr="00896448">
        <w:t xml:space="preserve">. The </w:t>
      </w:r>
      <w:r w:rsidR="00A07E67">
        <w:t>CETC</w:t>
      </w:r>
      <w:r w:rsidR="009762CB" w:rsidRPr="00896448">
        <w:t xml:space="preserve"> will be approximately 12,916 square feet and contain space for three </w:t>
      </w:r>
      <w:r w:rsidR="00E90DD0">
        <w:t xml:space="preserve">laboratories </w:t>
      </w:r>
      <w:r w:rsidR="009762CB" w:rsidRPr="00896448">
        <w:t xml:space="preserve">as well as classroom, conference, and office space. </w:t>
      </w:r>
      <w:r w:rsidR="00002CBB" w:rsidRPr="00896448">
        <w:t xml:space="preserve">Its primary purpose will be </w:t>
      </w:r>
      <w:r w:rsidR="00730B98" w:rsidRPr="001A75BF">
        <w:t>to prepare high school students and adults for careers in North Iowa especially focusing on careers in advanced manufacturing, healthcare and construction, which have critical shortages for workers</w:t>
      </w:r>
      <w:r w:rsidR="00002CBB" w:rsidRPr="001A75BF">
        <w:t xml:space="preserve">. This project </w:t>
      </w:r>
      <w:r w:rsidR="001A28E2" w:rsidRPr="001A75BF">
        <w:t>supports the</w:t>
      </w:r>
      <w:r w:rsidR="00730B98" w:rsidRPr="001A75BF">
        <w:t xml:space="preserve"> creation of 130 new jobs and </w:t>
      </w:r>
      <w:r w:rsidR="001A28E2" w:rsidRPr="001A75BF">
        <w:t>25 retained</w:t>
      </w:r>
      <w:r w:rsidR="00730B98" w:rsidRPr="001A75BF">
        <w:t xml:space="preserve"> jobs </w:t>
      </w:r>
      <w:r w:rsidR="001A28E2" w:rsidRPr="001A75BF">
        <w:t>at Centro</w:t>
      </w:r>
      <w:r w:rsidR="00730B98" w:rsidRPr="001A75BF">
        <w:t xml:space="preserve"> </w:t>
      </w:r>
      <w:r w:rsidR="001A28E2" w:rsidRPr="001A75BF">
        <w:t>Incorporated</w:t>
      </w:r>
      <w:r w:rsidR="00730B98" w:rsidRPr="001A75BF">
        <w:t>, Franklin General Hospital, and Stellar Industries</w:t>
      </w:r>
      <w:r w:rsidR="00002CBB" w:rsidRPr="001A75BF">
        <w:t xml:space="preserve"> </w:t>
      </w:r>
      <w:r w:rsidR="00896448" w:rsidRPr="001A75BF">
        <w:t xml:space="preserve">by </w:t>
      </w:r>
      <w:r w:rsidR="001A28E2" w:rsidRPr="001A75BF">
        <w:t>December 2027.</w:t>
      </w:r>
      <w:r w:rsidR="00896448" w:rsidRPr="00896448">
        <w:t xml:space="preserve"> </w:t>
      </w:r>
      <w:r w:rsidR="00CC5940" w:rsidRPr="00896448">
        <w:rPr>
          <w:spacing w:val="-2"/>
        </w:rPr>
        <w:t xml:space="preserve"> </w:t>
      </w:r>
    </w:p>
    <w:p w14:paraId="2585A96F" w14:textId="77777777" w:rsidR="008E50F2" w:rsidRPr="00B443EF" w:rsidRDefault="008E50F2" w:rsidP="00582653">
      <w:pPr>
        <w:pStyle w:val="BodyText"/>
        <w:ind w:right="30"/>
        <w:rPr>
          <w:sz w:val="23"/>
          <w:highlight w:val="yellow"/>
        </w:rPr>
      </w:pPr>
    </w:p>
    <w:p w14:paraId="453465B3" w14:textId="521E1D7A" w:rsidR="00B25C3F" w:rsidRPr="001A675C" w:rsidRDefault="00E12521" w:rsidP="00582653">
      <w:pPr>
        <w:pStyle w:val="BodyText"/>
        <w:ind w:right="30"/>
      </w:pPr>
      <w:r w:rsidRPr="001A675C">
        <w:rPr>
          <w:u w:val="single"/>
        </w:rPr>
        <w:t>Recipient</w:t>
      </w:r>
      <w:r w:rsidRPr="001A675C">
        <w:rPr>
          <w:spacing w:val="-15"/>
          <w:u w:val="single"/>
        </w:rPr>
        <w:t xml:space="preserve"> </w:t>
      </w:r>
      <w:r w:rsidRPr="001A675C">
        <w:rPr>
          <w:u w:val="single"/>
        </w:rPr>
        <w:t>Name</w:t>
      </w:r>
      <w:r w:rsidRPr="001A675C">
        <w:t>:</w:t>
      </w:r>
      <w:r w:rsidRPr="001A675C">
        <w:rPr>
          <w:spacing w:val="-15"/>
        </w:rPr>
        <w:t xml:space="preserve"> </w:t>
      </w:r>
      <w:r w:rsidR="0063311F" w:rsidRPr="001A675C">
        <w:t>North Iowa Area Community College</w:t>
      </w:r>
      <w:r w:rsidR="00527CC9" w:rsidRPr="001A675C">
        <w:t xml:space="preserve"> (</w:t>
      </w:r>
      <w:r w:rsidR="0063311F" w:rsidRPr="001A675C">
        <w:t>NIACC</w:t>
      </w:r>
      <w:r w:rsidR="00527CC9" w:rsidRPr="001A675C">
        <w:t xml:space="preserve">) </w:t>
      </w:r>
    </w:p>
    <w:p w14:paraId="1D45D586" w14:textId="60A51295" w:rsidR="00BB4CAE" w:rsidRPr="001A75BF" w:rsidRDefault="00E12521" w:rsidP="00582653">
      <w:pPr>
        <w:pStyle w:val="BodyText"/>
        <w:ind w:right="30"/>
      </w:pPr>
      <w:r w:rsidRPr="001A75BF">
        <w:rPr>
          <w:u w:val="single"/>
        </w:rPr>
        <w:t>Unique Entry Identifier (UEI)</w:t>
      </w:r>
      <w:r w:rsidRPr="001A75BF">
        <w:t xml:space="preserve">: </w:t>
      </w:r>
      <w:r w:rsidR="001A28E2" w:rsidRPr="001A75BF">
        <w:t>GGUSVSGK4NQ3</w:t>
      </w:r>
    </w:p>
    <w:p w14:paraId="1B1D463B" w14:textId="0821B37F" w:rsidR="00BB4CAE" w:rsidRPr="00987BEF" w:rsidRDefault="00E12521" w:rsidP="00582653">
      <w:pPr>
        <w:pStyle w:val="BodyText"/>
        <w:ind w:right="30" w:hanging="11"/>
      </w:pPr>
      <w:r w:rsidRPr="00987BEF">
        <w:rPr>
          <w:u w:val="single"/>
        </w:rPr>
        <w:t>Federal</w:t>
      </w:r>
      <w:r w:rsidRPr="00987BEF">
        <w:rPr>
          <w:spacing w:val="-7"/>
          <w:u w:val="single"/>
        </w:rPr>
        <w:t xml:space="preserve"> </w:t>
      </w:r>
      <w:r w:rsidRPr="00987BEF">
        <w:rPr>
          <w:u w:val="single"/>
        </w:rPr>
        <w:t>Financial</w:t>
      </w:r>
      <w:r w:rsidRPr="00987BEF">
        <w:rPr>
          <w:spacing w:val="-15"/>
          <w:u w:val="single"/>
        </w:rPr>
        <w:t xml:space="preserve"> </w:t>
      </w:r>
      <w:r w:rsidRPr="00987BEF">
        <w:rPr>
          <w:u w:val="single"/>
        </w:rPr>
        <w:t>Assistance</w:t>
      </w:r>
      <w:r w:rsidRPr="00987BEF">
        <w:rPr>
          <w:spacing w:val="-5"/>
          <w:u w:val="single"/>
        </w:rPr>
        <w:t xml:space="preserve"> </w:t>
      </w:r>
      <w:r w:rsidRPr="00987BEF">
        <w:rPr>
          <w:u w:val="single"/>
        </w:rPr>
        <w:t>Program</w:t>
      </w:r>
      <w:r w:rsidRPr="00987BEF">
        <w:t>:</w:t>
      </w:r>
      <w:r w:rsidRPr="00987BEF">
        <w:rPr>
          <w:spacing w:val="-5"/>
        </w:rPr>
        <w:t xml:space="preserve"> </w:t>
      </w:r>
      <w:r w:rsidR="00987BEF" w:rsidRPr="00987BEF">
        <w:rPr>
          <w:spacing w:val="-5"/>
        </w:rPr>
        <w:t xml:space="preserve">Economic Development Administration </w:t>
      </w:r>
      <w:r w:rsidR="001A675C" w:rsidRPr="00987BEF">
        <w:t>Public Works</w:t>
      </w:r>
      <w:r w:rsidR="00E029DF" w:rsidRPr="00987BEF">
        <w:t xml:space="preserve"> </w:t>
      </w:r>
    </w:p>
    <w:p w14:paraId="213B76BB" w14:textId="36319BAE" w:rsidR="00987BEF" w:rsidRPr="001A75BF" w:rsidRDefault="00E12521" w:rsidP="00987BEF">
      <w:pPr>
        <w:pStyle w:val="BodyText"/>
        <w:ind w:right="30"/>
      </w:pPr>
      <w:r w:rsidRPr="001A75BF">
        <w:rPr>
          <w:u w:val="single"/>
        </w:rPr>
        <w:t>Federal</w:t>
      </w:r>
      <w:r w:rsidRPr="001A75BF">
        <w:rPr>
          <w:spacing w:val="-6"/>
          <w:u w:val="single"/>
        </w:rPr>
        <w:t xml:space="preserve"> </w:t>
      </w:r>
      <w:r w:rsidRPr="001A75BF">
        <w:rPr>
          <w:u w:val="single"/>
        </w:rPr>
        <w:t>Financial</w:t>
      </w:r>
      <w:r w:rsidRPr="001A75BF">
        <w:rPr>
          <w:spacing w:val="-15"/>
          <w:u w:val="single"/>
        </w:rPr>
        <w:t xml:space="preserve"> </w:t>
      </w:r>
      <w:r w:rsidRPr="001A75BF">
        <w:rPr>
          <w:u w:val="single"/>
        </w:rPr>
        <w:t>Assistance</w:t>
      </w:r>
      <w:r w:rsidRPr="001A75BF">
        <w:rPr>
          <w:spacing w:val="-2"/>
          <w:u w:val="single"/>
        </w:rPr>
        <w:t xml:space="preserve"> </w:t>
      </w:r>
      <w:r w:rsidRPr="001A75BF">
        <w:rPr>
          <w:u w:val="single"/>
        </w:rPr>
        <w:t>Funding</w:t>
      </w:r>
      <w:r w:rsidRPr="001A75BF">
        <w:rPr>
          <w:spacing w:val="-15"/>
          <w:u w:val="single"/>
        </w:rPr>
        <w:t xml:space="preserve"> </w:t>
      </w:r>
      <w:r w:rsidRPr="001A75BF">
        <w:rPr>
          <w:u w:val="single"/>
        </w:rPr>
        <w:t>Amount</w:t>
      </w:r>
      <w:r w:rsidRPr="001A75BF">
        <w:t>:</w:t>
      </w:r>
      <w:r w:rsidRPr="001A75BF">
        <w:rPr>
          <w:spacing w:val="-4"/>
        </w:rPr>
        <w:t xml:space="preserve"> </w:t>
      </w:r>
      <w:r w:rsidR="00F850FC" w:rsidRPr="001A75BF">
        <w:t>$3,013,183</w:t>
      </w:r>
    </w:p>
    <w:p w14:paraId="20B1C016" w14:textId="58836E0D" w:rsidR="003A482D" w:rsidRPr="001A75BF" w:rsidRDefault="00987BEF" w:rsidP="00987BEF">
      <w:pPr>
        <w:pStyle w:val="BodyText"/>
        <w:ind w:right="30"/>
        <w:rPr>
          <w:spacing w:val="-2"/>
        </w:rPr>
      </w:pPr>
      <w:r w:rsidRPr="001A75BF">
        <w:rPr>
          <w:spacing w:val="-2"/>
          <w:u w:val="single"/>
        </w:rPr>
        <w:t>T</w:t>
      </w:r>
      <w:r w:rsidR="003A482D" w:rsidRPr="001A75BF">
        <w:rPr>
          <w:spacing w:val="-2"/>
          <w:u w:val="single"/>
        </w:rPr>
        <w:t>otal Infrastructure Project Amount</w:t>
      </w:r>
      <w:r w:rsidR="003A482D" w:rsidRPr="001A75BF">
        <w:rPr>
          <w:spacing w:val="-2"/>
        </w:rPr>
        <w:t xml:space="preserve">: </w:t>
      </w:r>
      <w:r w:rsidR="001A28E2" w:rsidRPr="001A75BF">
        <w:rPr>
          <w:spacing w:val="-2"/>
        </w:rPr>
        <w:t>$</w:t>
      </w:r>
      <w:r w:rsidR="00AD64C3" w:rsidRPr="00AD64C3">
        <w:t>3,766,479</w:t>
      </w:r>
      <w:r w:rsidR="00AD64C3">
        <w:t xml:space="preserve"> </w:t>
      </w:r>
    </w:p>
    <w:p w14:paraId="26F74B63" w14:textId="77777777" w:rsidR="00E837DA" w:rsidRPr="000F1AEE" w:rsidRDefault="00E837DA" w:rsidP="00582653">
      <w:pPr>
        <w:pStyle w:val="BodyText"/>
        <w:ind w:right="30"/>
      </w:pPr>
    </w:p>
    <w:p w14:paraId="7187D80D" w14:textId="77777777" w:rsidR="00BB4CAE" w:rsidRPr="000F1AEE" w:rsidRDefault="00E12521" w:rsidP="00582653">
      <w:pPr>
        <w:pStyle w:val="Heading1"/>
        <w:numPr>
          <w:ilvl w:val="0"/>
          <w:numId w:val="1"/>
        </w:numPr>
        <w:ind w:left="0" w:right="30" w:firstLine="0"/>
      </w:pPr>
      <w:bookmarkStart w:id="5" w:name="4._Description_of_Covered_Items"/>
      <w:bookmarkEnd w:id="5"/>
      <w:r w:rsidRPr="000F1AEE">
        <w:t>Description</w:t>
      </w:r>
      <w:r w:rsidRPr="000F1AEE">
        <w:rPr>
          <w:spacing w:val="-5"/>
        </w:rPr>
        <w:t xml:space="preserve"> </w:t>
      </w:r>
      <w:r w:rsidRPr="000F1AEE">
        <w:t>of</w:t>
      </w:r>
      <w:r w:rsidRPr="000F1AEE">
        <w:rPr>
          <w:spacing w:val="-3"/>
        </w:rPr>
        <w:t xml:space="preserve"> </w:t>
      </w:r>
      <w:r w:rsidRPr="000F1AEE">
        <w:t>Covered</w:t>
      </w:r>
      <w:r w:rsidRPr="000F1AEE">
        <w:rPr>
          <w:spacing w:val="-3"/>
        </w:rPr>
        <w:t xml:space="preserve"> </w:t>
      </w:r>
      <w:r w:rsidRPr="000F1AEE">
        <w:rPr>
          <w:spacing w:val="-2"/>
        </w:rPr>
        <w:t>Items</w:t>
      </w:r>
    </w:p>
    <w:p w14:paraId="0D2DB31A" w14:textId="4F5C9A86" w:rsidR="009453CC" w:rsidRPr="001A75BF" w:rsidRDefault="00E12521" w:rsidP="009453CC">
      <w:pPr>
        <w:pStyle w:val="BodyText"/>
        <w:ind w:right="30"/>
        <w:rPr>
          <w:spacing w:val="-8"/>
        </w:rPr>
      </w:pPr>
      <w:r w:rsidRPr="000F1AEE">
        <w:rPr>
          <w:u w:val="single"/>
        </w:rPr>
        <w:t>Manufactured</w:t>
      </w:r>
      <w:r w:rsidRPr="000F1AEE">
        <w:rPr>
          <w:spacing w:val="-4"/>
          <w:u w:val="single"/>
        </w:rPr>
        <w:t xml:space="preserve"> </w:t>
      </w:r>
      <w:r w:rsidRPr="000F1AEE">
        <w:rPr>
          <w:u w:val="single"/>
        </w:rPr>
        <w:t>product</w:t>
      </w:r>
      <w:r w:rsidRPr="000F1AEE">
        <w:t>:</w:t>
      </w:r>
      <w:r w:rsidR="00D6146D" w:rsidRPr="000F1AEE">
        <w:t xml:space="preserve"> </w:t>
      </w:r>
      <w:r w:rsidR="0061191D" w:rsidRPr="000F1AEE">
        <w:rPr>
          <w:spacing w:val="-8"/>
        </w:rPr>
        <w:t xml:space="preserve">The </w:t>
      </w:r>
      <w:r w:rsidR="0017733B" w:rsidRPr="000F1AEE">
        <w:rPr>
          <w:spacing w:val="-8"/>
        </w:rPr>
        <w:t xml:space="preserve">SCS is a </w:t>
      </w:r>
      <w:r w:rsidR="004A686E" w:rsidRPr="000F1AEE">
        <w:rPr>
          <w:spacing w:val="-8"/>
        </w:rPr>
        <w:t xml:space="preserve">system of </w:t>
      </w:r>
      <w:r w:rsidR="009453CC">
        <w:rPr>
          <w:spacing w:val="-8"/>
        </w:rPr>
        <w:t xml:space="preserve">security </w:t>
      </w:r>
      <w:r w:rsidR="004A686E" w:rsidRPr="000F1AEE">
        <w:rPr>
          <w:spacing w:val="-8"/>
        </w:rPr>
        <w:t>cameras</w:t>
      </w:r>
      <w:r w:rsidR="009453CC">
        <w:rPr>
          <w:spacing w:val="-8"/>
        </w:rPr>
        <w:t xml:space="preserve">, </w:t>
      </w:r>
      <w:r w:rsidR="004A686E" w:rsidRPr="000F1AEE">
        <w:rPr>
          <w:spacing w:val="-8"/>
        </w:rPr>
        <w:t>monitors</w:t>
      </w:r>
      <w:r w:rsidR="009453CC">
        <w:rPr>
          <w:spacing w:val="-8"/>
        </w:rPr>
        <w:t xml:space="preserve">, and mounting equipment </w:t>
      </w:r>
      <w:r w:rsidR="004A686E" w:rsidRPr="000F1AEE">
        <w:rPr>
          <w:spacing w:val="-8"/>
        </w:rPr>
        <w:t xml:space="preserve">to ensure the </w:t>
      </w:r>
      <w:r w:rsidR="000F1AEE" w:rsidRPr="000F1AEE">
        <w:rPr>
          <w:spacing w:val="-8"/>
        </w:rPr>
        <w:t>safety of the CETC and its occupants</w:t>
      </w:r>
      <w:r w:rsidR="000F1AEE" w:rsidRPr="001A75BF">
        <w:rPr>
          <w:spacing w:val="-8"/>
        </w:rPr>
        <w:t xml:space="preserve">. </w:t>
      </w:r>
      <w:r w:rsidR="009453CC" w:rsidRPr="001A75BF">
        <w:rPr>
          <w:spacing w:val="-8"/>
        </w:rPr>
        <w:t>In general terms, these include cameras and their designated wall mounting equipment to support warranties and ensure solid mounting of the cameras. The specific</w:t>
      </w:r>
      <w:r w:rsidR="002009C4">
        <w:rPr>
          <w:spacing w:val="-8"/>
        </w:rPr>
        <w:t xml:space="preserve"> required</w:t>
      </w:r>
      <w:r w:rsidR="009453CC" w:rsidRPr="001A75BF">
        <w:rPr>
          <w:spacing w:val="-8"/>
        </w:rPr>
        <w:t xml:space="preserve"> components of the camera system are listed below and include SKU numbers</w:t>
      </w:r>
      <w:r w:rsidR="000D71A8">
        <w:rPr>
          <w:spacing w:val="-8"/>
        </w:rPr>
        <w:t xml:space="preserve">. </w:t>
      </w:r>
      <w:r w:rsidR="009453CC" w:rsidRPr="001A75BF">
        <w:rPr>
          <w:spacing w:val="-8"/>
        </w:rPr>
        <w:t xml:space="preserve"> </w:t>
      </w:r>
    </w:p>
    <w:p w14:paraId="0CD24FC0" w14:textId="77777777" w:rsidR="009453CC" w:rsidRPr="001A75BF" w:rsidRDefault="009453CC" w:rsidP="009453CC">
      <w:pPr>
        <w:pStyle w:val="BodyText"/>
        <w:ind w:right="30"/>
        <w:rPr>
          <w:spacing w:val="-8"/>
        </w:rPr>
      </w:pPr>
    </w:p>
    <w:p w14:paraId="22E4E8ED" w14:textId="2EA0DFFF" w:rsidR="001A28E2" w:rsidRPr="001A75BF" w:rsidRDefault="001A28E2" w:rsidP="009453CC">
      <w:pPr>
        <w:pStyle w:val="BodyText"/>
        <w:ind w:right="30"/>
      </w:pPr>
      <w:r w:rsidRPr="001A75BF">
        <w:t xml:space="preserve">2 - Z4-02330001P3267-LVE Network Camera </w:t>
      </w:r>
    </w:p>
    <w:p w14:paraId="42C88CEA" w14:textId="6CBE17E5" w:rsidR="001A28E2" w:rsidRPr="001A75BF" w:rsidRDefault="001A28E2" w:rsidP="001A28E2">
      <w:r w:rsidRPr="001A75BF">
        <w:t xml:space="preserve">2 - 5017-641T91A64 Cornr Brckt For PTZ: </w:t>
      </w:r>
    </w:p>
    <w:p w14:paraId="22D2BC0F" w14:textId="53A7995C" w:rsidR="001A28E2" w:rsidRPr="001A75BF" w:rsidRDefault="001A28E2" w:rsidP="001A28E2">
      <w:r w:rsidRPr="001A75BF">
        <w:t xml:space="preserve">2 - Z4-02327001P3265-LV P32 Series 2MP Indoor Fixed LED WDR IP Do </w:t>
      </w:r>
    </w:p>
    <w:p w14:paraId="09855721" w14:textId="5FB35149" w:rsidR="001A28E2" w:rsidRPr="001A75BF" w:rsidRDefault="001A28E2" w:rsidP="001A28E2">
      <w:r w:rsidRPr="001A75BF">
        <w:t xml:space="preserve">1 - Z4-02328001P3265-LVE Fixed Dome Camera HDTV 1080p Stream </w:t>
      </w:r>
    </w:p>
    <w:p w14:paraId="5B6C51FF" w14:textId="7D4248D0" w:rsidR="001A28E2" w:rsidRPr="001A75BF" w:rsidRDefault="001A28E2" w:rsidP="001A28E2">
      <w:r w:rsidRPr="001A75BF">
        <w:lastRenderedPageBreak/>
        <w:t>1 - ML-HE150D-4TB-01HUSKY 150 DESKTOP, WIN10, 4TB -35</w:t>
      </w:r>
    </w:p>
    <w:p w14:paraId="659288A3" w14:textId="72F057F5" w:rsidR="001A28E2" w:rsidRPr="002B2320" w:rsidRDefault="001A28E2" w:rsidP="001A28E2">
      <w:pPr>
        <w:rPr>
          <w:lang w:val="pt-PT"/>
        </w:rPr>
      </w:pPr>
      <w:r w:rsidRPr="002B2320">
        <w:rPr>
          <w:lang w:val="pt-PT"/>
        </w:rPr>
        <w:t xml:space="preserve">2 - Z4-02832001NETWORK CAMERA </w:t>
      </w:r>
    </w:p>
    <w:p w14:paraId="4190CFB9" w14:textId="096B50B6" w:rsidR="001A28E2" w:rsidRPr="002B2320" w:rsidRDefault="001A28E2" w:rsidP="001A28E2">
      <w:pPr>
        <w:rPr>
          <w:lang w:val="pt-PT"/>
        </w:rPr>
      </w:pPr>
      <w:r w:rsidRPr="002B2320">
        <w:rPr>
          <w:lang w:val="pt-PT"/>
        </w:rPr>
        <w:t xml:space="preserve">3 - P3737-PLEMultidirectional Panoramic Camera </w:t>
      </w:r>
    </w:p>
    <w:p w14:paraId="6B7DC55F" w14:textId="75040F96" w:rsidR="001A28E2" w:rsidRPr="001A75BF" w:rsidRDefault="001A28E2" w:rsidP="001A28E2">
      <w:r w:rsidRPr="001A75BF">
        <w:t xml:space="preserve">3 - TP3833-EDome Casing for Panoramic Camera, Black </w:t>
      </w:r>
    </w:p>
    <w:p w14:paraId="5309AD32" w14:textId="37D6D38C" w:rsidR="001A28E2" w:rsidRPr="001A75BF" w:rsidRDefault="001A28E2" w:rsidP="001A28E2">
      <w:r w:rsidRPr="001A75BF">
        <w:t xml:space="preserve">2 - TP3004-EWall Mount Black </w:t>
      </w:r>
    </w:p>
    <w:p w14:paraId="35462F5B" w14:textId="477E649F" w:rsidR="001A28E2" w:rsidRPr="001A75BF" w:rsidRDefault="001A28E2" w:rsidP="001A28E2">
      <w:r w:rsidRPr="001A75BF">
        <w:t xml:space="preserve">2 - TP3105-EPendant Kit, Black </w:t>
      </w:r>
    </w:p>
    <w:p w14:paraId="609387E1" w14:textId="56E6FB88" w:rsidR="001A28E2" w:rsidRDefault="001A28E2" w:rsidP="001A28E2">
      <w:r w:rsidRPr="001A75BF">
        <w:t xml:space="preserve">1 - TP3820-ECasing for Selected AXIS P32 Cameras, Black, 4-Pie </w:t>
      </w:r>
    </w:p>
    <w:p w14:paraId="0345AC05" w14:textId="77777777" w:rsidR="001A28E2" w:rsidRPr="00B443EF" w:rsidRDefault="001A28E2" w:rsidP="00582653">
      <w:pPr>
        <w:pStyle w:val="BodyText"/>
        <w:ind w:right="30"/>
        <w:rPr>
          <w:highlight w:val="yellow"/>
        </w:rPr>
      </w:pPr>
    </w:p>
    <w:p w14:paraId="06FBE53F" w14:textId="77777777" w:rsidR="00BB4CAE" w:rsidRPr="00D65CF7" w:rsidRDefault="00E12521" w:rsidP="00582653">
      <w:pPr>
        <w:pStyle w:val="Heading1"/>
        <w:numPr>
          <w:ilvl w:val="0"/>
          <w:numId w:val="1"/>
        </w:numPr>
        <w:ind w:left="0" w:right="30" w:firstLine="0"/>
      </w:pPr>
      <w:bookmarkStart w:id="6" w:name="5._Waiver_Justification_Summary"/>
      <w:bookmarkEnd w:id="6"/>
      <w:r w:rsidRPr="00D65CF7">
        <w:t>Waiver</w:t>
      </w:r>
      <w:r w:rsidRPr="00D65CF7">
        <w:rPr>
          <w:spacing w:val="-15"/>
        </w:rPr>
        <w:t xml:space="preserve"> </w:t>
      </w:r>
      <w:r w:rsidRPr="00D65CF7">
        <w:t>Justification</w:t>
      </w:r>
      <w:r w:rsidRPr="00D65CF7">
        <w:rPr>
          <w:spacing w:val="-11"/>
        </w:rPr>
        <w:t xml:space="preserve"> </w:t>
      </w:r>
      <w:r w:rsidRPr="00D65CF7">
        <w:rPr>
          <w:spacing w:val="-2"/>
        </w:rPr>
        <w:t>Summary</w:t>
      </w:r>
    </w:p>
    <w:p w14:paraId="08965032" w14:textId="1CE56678" w:rsidR="00BB4CAE" w:rsidRPr="001B2563" w:rsidRDefault="00E12521" w:rsidP="00DB0C35">
      <w:pPr>
        <w:pStyle w:val="BodyText"/>
      </w:pPr>
      <w:r w:rsidRPr="00D65CF7">
        <w:rPr>
          <w:u w:val="single"/>
        </w:rPr>
        <w:t>Anticipated</w:t>
      </w:r>
      <w:r w:rsidRPr="00D65CF7">
        <w:rPr>
          <w:spacing w:val="-3"/>
          <w:u w:val="single"/>
        </w:rPr>
        <w:t xml:space="preserve"> </w:t>
      </w:r>
      <w:r w:rsidRPr="00D65CF7">
        <w:rPr>
          <w:u w:val="single"/>
        </w:rPr>
        <w:t>impact</w:t>
      </w:r>
      <w:r w:rsidRPr="00D65CF7">
        <w:rPr>
          <w:spacing w:val="-2"/>
          <w:u w:val="single"/>
        </w:rPr>
        <w:t xml:space="preserve"> </w:t>
      </w:r>
      <w:r w:rsidRPr="00D65CF7">
        <w:rPr>
          <w:u w:val="single"/>
        </w:rPr>
        <w:t>if</w:t>
      </w:r>
      <w:r w:rsidRPr="00D65CF7">
        <w:rPr>
          <w:spacing w:val="-2"/>
          <w:u w:val="single"/>
        </w:rPr>
        <w:t xml:space="preserve"> </w:t>
      </w:r>
      <w:r w:rsidRPr="00D65CF7">
        <w:rPr>
          <w:u w:val="single"/>
        </w:rPr>
        <w:t>no</w:t>
      </w:r>
      <w:r w:rsidRPr="00D65CF7">
        <w:rPr>
          <w:spacing w:val="-3"/>
          <w:u w:val="single"/>
        </w:rPr>
        <w:t xml:space="preserve"> </w:t>
      </w:r>
      <w:r w:rsidRPr="00D65CF7">
        <w:rPr>
          <w:u w:val="single"/>
        </w:rPr>
        <w:t>waiver</w:t>
      </w:r>
      <w:r w:rsidRPr="00D65CF7">
        <w:rPr>
          <w:spacing w:val="-2"/>
          <w:u w:val="single"/>
        </w:rPr>
        <w:t xml:space="preserve"> </w:t>
      </w:r>
      <w:r w:rsidRPr="00D65CF7">
        <w:rPr>
          <w:u w:val="single"/>
        </w:rPr>
        <w:t>is</w:t>
      </w:r>
      <w:r w:rsidRPr="00D65CF7">
        <w:rPr>
          <w:spacing w:val="-2"/>
          <w:u w:val="single"/>
        </w:rPr>
        <w:t xml:space="preserve"> </w:t>
      </w:r>
      <w:r w:rsidRPr="00D65CF7">
        <w:rPr>
          <w:u w:val="single"/>
        </w:rPr>
        <w:t>issued</w:t>
      </w:r>
      <w:r w:rsidRPr="00D65CF7">
        <w:t>:</w:t>
      </w:r>
      <w:r w:rsidRPr="00D65CF7">
        <w:rPr>
          <w:spacing w:val="-6"/>
        </w:rPr>
        <w:t xml:space="preserve"> </w:t>
      </w:r>
      <w:r w:rsidR="00DA5604" w:rsidRPr="00D65CF7">
        <w:t xml:space="preserve">The </w:t>
      </w:r>
      <w:r w:rsidR="005F33FA" w:rsidRPr="00D65CF7">
        <w:t xml:space="preserve">SCS </w:t>
      </w:r>
      <w:r w:rsidR="001A75BF">
        <w:t>is</w:t>
      </w:r>
      <w:r w:rsidR="005F33FA" w:rsidRPr="00D65CF7">
        <w:t xml:space="preserve"> critical for the safety of </w:t>
      </w:r>
      <w:r w:rsidR="00D65CF7" w:rsidRPr="00D65CF7">
        <w:t>NIACC’s faculty and students</w:t>
      </w:r>
      <w:r w:rsidR="00A07E67">
        <w:t xml:space="preserve"> that use </w:t>
      </w:r>
      <w:r w:rsidR="00C50968">
        <w:t>CETC</w:t>
      </w:r>
      <w:r w:rsidR="004901C3" w:rsidRPr="00D65CF7">
        <w:t xml:space="preserve">. </w:t>
      </w:r>
      <w:r w:rsidR="001B2563">
        <w:t>An American-sourced</w:t>
      </w:r>
      <w:r w:rsidR="00C50968">
        <w:t xml:space="preserve"> SCS compatible with the design of the CETC </w:t>
      </w:r>
      <w:r w:rsidR="001B2563">
        <w:t xml:space="preserve">could not be found, and efforts to redesign the CETC were unsuccessful. </w:t>
      </w:r>
      <w:r w:rsidR="001B2563" w:rsidRPr="001A75BF">
        <w:t>T</w:t>
      </w:r>
      <w:r w:rsidR="00AE3309" w:rsidRPr="001A75BF">
        <w:t xml:space="preserve">herefore, absent a waiver, </w:t>
      </w:r>
      <w:r w:rsidR="009453CC" w:rsidRPr="001A75BF">
        <w:t>the building would be completed without a security camera</w:t>
      </w:r>
      <w:r w:rsidR="00EE5336" w:rsidRPr="001A75BF">
        <w:t xml:space="preserve"> system</w:t>
      </w:r>
      <w:r w:rsidR="009453CC" w:rsidRPr="001A75BF">
        <w:t xml:space="preserve"> leaving it vulnerable to theft, vandalism, and unmonitored acts against the students and faculty making use of the facility</w:t>
      </w:r>
      <w:r w:rsidR="00AE3309" w:rsidRPr="001A75BF">
        <w:t xml:space="preserve">. </w:t>
      </w:r>
      <w:r w:rsidR="009453CC" w:rsidRPr="001A75BF">
        <w:t>Without security cameras, this newly built $4 million facility would be in greater danger of being damaged and the users of this facility</w:t>
      </w:r>
      <w:r w:rsidR="001A75BF">
        <w:t xml:space="preserve"> would be in</w:t>
      </w:r>
      <w:r w:rsidR="009453CC" w:rsidRPr="001A75BF">
        <w:t xml:space="preserve"> greater likelihood of being harmed without recourse.</w:t>
      </w:r>
    </w:p>
    <w:p w14:paraId="1202BF2F" w14:textId="77777777" w:rsidR="00586135" w:rsidRPr="00B443EF" w:rsidRDefault="00586135" w:rsidP="00DB0C35">
      <w:pPr>
        <w:pStyle w:val="BodyText"/>
        <w:rPr>
          <w:highlight w:val="yellow"/>
        </w:rPr>
      </w:pPr>
    </w:p>
    <w:p w14:paraId="677ACA28" w14:textId="29E7C9B9" w:rsidR="00C273C0" w:rsidRPr="008200FB" w:rsidRDefault="00E12521" w:rsidP="00DB0C35">
      <w:pPr>
        <w:pStyle w:val="BodyText"/>
      </w:pPr>
      <w:r w:rsidRPr="008200FB">
        <w:rPr>
          <w:u w:val="single"/>
        </w:rPr>
        <w:t>Description of efforts made to identify domestic products</w:t>
      </w:r>
      <w:r w:rsidRPr="008200FB">
        <w:t>:</w:t>
      </w:r>
      <w:r w:rsidRPr="008200FB">
        <w:rPr>
          <w:spacing w:val="-3"/>
        </w:rPr>
        <w:t xml:space="preserve"> </w:t>
      </w:r>
      <w:r w:rsidR="00C273C0" w:rsidRPr="008200FB">
        <w:t xml:space="preserve">In </w:t>
      </w:r>
      <w:r w:rsidR="004B3A77" w:rsidRPr="008200FB">
        <w:t>the spring and summer</w:t>
      </w:r>
      <w:r w:rsidR="00C273C0" w:rsidRPr="008200FB">
        <w:t xml:space="preserve"> of 2025, </w:t>
      </w:r>
      <w:r w:rsidR="008200FB" w:rsidRPr="008200FB">
        <w:t>NIACC</w:t>
      </w:r>
      <w:r w:rsidR="00C273C0" w:rsidRPr="008200FB">
        <w:rPr>
          <w:spacing w:val="-2"/>
        </w:rPr>
        <w:t xml:space="preserve"> </w:t>
      </w:r>
      <w:r w:rsidR="00C273C0" w:rsidRPr="008200FB">
        <w:t xml:space="preserve">conducted a substantial effort to ensure the solicitation for the </w:t>
      </w:r>
      <w:r w:rsidR="008200FB" w:rsidRPr="008200FB">
        <w:t>SCS</w:t>
      </w:r>
      <w:r w:rsidR="00C273C0" w:rsidRPr="008200FB">
        <w:t xml:space="preserve"> was made available to as wide a range of qualified manufactures as possible</w:t>
      </w:r>
      <w:r w:rsidR="004901C3" w:rsidRPr="008200FB">
        <w:t xml:space="preserve">. </w:t>
      </w:r>
      <w:r w:rsidR="00C273C0" w:rsidRPr="008200FB">
        <w:t>The following bullets detail the outreach effort:</w:t>
      </w:r>
    </w:p>
    <w:p w14:paraId="6CAA5FC2" w14:textId="77777777" w:rsidR="00C273C0" w:rsidRPr="002B0E0D" w:rsidRDefault="00C273C0" w:rsidP="00C273C0">
      <w:pPr>
        <w:pStyle w:val="BodyText"/>
        <w:ind w:right="30" w:hanging="11"/>
        <w:rPr>
          <w:highlight w:val="yellow"/>
        </w:rPr>
      </w:pPr>
    </w:p>
    <w:p w14:paraId="5F287FA6" w14:textId="2798BF18" w:rsidR="00C273C0" w:rsidRPr="002B0E0D" w:rsidRDefault="007E2F1E" w:rsidP="00C273C0">
      <w:pPr>
        <w:pStyle w:val="BodyText"/>
        <w:numPr>
          <w:ilvl w:val="0"/>
          <w:numId w:val="8"/>
        </w:numPr>
        <w:ind w:right="30"/>
      </w:pPr>
      <w:r w:rsidRPr="002B0E0D">
        <w:t>NIACC</w:t>
      </w:r>
      <w:r w:rsidR="00C273C0" w:rsidRPr="002B0E0D">
        <w:t xml:space="preserve"> </w:t>
      </w:r>
      <w:r w:rsidR="001E70C0" w:rsidRPr="002B0E0D">
        <w:t>conducted a</w:t>
      </w:r>
      <w:r w:rsidR="001B562E" w:rsidRPr="002B0E0D">
        <w:t xml:space="preserve"> wide and robust </w:t>
      </w:r>
      <w:r w:rsidR="001E70C0" w:rsidRPr="002B0E0D">
        <w:t>public</w:t>
      </w:r>
      <w:r w:rsidR="00C273C0" w:rsidRPr="002B0E0D">
        <w:t xml:space="preserve"> </w:t>
      </w:r>
      <w:r w:rsidR="00604273" w:rsidRPr="002B0E0D">
        <w:t>solicitation</w:t>
      </w:r>
      <w:r w:rsidR="00C273C0" w:rsidRPr="002B0E0D">
        <w:t xml:space="preserve"> process</w:t>
      </w:r>
      <w:r w:rsidR="004901C3" w:rsidRPr="002B0E0D">
        <w:t xml:space="preserve">. </w:t>
      </w:r>
      <w:r w:rsidRPr="002B0E0D">
        <w:t>NIACC</w:t>
      </w:r>
      <w:r w:rsidR="00C273C0" w:rsidRPr="002B0E0D">
        <w:t xml:space="preserve"> reached out to </w:t>
      </w:r>
      <w:r w:rsidRPr="002B0E0D">
        <w:t>four</w:t>
      </w:r>
      <w:r w:rsidR="00C273C0" w:rsidRPr="002B0E0D">
        <w:t xml:space="preserve"> companies to request quotes for </w:t>
      </w:r>
      <w:r w:rsidR="001A75BF" w:rsidRPr="002B0E0D">
        <w:t>SCSs</w:t>
      </w:r>
      <w:r w:rsidR="00C273C0" w:rsidRPr="002B0E0D">
        <w:t xml:space="preserve"> via phone and email. </w:t>
      </w:r>
    </w:p>
    <w:p w14:paraId="505D5719" w14:textId="3CA0445D" w:rsidR="00C273C0" w:rsidRPr="002B0E0D" w:rsidRDefault="00FA50BE" w:rsidP="002B2320">
      <w:pPr>
        <w:pStyle w:val="BodyText"/>
        <w:numPr>
          <w:ilvl w:val="0"/>
          <w:numId w:val="8"/>
        </w:numPr>
        <w:ind w:right="30"/>
      </w:pPr>
      <w:r w:rsidRPr="002B0E0D">
        <w:t>All four companies stated that a suitable</w:t>
      </w:r>
      <w:r w:rsidR="00142511" w:rsidRPr="002B0E0D">
        <w:t xml:space="preserve">, BABA-complaint product could not be found. </w:t>
      </w:r>
    </w:p>
    <w:p w14:paraId="27E329E2" w14:textId="594FA326" w:rsidR="00C273C0" w:rsidRPr="002B0E0D" w:rsidRDefault="00C273C0" w:rsidP="00C273C0">
      <w:pPr>
        <w:pStyle w:val="BodyText"/>
        <w:numPr>
          <w:ilvl w:val="0"/>
          <w:numId w:val="8"/>
        </w:numPr>
        <w:ind w:right="30"/>
      </w:pPr>
      <w:r w:rsidRPr="002B0E0D">
        <w:t xml:space="preserve">Only </w:t>
      </w:r>
      <w:r w:rsidR="00161657">
        <w:t xml:space="preserve">one camera system </w:t>
      </w:r>
      <w:r w:rsidR="0000793A" w:rsidRPr="002B0E0D">
        <w:t xml:space="preserve">with components from non-U.S. based </w:t>
      </w:r>
      <w:r w:rsidR="00A854B7" w:rsidRPr="002B0E0D">
        <w:t xml:space="preserve">companies </w:t>
      </w:r>
      <w:r w:rsidRPr="002B0E0D">
        <w:t xml:space="preserve">met the required specifications for the Project. None of the other units met the necessary specifications for this Project. </w:t>
      </w:r>
    </w:p>
    <w:p w14:paraId="50CA87BC" w14:textId="77777777" w:rsidR="00C273C0" w:rsidRPr="002B2320" w:rsidRDefault="00C273C0" w:rsidP="00C273C0">
      <w:pPr>
        <w:pStyle w:val="BodyText"/>
        <w:ind w:right="30" w:hanging="11"/>
      </w:pPr>
    </w:p>
    <w:p w14:paraId="04C61FD3" w14:textId="58183C11" w:rsidR="00C273C0" w:rsidRPr="0094296A" w:rsidRDefault="00C273C0" w:rsidP="00C273C0">
      <w:pPr>
        <w:pStyle w:val="BodyText"/>
        <w:ind w:right="30" w:hanging="11"/>
      </w:pPr>
      <w:r w:rsidRPr="0094296A">
        <w:t xml:space="preserve">Despite the robust solicitation and direct outreach to </w:t>
      </w:r>
      <w:r w:rsidR="0094296A" w:rsidRPr="0094296A">
        <w:t xml:space="preserve">several </w:t>
      </w:r>
      <w:r w:rsidRPr="0094296A">
        <w:t xml:space="preserve">well-known U.S. industry </w:t>
      </w:r>
      <w:r w:rsidR="0094296A" w:rsidRPr="0094296A">
        <w:t>SCS</w:t>
      </w:r>
      <w:r w:rsidRPr="0094296A">
        <w:t xml:space="preserve"> distributors, </w:t>
      </w:r>
      <w:r w:rsidR="0094296A" w:rsidRPr="0094296A">
        <w:t xml:space="preserve">no responsive bids were received for a </w:t>
      </w:r>
      <w:r w:rsidRPr="0094296A">
        <w:t>product compatible with the Project</w:t>
      </w:r>
      <w:r w:rsidR="004901C3" w:rsidRPr="0094296A">
        <w:t xml:space="preserve">. </w:t>
      </w:r>
    </w:p>
    <w:p w14:paraId="55DF3F8F" w14:textId="77777777" w:rsidR="00BB4CAE" w:rsidRPr="00B443EF" w:rsidRDefault="00BB4CAE" w:rsidP="00582653">
      <w:pPr>
        <w:pStyle w:val="BodyText"/>
        <w:ind w:right="30"/>
        <w:rPr>
          <w:highlight w:val="yellow"/>
        </w:rPr>
      </w:pPr>
    </w:p>
    <w:p w14:paraId="709623AB" w14:textId="77777777" w:rsidR="00BB4CAE" w:rsidRPr="008F516E" w:rsidRDefault="00E12521" w:rsidP="00582653">
      <w:pPr>
        <w:pStyle w:val="Heading1"/>
        <w:numPr>
          <w:ilvl w:val="0"/>
          <w:numId w:val="1"/>
        </w:numPr>
        <w:ind w:left="0" w:right="30" w:firstLine="0"/>
      </w:pPr>
      <w:bookmarkStart w:id="7" w:name="6._Assessment_of_Cost_Advantage_of_a_For"/>
      <w:bookmarkEnd w:id="7"/>
      <w:r w:rsidRPr="008F516E">
        <w:t>Assessment</w:t>
      </w:r>
      <w:r w:rsidRPr="008F516E">
        <w:rPr>
          <w:spacing w:val="-8"/>
        </w:rPr>
        <w:t xml:space="preserve"> </w:t>
      </w:r>
      <w:r w:rsidRPr="008F516E">
        <w:t>of</w:t>
      </w:r>
      <w:r w:rsidRPr="008F516E">
        <w:rPr>
          <w:spacing w:val="-3"/>
        </w:rPr>
        <w:t xml:space="preserve"> </w:t>
      </w:r>
      <w:r w:rsidRPr="008F516E">
        <w:t>Cost</w:t>
      </w:r>
      <w:r w:rsidRPr="008F516E">
        <w:rPr>
          <w:spacing w:val="-15"/>
        </w:rPr>
        <w:t xml:space="preserve"> </w:t>
      </w:r>
      <w:r w:rsidRPr="008F516E">
        <w:t>Advantage</w:t>
      </w:r>
      <w:r w:rsidRPr="008F516E">
        <w:rPr>
          <w:spacing w:val="-4"/>
        </w:rPr>
        <w:t xml:space="preserve"> </w:t>
      </w:r>
      <w:r w:rsidRPr="008F516E">
        <w:t>of</w:t>
      </w:r>
      <w:r w:rsidRPr="008F516E">
        <w:rPr>
          <w:spacing w:val="-4"/>
        </w:rPr>
        <w:t xml:space="preserve"> </w:t>
      </w:r>
      <w:r w:rsidRPr="008F516E">
        <w:t>a</w:t>
      </w:r>
      <w:r w:rsidRPr="008F516E">
        <w:rPr>
          <w:spacing w:val="-4"/>
        </w:rPr>
        <w:t xml:space="preserve"> </w:t>
      </w:r>
      <w:r w:rsidRPr="008F516E">
        <w:t>Foreign-Sourced</w:t>
      </w:r>
      <w:r w:rsidRPr="008F516E">
        <w:rPr>
          <w:spacing w:val="-4"/>
        </w:rPr>
        <w:t xml:space="preserve"> </w:t>
      </w:r>
      <w:r w:rsidRPr="008F516E">
        <w:rPr>
          <w:spacing w:val="-2"/>
        </w:rPr>
        <w:t>Product</w:t>
      </w:r>
    </w:p>
    <w:p w14:paraId="0BE7FBF1" w14:textId="79F2D0EB" w:rsidR="00BB4CAE" w:rsidRPr="008F516E" w:rsidRDefault="00E12521" w:rsidP="00582653">
      <w:pPr>
        <w:pStyle w:val="BodyText"/>
        <w:ind w:right="30"/>
      </w:pPr>
      <w:r w:rsidRPr="008F516E">
        <w:t>Under OMB M–24–02, agencies are expected to assess ‘‘whether a significant portion of any cost advantage of a foreign-sourced product is the result of the use of dumped steel, iron, or manufactured products or the use of injuriously subsidized steel, iron, or manufactured products’’</w:t>
      </w:r>
      <w:r w:rsidRPr="008F516E">
        <w:rPr>
          <w:spacing w:val="-14"/>
        </w:rPr>
        <w:t xml:space="preserve"> </w:t>
      </w:r>
      <w:r w:rsidRPr="008F516E">
        <w:t>as appropriate before granting a public interest waiver</w:t>
      </w:r>
      <w:r w:rsidR="00E837DA" w:rsidRPr="008F516E">
        <w:t xml:space="preserve">.  </w:t>
      </w:r>
      <w:r w:rsidRPr="008F516E">
        <w:t>EDA’s analysis has concluded</w:t>
      </w:r>
      <w:r w:rsidRPr="008F516E">
        <w:rPr>
          <w:spacing w:val="-4"/>
        </w:rPr>
        <w:t xml:space="preserve"> </w:t>
      </w:r>
      <w:r w:rsidRPr="008F516E">
        <w:t>that</w:t>
      </w:r>
      <w:r w:rsidRPr="008F516E">
        <w:rPr>
          <w:spacing w:val="-3"/>
        </w:rPr>
        <w:t xml:space="preserve"> </w:t>
      </w:r>
      <w:r w:rsidRPr="008F516E">
        <w:t>this</w:t>
      </w:r>
      <w:r w:rsidRPr="008F516E">
        <w:rPr>
          <w:spacing w:val="-3"/>
        </w:rPr>
        <w:t xml:space="preserve"> </w:t>
      </w:r>
      <w:r w:rsidRPr="008F516E">
        <w:t>assessment</w:t>
      </w:r>
      <w:r w:rsidRPr="008F516E">
        <w:rPr>
          <w:spacing w:val="-4"/>
        </w:rPr>
        <w:t xml:space="preserve"> </w:t>
      </w:r>
      <w:r w:rsidRPr="008F516E">
        <w:t>is</w:t>
      </w:r>
      <w:r w:rsidRPr="008F516E">
        <w:rPr>
          <w:spacing w:val="-3"/>
        </w:rPr>
        <w:t xml:space="preserve"> </w:t>
      </w:r>
      <w:r w:rsidRPr="008F516E">
        <w:t>not</w:t>
      </w:r>
      <w:r w:rsidRPr="008F516E">
        <w:rPr>
          <w:spacing w:val="-3"/>
        </w:rPr>
        <w:t xml:space="preserve"> </w:t>
      </w:r>
      <w:r w:rsidRPr="008F516E">
        <w:t>applicable</w:t>
      </w:r>
      <w:r w:rsidRPr="008F516E">
        <w:rPr>
          <w:spacing w:val="-4"/>
        </w:rPr>
        <w:t xml:space="preserve"> </w:t>
      </w:r>
      <w:r w:rsidRPr="008F516E">
        <w:t>to</w:t>
      </w:r>
      <w:r w:rsidRPr="008F516E">
        <w:rPr>
          <w:spacing w:val="-3"/>
        </w:rPr>
        <w:t xml:space="preserve"> </w:t>
      </w:r>
      <w:r w:rsidRPr="008F516E">
        <w:t>this</w:t>
      </w:r>
      <w:r w:rsidRPr="008F516E">
        <w:rPr>
          <w:spacing w:val="-3"/>
        </w:rPr>
        <w:t xml:space="preserve"> </w:t>
      </w:r>
      <w:r w:rsidRPr="008F516E">
        <w:t>waiver</w:t>
      </w:r>
      <w:r w:rsidRPr="008F516E">
        <w:rPr>
          <w:spacing w:val="-3"/>
        </w:rPr>
        <w:t xml:space="preserve"> </w:t>
      </w:r>
      <w:r w:rsidRPr="008F516E">
        <w:t>as</w:t>
      </w:r>
      <w:r w:rsidRPr="008F516E">
        <w:rPr>
          <w:spacing w:val="-3"/>
        </w:rPr>
        <w:t xml:space="preserve"> </w:t>
      </w:r>
      <w:r w:rsidRPr="008F516E">
        <w:t>this</w:t>
      </w:r>
      <w:r w:rsidRPr="008F516E">
        <w:rPr>
          <w:spacing w:val="-3"/>
        </w:rPr>
        <w:t xml:space="preserve"> </w:t>
      </w:r>
      <w:r w:rsidRPr="008F516E">
        <w:t>waiver</w:t>
      </w:r>
      <w:r w:rsidRPr="008F516E">
        <w:rPr>
          <w:spacing w:val="-3"/>
        </w:rPr>
        <w:t xml:space="preserve"> </w:t>
      </w:r>
      <w:r w:rsidRPr="008F516E">
        <w:t>is</w:t>
      </w:r>
      <w:r w:rsidRPr="008F516E">
        <w:rPr>
          <w:spacing w:val="-3"/>
        </w:rPr>
        <w:t xml:space="preserve"> </w:t>
      </w:r>
      <w:r w:rsidRPr="008F516E">
        <w:t>not</w:t>
      </w:r>
      <w:r w:rsidRPr="008F516E">
        <w:rPr>
          <w:spacing w:val="-3"/>
        </w:rPr>
        <w:t xml:space="preserve"> </w:t>
      </w:r>
      <w:r w:rsidRPr="008F516E">
        <w:t>based</w:t>
      </w:r>
      <w:r w:rsidRPr="008F516E">
        <w:rPr>
          <w:spacing w:val="-3"/>
        </w:rPr>
        <w:t xml:space="preserve"> </w:t>
      </w:r>
      <w:r w:rsidRPr="008F516E">
        <w:t>on</w:t>
      </w:r>
      <w:r w:rsidRPr="008F516E">
        <w:rPr>
          <w:spacing w:val="-3"/>
        </w:rPr>
        <w:t xml:space="preserve"> </w:t>
      </w:r>
      <w:r w:rsidRPr="008F516E">
        <w:t>the cost of foreign-sourced products.</w:t>
      </w:r>
    </w:p>
    <w:p w14:paraId="5DB8FE27" w14:textId="77777777" w:rsidR="00BB4CAE" w:rsidRPr="008F516E" w:rsidRDefault="00BB4CAE" w:rsidP="00582653">
      <w:pPr>
        <w:pStyle w:val="BodyText"/>
        <w:ind w:right="30"/>
      </w:pPr>
    </w:p>
    <w:p w14:paraId="0106E1FE" w14:textId="77777777" w:rsidR="00CC5CE7" w:rsidRPr="008F516E" w:rsidRDefault="00CC5CE7" w:rsidP="00CC5CE7">
      <w:pPr>
        <w:pStyle w:val="Heading1"/>
        <w:numPr>
          <w:ilvl w:val="0"/>
          <w:numId w:val="1"/>
        </w:numPr>
        <w:ind w:left="0" w:right="30" w:firstLine="0"/>
      </w:pPr>
      <w:bookmarkStart w:id="8" w:name="7._Solicitation_for_Comments"/>
      <w:bookmarkEnd w:id="8"/>
      <w:r w:rsidRPr="008F516E">
        <w:t>Solicitation</w:t>
      </w:r>
      <w:r w:rsidRPr="008F516E">
        <w:rPr>
          <w:spacing w:val="-3"/>
        </w:rPr>
        <w:t xml:space="preserve"> </w:t>
      </w:r>
      <w:r w:rsidRPr="008F516E">
        <w:t>for</w:t>
      </w:r>
      <w:r w:rsidRPr="008F516E">
        <w:rPr>
          <w:spacing w:val="-6"/>
        </w:rPr>
        <w:t xml:space="preserve"> </w:t>
      </w:r>
      <w:r w:rsidRPr="008F516E">
        <w:rPr>
          <w:spacing w:val="-2"/>
        </w:rPr>
        <w:t>Comments</w:t>
      </w:r>
    </w:p>
    <w:p w14:paraId="00186FAB" w14:textId="10AAFD56" w:rsidR="00CC5CE7" w:rsidRPr="008F516E" w:rsidRDefault="00CC5CE7" w:rsidP="00CC5CE7">
      <w:pPr>
        <w:pStyle w:val="BodyText"/>
        <w:ind w:right="30"/>
      </w:pPr>
      <w:r w:rsidRPr="008F516E">
        <w:t xml:space="preserve">As required under section 70914 of the IIJA, EDA is soliciting comments from the public on this proposed waiver.  This notice will be open for 15 days and closed for comments on </w:t>
      </w:r>
      <w:r w:rsidR="0064716E">
        <w:t>July 13, 2026.</w:t>
      </w:r>
    </w:p>
    <w:p w14:paraId="4480B4E9" w14:textId="77777777" w:rsidR="00CC5CE7" w:rsidRPr="008F516E" w:rsidRDefault="00CC5CE7" w:rsidP="00CC5CE7">
      <w:pPr>
        <w:pStyle w:val="BodyText"/>
        <w:ind w:right="30"/>
      </w:pPr>
    </w:p>
    <w:p w14:paraId="18A9200E" w14:textId="77B64808" w:rsidR="00CC5CE7" w:rsidRPr="008F516E" w:rsidRDefault="00CC5CE7" w:rsidP="00CC5CE7">
      <w:pPr>
        <w:pStyle w:val="BodyText"/>
        <w:ind w:right="30"/>
      </w:pPr>
      <w:r w:rsidRPr="008F516E">
        <w:t xml:space="preserve">Comments can be sent to </w:t>
      </w:r>
      <w:hyperlink r:id="rId10">
        <w:r w:rsidRPr="008F516E">
          <w:rPr>
            <w:rStyle w:val="Hyperlink"/>
          </w:rPr>
          <w:t>mthompson@eda.gov</w:t>
        </w:r>
      </w:hyperlink>
      <w:r w:rsidRPr="008F516E">
        <w:t xml:space="preserve"> with “</w:t>
      </w:r>
      <w:r w:rsidR="007530EF" w:rsidRPr="008F516E">
        <w:t>Security Came</w:t>
      </w:r>
      <w:r w:rsidR="008F516E" w:rsidRPr="008F516E">
        <w:t>ra System</w:t>
      </w:r>
      <w:r w:rsidRPr="008F516E">
        <w:t xml:space="preserve"> Waiver” in the subject line of the email.  Comments received prior to the public comment closing date will be </w:t>
      </w:r>
      <w:r w:rsidRPr="008F516E">
        <w:lastRenderedPageBreak/>
        <w:t xml:space="preserve">reviewed and considered by EDA. </w:t>
      </w:r>
    </w:p>
    <w:p w14:paraId="2B3F7867" w14:textId="77777777" w:rsidR="00CC5CE7" w:rsidRPr="008F516E" w:rsidRDefault="00CC5CE7" w:rsidP="00CC5CE7">
      <w:pPr>
        <w:pStyle w:val="BodyText"/>
        <w:ind w:right="30"/>
      </w:pPr>
    </w:p>
    <w:p w14:paraId="3CFACD8D" w14:textId="77777777" w:rsidR="00CC5CE7" w:rsidRDefault="00CC5CE7" w:rsidP="00CC5CE7">
      <w:pPr>
        <w:pStyle w:val="BodyText"/>
        <w:ind w:right="30"/>
      </w:pPr>
      <w:r w:rsidRPr="008F516E">
        <w:t xml:space="preserve">For more information on the Build America, Buy America preference, please reference DOC’s Build America, Buy America </w:t>
      </w:r>
      <w:hyperlink r:id="rId11">
        <w:r w:rsidRPr="008F516E">
          <w:rPr>
            <w:rStyle w:val="Hyperlink"/>
          </w:rPr>
          <w:t>website</w:t>
        </w:r>
      </w:hyperlink>
      <w:r w:rsidRPr="008F516E">
        <w:t xml:space="preserve"> or </w:t>
      </w:r>
      <w:hyperlink r:id="rId12">
        <w:r w:rsidRPr="008F516E">
          <w:rPr>
            <w:rStyle w:val="Hyperlink"/>
          </w:rPr>
          <w:t>MadeinAmerica.gov</w:t>
        </w:r>
      </w:hyperlink>
      <w:r w:rsidRPr="008F516E">
        <w:t>.</w:t>
      </w:r>
      <w:r w:rsidRPr="00B15165">
        <w:t xml:space="preserve"> </w:t>
      </w:r>
    </w:p>
    <w:p w14:paraId="3A20DEAB" w14:textId="14399B48" w:rsidR="00BB4CAE" w:rsidRDefault="00BB4CAE" w:rsidP="00B47536">
      <w:pPr>
        <w:pStyle w:val="Heading1"/>
        <w:ind w:left="0" w:right="30" w:firstLine="0"/>
      </w:pPr>
    </w:p>
    <w:sectPr w:rsidR="00BB4CAE" w:rsidSect="00C03708">
      <w:footerReference w:type="default" r:id="rId13"/>
      <w:pgSz w:w="12240" w:h="15840"/>
      <w:pgMar w:top="1380" w:right="1530" w:bottom="1280" w:left="1320"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40B4" w14:textId="77777777" w:rsidR="007F68E6" w:rsidRDefault="007F68E6">
      <w:r>
        <w:separator/>
      </w:r>
    </w:p>
  </w:endnote>
  <w:endnote w:type="continuationSeparator" w:id="0">
    <w:p w14:paraId="3AE30647" w14:textId="77777777" w:rsidR="007F68E6" w:rsidRDefault="007F68E6">
      <w:r>
        <w:continuationSeparator/>
      </w:r>
    </w:p>
  </w:endnote>
  <w:endnote w:type="continuationNotice" w:id="1">
    <w:p w14:paraId="3FE6832A" w14:textId="77777777" w:rsidR="007F68E6" w:rsidRDefault="007F6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BE74" w14:textId="77777777" w:rsidR="00BB4CAE" w:rsidRDefault="00E12521">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FCB9DE4" wp14:editId="1174EA28">
              <wp:simplePos x="0" y="0"/>
              <wp:positionH relativeFrom="page">
                <wp:posOffset>6717030</wp:posOffset>
              </wp:positionH>
              <wp:positionV relativeFrom="page">
                <wp:posOffset>9231827</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4D47A818" w14:textId="77777777" w:rsidR="00BB4CAE" w:rsidRDefault="00E12521">
                          <w:pPr>
                            <w:spacing w:before="10"/>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wps:txbx>
                    <wps:bodyPr wrap="square" lIns="0" tIns="0" rIns="0" bIns="0" rtlCol="0">
                      <a:noAutofit/>
                    </wps:bodyPr>
                  </wps:wsp>
                </a:graphicData>
              </a:graphic>
            </wp:anchor>
          </w:drawing>
        </mc:Choice>
        <mc:Fallback>
          <w:pict>
            <v:shapetype w14:anchorId="0FCB9DE4" id="_x0000_t202" coordsize="21600,21600" o:spt="202" path="m,l,21600r21600,l21600,xe">
              <v:stroke joinstyle="miter"/>
              <v:path gradientshapeok="t" o:connecttype="rect"/>
            </v:shapetype>
            <v:shape id="Textbox 2" o:spid="_x0000_s1026" type="#_x0000_t202" style="position:absolute;margin-left:528.9pt;margin-top:726.9pt;width:12.5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" filled="f" stroked="f">
              <v:textbox inset="0,0,0,0">
                <w:txbxContent>
                  <w:p w14:paraId="4D47A818" w14:textId="77777777" w:rsidR="00BB4CAE" w:rsidRDefault="00E12521">
                    <w:pPr>
                      <w:spacing w:before="10"/>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64FC" w14:textId="77777777" w:rsidR="007F68E6" w:rsidRDefault="007F68E6">
      <w:r>
        <w:separator/>
      </w:r>
    </w:p>
  </w:footnote>
  <w:footnote w:type="continuationSeparator" w:id="0">
    <w:p w14:paraId="06D1D415" w14:textId="77777777" w:rsidR="007F68E6" w:rsidRDefault="007F68E6">
      <w:r>
        <w:continuationSeparator/>
      </w:r>
    </w:p>
  </w:footnote>
  <w:footnote w:type="continuationNotice" w:id="1">
    <w:p w14:paraId="3BD314E5" w14:textId="77777777" w:rsidR="007F68E6" w:rsidRDefault="007F68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CEA"/>
    <w:multiLevelType w:val="hybridMultilevel"/>
    <w:tmpl w:val="E806B3DC"/>
    <w:lvl w:ilvl="0" w:tplc="04090001">
      <w:start w:val="1"/>
      <w:numFmt w:val="bullet"/>
      <w:lvlText w:val=""/>
      <w:lvlJc w:val="left"/>
      <w:pPr>
        <w:ind w:left="709" w:hanging="360"/>
      </w:pPr>
      <w:rPr>
        <w:rFonts w:ascii="Symbol" w:hAnsi="Symbol" w:hint="default"/>
      </w:rPr>
    </w:lvl>
    <w:lvl w:ilvl="1" w:tplc="04090003">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 w15:restartNumberingAfterBreak="0">
    <w:nsid w:val="0B363A5C"/>
    <w:multiLevelType w:val="hybridMultilevel"/>
    <w:tmpl w:val="155E24CC"/>
    <w:lvl w:ilvl="0" w:tplc="110EB69C">
      <w:start w:val="1"/>
      <w:numFmt w:val="decimal"/>
      <w:lvlText w:val="%1."/>
      <w:lvlJc w:val="left"/>
      <w:pPr>
        <w:ind w:left="471" w:hanging="360"/>
      </w:pPr>
      <w:rPr>
        <w:rFonts w:ascii="Times New Roman" w:eastAsia="Times New Roman" w:hAnsi="Times New Roman" w:cs="Times New Roman"/>
        <w:sz w:val="24"/>
        <w:szCs w:val="24"/>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2" w15:restartNumberingAfterBreak="0">
    <w:nsid w:val="155D41E8"/>
    <w:multiLevelType w:val="hybridMultilevel"/>
    <w:tmpl w:val="3E3A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023B0"/>
    <w:multiLevelType w:val="hybridMultilevel"/>
    <w:tmpl w:val="A6CEDC72"/>
    <w:lvl w:ilvl="0" w:tplc="ED30D58E">
      <w:numFmt w:val="bullet"/>
      <w:lvlText w:val="•"/>
      <w:lvlJc w:val="left"/>
      <w:pPr>
        <w:ind w:left="820" w:hanging="612"/>
      </w:pPr>
      <w:rPr>
        <w:rFonts w:ascii="Times New Roman" w:eastAsia="Times New Roman" w:hAnsi="Times New Roman"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 w15:restartNumberingAfterBreak="0">
    <w:nsid w:val="2D9A29E7"/>
    <w:multiLevelType w:val="hybridMultilevel"/>
    <w:tmpl w:val="155E24CC"/>
    <w:lvl w:ilvl="0" w:tplc="110EB69C">
      <w:start w:val="1"/>
      <w:numFmt w:val="decimal"/>
      <w:lvlText w:val="%1."/>
      <w:lvlJc w:val="left"/>
      <w:pPr>
        <w:ind w:left="471" w:hanging="360"/>
      </w:pPr>
      <w:rPr>
        <w:rFonts w:ascii="Times New Roman" w:eastAsia="Times New Roman" w:hAnsi="Times New Roman" w:cs="Times New Roman"/>
        <w:sz w:val="24"/>
        <w:szCs w:val="24"/>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5" w15:restartNumberingAfterBreak="0">
    <w:nsid w:val="389741C7"/>
    <w:multiLevelType w:val="hybridMultilevel"/>
    <w:tmpl w:val="353A45BC"/>
    <w:lvl w:ilvl="0" w:tplc="ED30D58E">
      <w:numFmt w:val="bullet"/>
      <w:lvlText w:val="•"/>
      <w:lvlJc w:val="left"/>
      <w:pPr>
        <w:ind w:left="716" w:hanging="612"/>
      </w:pPr>
      <w:rPr>
        <w:rFonts w:ascii="Times New Roman" w:eastAsia="Times New Roman" w:hAnsi="Times New Roman" w:cs="Times New Roman"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6" w15:restartNumberingAfterBreak="0">
    <w:nsid w:val="5D263B4C"/>
    <w:multiLevelType w:val="hybridMultilevel"/>
    <w:tmpl w:val="1388BC8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690B10FF"/>
    <w:multiLevelType w:val="hybridMultilevel"/>
    <w:tmpl w:val="82B24C52"/>
    <w:lvl w:ilvl="0" w:tplc="53960F52">
      <w:start w:val="1"/>
      <w:numFmt w:val="decimal"/>
      <w:lvlText w:val="%1."/>
      <w:lvlJc w:val="left"/>
      <w:pPr>
        <w:ind w:left="812" w:hanging="362"/>
      </w:pPr>
      <w:rPr>
        <w:rFonts w:ascii="Times New Roman" w:eastAsia="Times New Roman" w:hAnsi="Times New Roman" w:cs="Times New Roman" w:hint="default"/>
        <w:b/>
        <w:bCs/>
        <w:i w:val="0"/>
        <w:iCs w:val="0"/>
        <w:spacing w:val="0"/>
        <w:w w:val="100"/>
        <w:sz w:val="24"/>
        <w:szCs w:val="24"/>
        <w:lang w:val="en-US" w:eastAsia="en-US" w:bidi="ar-SA"/>
      </w:rPr>
    </w:lvl>
    <w:lvl w:ilvl="1" w:tplc="35241D3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9CFE3C9A">
      <w:numFmt w:val="bullet"/>
      <w:lvlText w:val="•"/>
      <w:lvlJc w:val="left"/>
      <w:pPr>
        <w:ind w:left="1808" w:hanging="360"/>
      </w:pPr>
      <w:rPr>
        <w:rFonts w:hint="default"/>
        <w:lang w:val="en-US" w:eastAsia="en-US" w:bidi="ar-SA"/>
      </w:rPr>
    </w:lvl>
    <w:lvl w:ilvl="3" w:tplc="3EEEA0FC">
      <w:numFmt w:val="bullet"/>
      <w:lvlText w:val="•"/>
      <w:lvlJc w:val="left"/>
      <w:pPr>
        <w:ind w:left="2777" w:hanging="360"/>
      </w:pPr>
      <w:rPr>
        <w:rFonts w:hint="default"/>
        <w:lang w:val="en-US" w:eastAsia="en-US" w:bidi="ar-SA"/>
      </w:rPr>
    </w:lvl>
    <w:lvl w:ilvl="4" w:tplc="8FCADEA6">
      <w:numFmt w:val="bullet"/>
      <w:lvlText w:val="•"/>
      <w:lvlJc w:val="left"/>
      <w:pPr>
        <w:ind w:left="3746" w:hanging="360"/>
      </w:pPr>
      <w:rPr>
        <w:rFonts w:hint="default"/>
        <w:lang w:val="en-US" w:eastAsia="en-US" w:bidi="ar-SA"/>
      </w:rPr>
    </w:lvl>
    <w:lvl w:ilvl="5" w:tplc="3FDA00FE">
      <w:numFmt w:val="bullet"/>
      <w:lvlText w:val="•"/>
      <w:lvlJc w:val="left"/>
      <w:pPr>
        <w:ind w:left="4715" w:hanging="360"/>
      </w:pPr>
      <w:rPr>
        <w:rFonts w:hint="default"/>
        <w:lang w:val="en-US" w:eastAsia="en-US" w:bidi="ar-SA"/>
      </w:rPr>
    </w:lvl>
    <w:lvl w:ilvl="6" w:tplc="59A6B21A">
      <w:numFmt w:val="bullet"/>
      <w:lvlText w:val="•"/>
      <w:lvlJc w:val="left"/>
      <w:pPr>
        <w:ind w:left="5684" w:hanging="360"/>
      </w:pPr>
      <w:rPr>
        <w:rFonts w:hint="default"/>
        <w:lang w:val="en-US" w:eastAsia="en-US" w:bidi="ar-SA"/>
      </w:rPr>
    </w:lvl>
    <w:lvl w:ilvl="7" w:tplc="4198ED9A">
      <w:numFmt w:val="bullet"/>
      <w:lvlText w:val="•"/>
      <w:lvlJc w:val="left"/>
      <w:pPr>
        <w:ind w:left="6653" w:hanging="360"/>
      </w:pPr>
      <w:rPr>
        <w:rFonts w:hint="default"/>
        <w:lang w:val="en-US" w:eastAsia="en-US" w:bidi="ar-SA"/>
      </w:rPr>
    </w:lvl>
    <w:lvl w:ilvl="8" w:tplc="B55E48C6">
      <w:numFmt w:val="bullet"/>
      <w:lvlText w:val="•"/>
      <w:lvlJc w:val="left"/>
      <w:pPr>
        <w:ind w:left="7622" w:hanging="360"/>
      </w:pPr>
      <w:rPr>
        <w:rFonts w:hint="default"/>
        <w:lang w:val="en-US" w:eastAsia="en-US" w:bidi="ar-SA"/>
      </w:rPr>
    </w:lvl>
  </w:abstractNum>
  <w:num w:numId="1" w16cid:durableId="1000430759">
    <w:abstractNumId w:val="7"/>
  </w:num>
  <w:num w:numId="2" w16cid:durableId="2132556655">
    <w:abstractNumId w:val="6"/>
  </w:num>
  <w:num w:numId="3" w16cid:durableId="1792361743">
    <w:abstractNumId w:val="5"/>
  </w:num>
  <w:num w:numId="4" w16cid:durableId="1723939332">
    <w:abstractNumId w:val="3"/>
  </w:num>
  <w:num w:numId="5" w16cid:durableId="923538428">
    <w:abstractNumId w:val="2"/>
  </w:num>
  <w:num w:numId="6" w16cid:durableId="186531364">
    <w:abstractNumId w:val="4"/>
  </w:num>
  <w:num w:numId="7" w16cid:durableId="728379167">
    <w:abstractNumId w:val="1"/>
  </w:num>
  <w:num w:numId="8" w16cid:durableId="177170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AE"/>
    <w:rsid w:val="00000D69"/>
    <w:rsid w:val="00002CBB"/>
    <w:rsid w:val="0000793A"/>
    <w:rsid w:val="000156EA"/>
    <w:rsid w:val="000248E3"/>
    <w:rsid w:val="00030518"/>
    <w:rsid w:val="00030D78"/>
    <w:rsid w:val="000571C9"/>
    <w:rsid w:val="00062F96"/>
    <w:rsid w:val="00064F96"/>
    <w:rsid w:val="00066D96"/>
    <w:rsid w:val="00071BB6"/>
    <w:rsid w:val="00072418"/>
    <w:rsid w:val="00082212"/>
    <w:rsid w:val="00083450"/>
    <w:rsid w:val="000D0534"/>
    <w:rsid w:val="000D6568"/>
    <w:rsid w:val="000D71A8"/>
    <w:rsid w:val="000E2D4D"/>
    <w:rsid w:val="000E40D6"/>
    <w:rsid w:val="000E60FF"/>
    <w:rsid w:val="000F1AEE"/>
    <w:rsid w:val="001016F3"/>
    <w:rsid w:val="00113E7E"/>
    <w:rsid w:val="00123CDA"/>
    <w:rsid w:val="00135D9F"/>
    <w:rsid w:val="001415D0"/>
    <w:rsid w:val="00142511"/>
    <w:rsid w:val="00143F76"/>
    <w:rsid w:val="001476CF"/>
    <w:rsid w:val="00161657"/>
    <w:rsid w:val="00166A3C"/>
    <w:rsid w:val="001730ED"/>
    <w:rsid w:val="0017733B"/>
    <w:rsid w:val="00183B92"/>
    <w:rsid w:val="00184741"/>
    <w:rsid w:val="0019227A"/>
    <w:rsid w:val="0019502D"/>
    <w:rsid w:val="001A28E2"/>
    <w:rsid w:val="001A675C"/>
    <w:rsid w:val="001A75BF"/>
    <w:rsid w:val="001B2563"/>
    <w:rsid w:val="001B2EB4"/>
    <w:rsid w:val="001B562E"/>
    <w:rsid w:val="001E70C0"/>
    <w:rsid w:val="001E75E7"/>
    <w:rsid w:val="001E7FC4"/>
    <w:rsid w:val="001F1215"/>
    <w:rsid w:val="002009C4"/>
    <w:rsid w:val="00201678"/>
    <w:rsid w:val="002052A2"/>
    <w:rsid w:val="0021639B"/>
    <w:rsid w:val="002163DF"/>
    <w:rsid w:val="00226222"/>
    <w:rsid w:val="00226549"/>
    <w:rsid w:val="0022700D"/>
    <w:rsid w:val="002362A1"/>
    <w:rsid w:val="00242C8B"/>
    <w:rsid w:val="0024476A"/>
    <w:rsid w:val="002509EF"/>
    <w:rsid w:val="00253079"/>
    <w:rsid w:val="00260981"/>
    <w:rsid w:val="0027315D"/>
    <w:rsid w:val="002807EE"/>
    <w:rsid w:val="00290D95"/>
    <w:rsid w:val="002A2409"/>
    <w:rsid w:val="002A5DAC"/>
    <w:rsid w:val="002A6735"/>
    <w:rsid w:val="002A782E"/>
    <w:rsid w:val="002B0E0D"/>
    <w:rsid w:val="002B2320"/>
    <w:rsid w:val="002C1E82"/>
    <w:rsid w:val="002C46BF"/>
    <w:rsid w:val="002C5299"/>
    <w:rsid w:val="002C53CE"/>
    <w:rsid w:val="002C6DDD"/>
    <w:rsid w:val="002C7F7B"/>
    <w:rsid w:val="002E2FA3"/>
    <w:rsid w:val="002E6DB7"/>
    <w:rsid w:val="002F2C98"/>
    <w:rsid w:val="002F5951"/>
    <w:rsid w:val="00300264"/>
    <w:rsid w:val="0030324E"/>
    <w:rsid w:val="003105DB"/>
    <w:rsid w:val="00312876"/>
    <w:rsid w:val="00314EC9"/>
    <w:rsid w:val="00315B06"/>
    <w:rsid w:val="0032143E"/>
    <w:rsid w:val="00327195"/>
    <w:rsid w:val="00342E2F"/>
    <w:rsid w:val="00351FB7"/>
    <w:rsid w:val="00356F5B"/>
    <w:rsid w:val="00357A6B"/>
    <w:rsid w:val="00380A21"/>
    <w:rsid w:val="00382C50"/>
    <w:rsid w:val="00387671"/>
    <w:rsid w:val="003902D4"/>
    <w:rsid w:val="00392CDB"/>
    <w:rsid w:val="003A482D"/>
    <w:rsid w:val="003A4E76"/>
    <w:rsid w:val="003A7426"/>
    <w:rsid w:val="003B16E5"/>
    <w:rsid w:val="003B62E2"/>
    <w:rsid w:val="003B710F"/>
    <w:rsid w:val="003D3AEF"/>
    <w:rsid w:val="003D5D35"/>
    <w:rsid w:val="00402844"/>
    <w:rsid w:val="00407B36"/>
    <w:rsid w:val="00411080"/>
    <w:rsid w:val="00422F73"/>
    <w:rsid w:val="00423066"/>
    <w:rsid w:val="00434C59"/>
    <w:rsid w:val="00437D2F"/>
    <w:rsid w:val="00452291"/>
    <w:rsid w:val="00454759"/>
    <w:rsid w:val="00454DFC"/>
    <w:rsid w:val="004607B8"/>
    <w:rsid w:val="00476912"/>
    <w:rsid w:val="004901C3"/>
    <w:rsid w:val="00492ADC"/>
    <w:rsid w:val="004943A1"/>
    <w:rsid w:val="004A65DF"/>
    <w:rsid w:val="004A686E"/>
    <w:rsid w:val="004A7FE4"/>
    <w:rsid w:val="004B3A77"/>
    <w:rsid w:val="004B5691"/>
    <w:rsid w:val="004B708A"/>
    <w:rsid w:val="004E3D36"/>
    <w:rsid w:val="004F5BEF"/>
    <w:rsid w:val="00503138"/>
    <w:rsid w:val="005042E0"/>
    <w:rsid w:val="00515BA7"/>
    <w:rsid w:val="00516805"/>
    <w:rsid w:val="005173B0"/>
    <w:rsid w:val="005228D4"/>
    <w:rsid w:val="00527CC9"/>
    <w:rsid w:val="005320F6"/>
    <w:rsid w:val="00545C18"/>
    <w:rsid w:val="0055071E"/>
    <w:rsid w:val="00553196"/>
    <w:rsid w:val="00554CA6"/>
    <w:rsid w:val="00567FEE"/>
    <w:rsid w:val="0057209D"/>
    <w:rsid w:val="00582653"/>
    <w:rsid w:val="00586135"/>
    <w:rsid w:val="005948A6"/>
    <w:rsid w:val="005A100D"/>
    <w:rsid w:val="005B7D14"/>
    <w:rsid w:val="005C47AE"/>
    <w:rsid w:val="005C7A3F"/>
    <w:rsid w:val="005D2075"/>
    <w:rsid w:val="005E4AF7"/>
    <w:rsid w:val="005E6457"/>
    <w:rsid w:val="005F2DA0"/>
    <w:rsid w:val="005F33FA"/>
    <w:rsid w:val="00604273"/>
    <w:rsid w:val="0061191D"/>
    <w:rsid w:val="00615396"/>
    <w:rsid w:val="006175CC"/>
    <w:rsid w:val="00617D4C"/>
    <w:rsid w:val="0063311F"/>
    <w:rsid w:val="00641F1B"/>
    <w:rsid w:val="0064716E"/>
    <w:rsid w:val="0066701B"/>
    <w:rsid w:val="00671663"/>
    <w:rsid w:val="00680F3E"/>
    <w:rsid w:val="00682AE4"/>
    <w:rsid w:val="00687848"/>
    <w:rsid w:val="006A30A0"/>
    <w:rsid w:val="006A322E"/>
    <w:rsid w:val="006A3252"/>
    <w:rsid w:val="006B1179"/>
    <w:rsid w:val="006C32FD"/>
    <w:rsid w:val="006C7E44"/>
    <w:rsid w:val="006D54C3"/>
    <w:rsid w:val="00706BC9"/>
    <w:rsid w:val="0071439E"/>
    <w:rsid w:val="00722E05"/>
    <w:rsid w:val="00730B98"/>
    <w:rsid w:val="007427FB"/>
    <w:rsid w:val="007432BF"/>
    <w:rsid w:val="007530EF"/>
    <w:rsid w:val="00761C10"/>
    <w:rsid w:val="0077448A"/>
    <w:rsid w:val="00776965"/>
    <w:rsid w:val="00787944"/>
    <w:rsid w:val="0079279C"/>
    <w:rsid w:val="00792D77"/>
    <w:rsid w:val="007A4E76"/>
    <w:rsid w:val="007A6AEC"/>
    <w:rsid w:val="007B0BC7"/>
    <w:rsid w:val="007B16B4"/>
    <w:rsid w:val="007C2DC7"/>
    <w:rsid w:val="007D18D0"/>
    <w:rsid w:val="007D40D7"/>
    <w:rsid w:val="007E2F1E"/>
    <w:rsid w:val="007F68E6"/>
    <w:rsid w:val="0081730B"/>
    <w:rsid w:val="008200FB"/>
    <w:rsid w:val="00822B14"/>
    <w:rsid w:val="00833320"/>
    <w:rsid w:val="0084239F"/>
    <w:rsid w:val="00846160"/>
    <w:rsid w:val="00881279"/>
    <w:rsid w:val="008834A2"/>
    <w:rsid w:val="00894900"/>
    <w:rsid w:val="00896448"/>
    <w:rsid w:val="008A0B25"/>
    <w:rsid w:val="008A3C4F"/>
    <w:rsid w:val="008A5249"/>
    <w:rsid w:val="008A6AFC"/>
    <w:rsid w:val="008D37DB"/>
    <w:rsid w:val="008D4054"/>
    <w:rsid w:val="008D71B8"/>
    <w:rsid w:val="008E50F2"/>
    <w:rsid w:val="008E66E0"/>
    <w:rsid w:val="008E7FC6"/>
    <w:rsid w:val="008F0EA7"/>
    <w:rsid w:val="008F1F61"/>
    <w:rsid w:val="008F4FD3"/>
    <w:rsid w:val="008F516E"/>
    <w:rsid w:val="00900EF4"/>
    <w:rsid w:val="0090335F"/>
    <w:rsid w:val="0090666B"/>
    <w:rsid w:val="00907C24"/>
    <w:rsid w:val="0091224B"/>
    <w:rsid w:val="00934B20"/>
    <w:rsid w:val="0094296A"/>
    <w:rsid w:val="009453CC"/>
    <w:rsid w:val="00950795"/>
    <w:rsid w:val="009557AD"/>
    <w:rsid w:val="00960633"/>
    <w:rsid w:val="00966C6A"/>
    <w:rsid w:val="009721B5"/>
    <w:rsid w:val="009762CB"/>
    <w:rsid w:val="00984C22"/>
    <w:rsid w:val="00987BEF"/>
    <w:rsid w:val="009A709A"/>
    <w:rsid w:val="009B1E54"/>
    <w:rsid w:val="009C1AE8"/>
    <w:rsid w:val="009C538A"/>
    <w:rsid w:val="009C5B82"/>
    <w:rsid w:val="009C5DF8"/>
    <w:rsid w:val="009D0A66"/>
    <w:rsid w:val="009E2DBF"/>
    <w:rsid w:val="009E3330"/>
    <w:rsid w:val="009E4B89"/>
    <w:rsid w:val="00A07E67"/>
    <w:rsid w:val="00A13961"/>
    <w:rsid w:val="00A16081"/>
    <w:rsid w:val="00A32B56"/>
    <w:rsid w:val="00A33CE9"/>
    <w:rsid w:val="00A347EB"/>
    <w:rsid w:val="00A35834"/>
    <w:rsid w:val="00A4681A"/>
    <w:rsid w:val="00A70020"/>
    <w:rsid w:val="00A854B7"/>
    <w:rsid w:val="00A912BD"/>
    <w:rsid w:val="00A95C8B"/>
    <w:rsid w:val="00A97685"/>
    <w:rsid w:val="00A97CBD"/>
    <w:rsid w:val="00AA3347"/>
    <w:rsid w:val="00AA56BB"/>
    <w:rsid w:val="00AB6C4A"/>
    <w:rsid w:val="00AB7D34"/>
    <w:rsid w:val="00AC242A"/>
    <w:rsid w:val="00AC4432"/>
    <w:rsid w:val="00AC4CF5"/>
    <w:rsid w:val="00AD1A00"/>
    <w:rsid w:val="00AD4B7F"/>
    <w:rsid w:val="00AD4C6B"/>
    <w:rsid w:val="00AD64C3"/>
    <w:rsid w:val="00AD6F02"/>
    <w:rsid w:val="00AE037A"/>
    <w:rsid w:val="00AE3309"/>
    <w:rsid w:val="00AF5EC1"/>
    <w:rsid w:val="00AF5EF7"/>
    <w:rsid w:val="00B02901"/>
    <w:rsid w:val="00B05905"/>
    <w:rsid w:val="00B15165"/>
    <w:rsid w:val="00B2586C"/>
    <w:rsid w:val="00B25C3F"/>
    <w:rsid w:val="00B32C96"/>
    <w:rsid w:val="00B430D8"/>
    <w:rsid w:val="00B443EF"/>
    <w:rsid w:val="00B47536"/>
    <w:rsid w:val="00B548D3"/>
    <w:rsid w:val="00B55034"/>
    <w:rsid w:val="00B61961"/>
    <w:rsid w:val="00B64098"/>
    <w:rsid w:val="00B70988"/>
    <w:rsid w:val="00B82F8D"/>
    <w:rsid w:val="00B85755"/>
    <w:rsid w:val="00B87F0A"/>
    <w:rsid w:val="00B90BF3"/>
    <w:rsid w:val="00B9345F"/>
    <w:rsid w:val="00BA049C"/>
    <w:rsid w:val="00BB4CAE"/>
    <w:rsid w:val="00BB5BE0"/>
    <w:rsid w:val="00BC06FB"/>
    <w:rsid w:val="00BC7694"/>
    <w:rsid w:val="00BD0021"/>
    <w:rsid w:val="00BD5E0E"/>
    <w:rsid w:val="00BD79B5"/>
    <w:rsid w:val="00BE26BB"/>
    <w:rsid w:val="00BE3B5A"/>
    <w:rsid w:val="00BE7040"/>
    <w:rsid w:val="00BF4A72"/>
    <w:rsid w:val="00C01FC7"/>
    <w:rsid w:val="00C02421"/>
    <w:rsid w:val="00C03708"/>
    <w:rsid w:val="00C03C5C"/>
    <w:rsid w:val="00C10B61"/>
    <w:rsid w:val="00C15E72"/>
    <w:rsid w:val="00C208B6"/>
    <w:rsid w:val="00C21A50"/>
    <w:rsid w:val="00C258B8"/>
    <w:rsid w:val="00C273C0"/>
    <w:rsid w:val="00C31B85"/>
    <w:rsid w:val="00C325AF"/>
    <w:rsid w:val="00C37D8A"/>
    <w:rsid w:val="00C475CB"/>
    <w:rsid w:val="00C50610"/>
    <w:rsid w:val="00C50968"/>
    <w:rsid w:val="00C5761E"/>
    <w:rsid w:val="00C652F9"/>
    <w:rsid w:val="00C9597C"/>
    <w:rsid w:val="00C96D83"/>
    <w:rsid w:val="00CA3D40"/>
    <w:rsid w:val="00CB78E6"/>
    <w:rsid w:val="00CC4C10"/>
    <w:rsid w:val="00CC4D3B"/>
    <w:rsid w:val="00CC5940"/>
    <w:rsid w:val="00CC5CE7"/>
    <w:rsid w:val="00CD471F"/>
    <w:rsid w:val="00CE2EA6"/>
    <w:rsid w:val="00CF1B32"/>
    <w:rsid w:val="00D119FF"/>
    <w:rsid w:val="00D1603F"/>
    <w:rsid w:val="00D307BC"/>
    <w:rsid w:val="00D55603"/>
    <w:rsid w:val="00D60067"/>
    <w:rsid w:val="00D6146D"/>
    <w:rsid w:val="00D65CF7"/>
    <w:rsid w:val="00D760C0"/>
    <w:rsid w:val="00D77D42"/>
    <w:rsid w:val="00D833D4"/>
    <w:rsid w:val="00DA5604"/>
    <w:rsid w:val="00DB0C35"/>
    <w:rsid w:val="00DB55C1"/>
    <w:rsid w:val="00DC213D"/>
    <w:rsid w:val="00DD7C38"/>
    <w:rsid w:val="00DE1075"/>
    <w:rsid w:val="00DF25E7"/>
    <w:rsid w:val="00E029DF"/>
    <w:rsid w:val="00E04E7C"/>
    <w:rsid w:val="00E12521"/>
    <w:rsid w:val="00E25A04"/>
    <w:rsid w:val="00E27974"/>
    <w:rsid w:val="00E411E8"/>
    <w:rsid w:val="00E43B74"/>
    <w:rsid w:val="00E60790"/>
    <w:rsid w:val="00E625D7"/>
    <w:rsid w:val="00E64426"/>
    <w:rsid w:val="00E70861"/>
    <w:rsid w:val="00E72DD6"/>
    <w:rsid w:val="00E7432A"/>
    <w:rsid w:val="00E801EE"/>
    <w:rsid w:val="00E8067B"/>
    <w:rsid w:val="00E81963"/>
    <w:rsid w:val="00E81D26"/>
    <w:rsid w:val="00E837DA"/>
    <w:rsid w:val="00E85E9F"/>
    <w:rsid w:val="00E90DD0"/>
    <w:rsid w:val="00E93FD4"/>
    <w:rsid w:val="00EA2914"/>
    <w:rsid w:val="00EA4147"/>
    <w:rsid w:val="00EC0C0B"/>
    <w:rsid w:val="00EE5336"/>
    <w:rsid w:val="00F0423B"/>
    <w:rsid w:val="00F04533"/>
    <w:rsid w:val="00F13A50"/>
    <w:rsid w:val="00F13A65"/>
    <w:rsid w:val="00F1582D"/>
    <w:rsid w:val="00F23D87"/>
    <w:rsid w:val="00F250C0"/>
    <w:rsid w:val="00F320F1"/>
    <w:rsid w:val="00F40A01"/>
    <w:rsid w:val="00F426F1"/>
    <w:rsid w:val="00F440B3"/>
    <w:rsid w:val="00F70AFB"/>
    <w:rsid w:val="00F738DF"/>
    <w:rsid w:val="00F82610"/>
    <w:rsid w:val="00F850FC"/>
    <w:rsid w:val="00F85CD3"/>
    <w:rsid w:val="00F91729"/>
    <w:rsid w:val="00F92156"/>
    <w:rsid w:val="00FA4D36"/>
    <w:rsid w:val="00FA50BE"/>
    <w:rsid w:val="00FB31A2"/>
    <w:rsid w:val="00FC2DF7"/>
    <w:rsid w:val="00FE3370"/>
    <w:rsid w:val="00FF111C"/>
    <w:rsid w:val="00FF4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4EAA"/>
  <w15:docId w15:val="{950FB887-BA64-4202-B508-C12FF1E4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5" w:hanging="361"/>
      <w:outlineLvl w:val="0"/>
    </w:pPr>
    <w:rPr>
      <w:b/>
      <w:bCs/>
      <w:sz w:val="24"/>
      <w:szCs w:val="24"/>
    </w:rPr>
  </w:style>
  <w:style w:type="paragraph" w:styleId="Heading2">
    <w:name w:val="heading 2"/>
    <w:basedOn w:val="Normal"/>
    <w:next w:val="Normal"/>
    <w:link w:val="Heading2Char"/>
    <w:uiPriority w:val="9"/>
    <w:unhideWhenUsed/>
    <w:qFormat/>
    <w:rsid w:val="00E837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5" w:hanging="361"/>
    </w:pPr>
  </w:style>
  <w:style w:type="paragraph" w:customStyle="1" w:styleId="TableParagraph">
    <w:name w:val="Table Paragraph"/>
    <w:basedOn w:val="Normal"/>
    <w:uiPriority w:val="1"/>
    <w:qFormat/>
  </w:style>
  <w:style w:type="paragraph" w:styleId="Revision">
    <w:name w:val="Revision"/>
    <w:hidden/>
    <w:uiPriority w:val="99"/>
    <w:semiHidden/>
    <w:rsid w:val="008F4FD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15165"/>
    <w:rPr>
      <w:color w:val="0000FF" w:themeColor="hyperlink"/>
      <w:u w:val="single"/>
    </w:rPr>
  </w:style>
  <w:style w:type="character" w:styleId="UnresolvedMention">
    <w:name w:val="Unresolved Mention"/>
    <w:basedOn w:val="DefaultParagraphFont"/>
    <w:uiPriority w:val="99"/>
    <w:semiHidden/>
    <w:unhideWhenUsed/>
    <w:rsid w:val="00B15165"/>
    <w:rPr>
      <w:color w:val="605E5C"/>
      <w:shd w:val="clear" w:color="auto" w:fill="E1DFDD"/>
    </w:rPr>
  </w:style>
  <w:style w:type="character" w:customStyle="1" w:styleId="Heading2Char">
    <w:name w:val="Heading 2 Char"/>
    <w:basedOn w:val="DefaultParagraphFont"/>
    <w:link w:val="Heading2"/>
    <w:uiPriority w:val="9"/>
    <w:rsid w:val="00E837DA"/>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9502D"/>
    <w:rPr>
      <w:sz w:val="16"/>
      <w:szCs w:val="16"/>
    </w:rPr>
  </w:style>
  <w:style w:type="paragraph" w:styleId="CommentText">
    <w:name w:val="annotation text"/>
    <w:basedOn w:val="Normal"/>
    <w:link w:val="CommentTextChar"/>
    <w:uiPriority w:val="99"/>
    <w:unhideWhenUsed/>
    <w:rsid w:val="0019502D"/>
    <w:rPr>
      <w:sz w:val="20"/>
      <w:szCs w:val="20"/>
    </w:rPr>
  </w:style>
  <w:style w:type="character" w:customStyle="1" w:styleId="CommentTextChar">
    <w:name w:val="Comment Text Char"/>
    <w:basedOn w:val="DefaultParagraphFont"/>
    <w:link w:val="CommentText"/>
    <w:uiPriority w:val="99"/>
    <w:rsid w:val="001950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502D"/>
    <w:rPr>
      <w:b/>
      <w:bCs/>
    </w:rPr>
  </w:style>
  <w:style w:type="character" w:customStyle="1" w:styleId="CommentSubjectChar">
    <w:name w:val="Comment Subject Char"/>
    <w:basedOn w:val="CommentTextChar"/>
    <w:link w:val="CommentSubject"/>
    <w:uiPriority w:val="99"/>
    <w:semiHidden/>
    <w:rsid w:val="0019502D"/>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E7432A"/>
    <w:pPr>
      <w:tabs>
        <w:tab w:val="center" w:pos="4680"/>
        <w:tab w:val="right" w:pos="9360"/>
      </w:tabs>
    </w:pPr>
  </w:style>
  <w:style w:type="character" w:customStyle="1" w:styleId="HeaderChar">
    <w:name w:val="Header Char"/>
    <w:basedOn w:val="DefaultParagraphFont"/>
    <w:link w:val="Header"/>
    <w:uiPriority w:val="99"/>
    <w:semiHidden/>
    <w:rsid w:val="00E7432A"/>
    <w:rPr>
      <w:rFonts w:ascii="Times New Roman" w:eastAsia="Times New Roman" w:hAnsi="Times New Roman" w:cs="Times New Roman"/>
    </w:rPr>
  </w:style>
  <w:style w:type="paragraph" w:styleId="Footer">
    <w:name w:val="footer"/>
    <w:basedOn w:val="Normal"/>
    <w:link w:val="FooterChar"/>
    <w:uiPriority w:val="99"/>
    <w:semiHidden/>
    <w:unhideWhenUsed/>
    <w:rsid w:val="00E7432A"/>
    <w:pPr>
      <w:tabs>
        <w:tab w:val="center" w:pos="4680"/>
        <w:tab w:val="right" w:pos="9360"/>
      </w:tabs>
    </w:pPr>
  </w:style>
  <w:style w:type="character" w:customStyle="1" w:styleId="FooterChar">
    <w:name w:val="Footer Char"/>
    <w:basedOn w:val="DefaultParagraphFont"/>
    <w:link w:val="Footer"/>
    <w:uiPriority w:val="99"/>
    <w:semiHidden/>
    <w:rsid w:val="00E7432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475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deinameri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erce.gov/oam/build-america-buy-ameri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thompson@e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7" ma:contentTypeDescription="Create a new document." ma:contentTypeScope="" ma:versionID="dacd8d2426a8142a036111f5d972728e">
  <xsd:schema xmlns:xsd="http://www.w3.org/2001/XMLSchema" xmlns:xs="http://www.w3.org/2001/XMLSchema" xmlns:p="http://schemas.microsoft.com/office/2006/metadata/properties" xmlns:ns1="http://schemas.microsoft.com/sharepoint/v3" xmlns:ns2="30d45850-cdab-4335-bbe4-3503319b96c0" xmlns:ns3="9c130270-ac7c-4497-90d6-17a43cdb195d" targetNamespace="http://schemas.microsoft.com/office/2006/metadata/properties" ma:root="true" ma:fieldsID="8265fa13d6946369503d87af0cb65c7a" ns1:_="" ns2:_="" ns3:_="">
    <xsd:import namespace="http://schemas.microsoft.com/sharepoint/v3"/>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607ede-c9cd-4d89-8ab7-e45b9720c687}"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130270-ac7c-4497-90d6-17a43cdb195d" xsi:nil="true"/>
    <lcf76f155ced4ddcb4097134ff3c332f xmlns="30d45850-cdab-4335-bbe4-3503319b96c0">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D655D-72C8-49A4-80B0-508CD44D4A04}"/>
</file>

<file path=customXml/itemProps2.xml><?xml version="1.0" encoding="utf-8"?>
<ds:datastoreItem xmlns:ds="http://schemas.openxmlformats.org/officeDocument/2006/customXml" ds:itemID="{B05C209D-65C9-4829-8330-1D3C073451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4D3DD-AE64-4647-AFC2-B83C88826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1358</Words>
  <Characters>7664</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Build America Buy America Act Proposed Nonavailability Waiver: Weber Basin Water Conservancy District Davis Aqueduct Reach 1 Parallel Pipeline Earthquake Resistant Mechanical Joints and Vertical Pumps</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America Buy America Act Proposed Nonavailability Waiver: Weber Basin Water Conservancy District Davis Aqueduct Reach 1 Parallel Pipeline Earthquake Resistant Mechanical Joints and Vertical Pumps</dc:title>
  <dc:subject/>
  <dc:creator>pbatlan</dc:creator>
  <cp:keywords/>
  <cp:lastModifiedBy>Withum, Lauren (Federal)</cp:lastModifiedBy>
  <cp:revision>5</cp:revision>
  <cp:lastPrinted>2026-04-24T14:09:00Z</cp:lastPrinted>
  <dcterms:created xsi:type="dcterms:W3CDTF">2026-06-29T12:31:00Z</dcterms:created>
  <dcterms:modified xsi:type="dcterms:W3CDTF">2026-06-29T12:59:00Z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0x0101006AD02651D74EB44996A62AA680831119</vt:lpwstr>
  </property>
  <property fmtid="{D5CDD505-2E9C-101B-9397-08002B2CF9AE}" pid="3" name="Created">
    <vt:filetime>2023-11-21T00:00:00Z</vt:filetime>
  </property>
  <property fmtid="{D5CDD505-2E9C-101B-9397-08002B2CF9AE}" pid="4" name="Creator">
    <vt:lpwstr>Acrobat PDFMaker 23 for Word</vt:lpwstr>
  </property>
  <property fmtid="{D5CDD505-2E9C-101B-9397-08002B2CF9AE}" pid="5" name="LastSaved">
    <vt:filetime>2024-01-30T00:00:00Z</vt:filetime>
  </property>
  <property fmtid="{D5CDD505-2E9C-101B-9397-08002B2CF9AE}" pid="6" name="MediaServiceImageTags">
    <vt:lpwstr/>
  </property>
  <property fmtid="{D5CDD505-2E9C-101B-9397-08002B2CF9AE}" pid="7" name="Producer">
    <vt:lpwstr>Adobe PDF Library 23.6.156</vt:lpwstr>
  </property>
  <property fmtid="{D5CDD505-2E9C-101B-9397-08002B2CF9AE}" pid="8" name="SourceModified">
    <vt:lpwstr/>
  </property>
  <property fmtid="{D5CDD505-2E9C-101B-9397-08002B2CF9AE}" pid="9" name="TaxCatchAll">
    <vt:lpwstr/>
  </property>
  <property fmtid="{D5CDD505-2E9C-101B-9397-08002B2CF9AE}" pid="10" name="lcf76f155ced4ddcb4097134ff3c332f">
    <vt:lpwstr/>
  </property>
</Properties>
</file>