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486C" w14:textId="6DE02500" w:rsidR="00950978" w:rsidRPr="000247AD" w:rsidRDefault="009508D3" w:rsidP="000C4D45">
      <w:pPr>
        <w:pStyle w:val="Heading1"/>
        <w:spacing w:before="360"/>
        <w:rPr>
          <w:sz w:val="36"/>
          <w:szCs w:val="36"/>
        </w:rPr>
      </w:pPr>
      <w:r w:rsidRPr="000247AD">
        <w:rPr>
          <w:sz w:val="36"/>
          <w:szCs w:val="36"/>
        </w:rPr>
        <w:t>Succession Planning (Key Leadership Roles) Template</w:t>
      </w:r>
    </w:p>
    <w:p w14:paraId="675C1C9E" w14:textId="77777777" w:rsidR="00950978" w:rsidRPr="000C4D45" w:rsidRDefault="009508D3" w:rsidP="000C4D45">
      <w:pPr>
        <w:pStyle w:val="Heading2"/>
        <w:spacing w:after="120"/>
        <w:rPr>
          <w:color w:val="244061" w:themeColor="accent1" w:themeShade="80"/>
        </w:rPr>
      </w:pPr>
      <w:r w:rsidRPr="000C4D45">
        <w:rPr>
          <w:color w:val="244061" w:themeColor="accent1" w:themeShade="80"/>
        </w:rPr>
        <w:t>Section 1: Role Identification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0978" w14:paraId="7CB1588C" w14:textId="77777777">
        <w:tc>
          <w:tcPr>
            <w:tcW w:w="2880" w:type="dxa"/>
          </w:tcPr>
          <w:p w14:paraId="53C2BAE1" w14:textId="77777777" w:rsidR="00950978" w:rsidRDefault="009508D3">
            <w:r>
              <w:t>Field</w:t>
            </w:r>
          </w:p>
        </w:tc>
        <w:tc>
          <w:tcPr>
            <w:tcW w:w="2880" w:type="dxa"/>
          </w:tcPr>
          <w:p w14:paraId="70882FA3" w14:textId="77777777" w:rsidR="00950978" w:rsidRDefault="009508D3">
            <w:r>
              <w:t>Description</w:t>
            </w:r>
          </w:p>
        </w:tc>
        <w:tc>
          <w:tcPr>
            <w:tcW w:w="2880" w:type="dxa"/>
          </w:tcPr>
          <w:p w14:paraId="3398819E" w14:textId="77777777" w:rsidR="00950978" w:rsidRDefault="009508D3">
            <w:r>
              <w:t>Required Information</w:t>
            </w:r>
          </w:p>
        </w:tc>
      </w:tr>
      <w:tr w:rsidR="00950978" w14:paraId="7D2545DD" w14:textId="77777777">
        <w:tc>
          <w:tcPr>
            <w:tcW w:w="2880" w:type="dxa"/>
          </w:tcPr>
          <w:p w14:paraId="3A9EDE02" w14:textId="77777777" w:rsidR="00950978" w:rsidRDefault="009508D3">
            <w:r>
              <w:t>Position Title</w:t>
            </w:r>
          </w:p>
        </w:tc>
        <w:tc>
          <w:tcPr>
            <w:tcW w:w="2880" w:type="dxa"/>
          </w:tcPr>
          <w:p w14:paraId="7BB7C2F9" w14:textId="77777777" w:rsidR="00950978" w:rsidRDefault="009508D3">
            <w:r>
              <w:t>Full title of the leadership role (e.g., Director of Policy, CIO, Bureau Chief).</w:t>
            </w:r>
          </w:p>
        </w:tc>
        <w:tc>
          <w:tcPr>
            <w:tcW w:w="2880" w:type="dxa"/>
          </w:tcPr>
          <w:p w14:paraId="53BFB8E7" w14:textId="77777777" w:rsidR="00950978" w:rsidRDefault="009508D3">
            <w:r>
              <w:t>Director of Talent Programs</w:t>
            </w:r>
          </w:p>
        </w:tc>
      </w:tr>
      <w:tr w:rsidR="00950978" w14:paraId="49BF4127" w14:textId="77777777">
        <w:tc>
          <w:tcPr>
            <w:tcW w:w="2880" w:type="dxa"/>
          </w:tcPr>
          <w:p w14:paraId="19F62839" w14:textId="77777777" w:rsidR="00950978" w:rsidRDefault="009508D3">
            <w:r>
              <w:t>Incumbent Name</w:t>
            </w:r>
          </w:p>
        </w:tc>
        <w:tc>
          <w:tcPr>
            <w:tcW w:w="2880" w:type="dxa"/>
          </w:tcPr>
          <w:p w14:paraId="1371CCC8" w14:textId="77777777" w:rsidR="00950978" w:rsidRDefault="009508D3">
            <w:r>
              <w:t>Current person in the role. If vacant, mark as “Vacant.”</w:t>
            </w:r>
          </w:p>
        </w:tc>
        <w:tc>
          <w:tcPr>
            <w:tcW w:w="2880" w:type="dxa"/>
          </w:tcPr>
          <w:p w14:paraId="0FC9BF5E" w14:textId="77777777" w:rsidR="00950978" w:rsidRDefault="009508D3">
            <w:r>
              <w:t>Vacant</w:t>
            </w:r>
          </w:p>
        </w:tc>
      </w:tr>
      <w:tr w:rsidR="00950978" w14:paraId="3C82A06E" w14:textId="77777777">
        <w:tc>
          <w:tcPr>
            <w:tcW w:w="2880" w:type="dxa"/>
          </w:tcPr>
          <w:p w14:paraId="4933645C" w14:textId="77777777" w:rsidR="00950978" w:rsidRDefault="009508D3">
            <w:r>
              <w:t>Grade/Level</w:t>
            </w:r>
          </w:p>
        </w:tc>
        <w:tc>
          <w:tcPr>
            <w:tcW w:w="2880" w:type="dxa"/>
          </w:tcPr>
          <w:p w14:paraId="539E0C8A" w14:textId="77777777" w:rsidR="00950978" w:rsidRDefault="009508D3">
            <w:r>
              <w:t>Pay grade or executive level (e.g., SES, GS-15).</w:t>
            </w:r>
          </w:p>
        </w:tc>
        <w:tc>
          <w:tcPr>
            <w:tcW w:w="2880" w:type="dxa"/>
          </w:tcPr>
          <w:p w14:paraId="7153F248" w14:textId="77777777" w:rsidR="00950978" w:rsidRDefault="009508D3">
            <w:r>
              <w:t>ZA-5</w:t>
            </w:r>
          </w:p>
        </w:tc>
      </w:tr>
      <w:tr w:rsidR="00950978" w14:paraId="174719DC" w14:textId="77777777">
        <w:tc>
          <w:tcPr>
            <w:tcW w:w="2880" w:type="dxa"/>
          </w:tcPr>
          <w:p w14:paraId="7A516191" w14:textId="77777777" w:rsidR="00950978" w:rsidRDefault="009508D3">
            <w:r>
              <w:t>Office/Bureau</w:t>
            </w:r>
          </w:p>
        </w:tc>
        <w:tc>
          <w:tcPr>
            <w:tcW w:w="2880" w:type="dxa"/>
          </w:tcPr>
          <w:p w14:paraId="1F18EE11" w14:textId="77777777" w:rsidR="00950978" w:rsidRDefault="009508D3">
            <w:r>
              <w:t>Organizational unit the role belongs to.</w:t>
            </w:r>
          </w:p>
        </w:tc>
        <w:tc>
          <w:tcPr>
            <w:tcW w:w="2880" w:type="dxa"/>
          </w:tcPr>
          <w:p w14:paraId="1A71B55B" w14:textId="77777777" w:rsidR="00950978" w:rsidRDefault="009508D3">
            <w:r>
              <w:t>OHRM/OS</w:t>
            </w:r>
          </w:p>
        </w:tc>
      </w:tr>
      <w:tr w:rsidR="00950978" w14:paraId="16F0B8FD" w14:textId="77777777">
        <w:tc>
          <w:tcPr>
            <w:tcW w:w="2880" w:type="dxa"/>
          </w:tcPr>
          <w:p w14:paraId="1DB7D06F" w14:textId="77777777" w:rsidR="00950978" w:rsidRDefault="009508D3">
            <w:r>
              <w:t>Criticality Rating</w:t>
            </w:r>
          </w:p>
        </w:tc>
        <w:tc>
          <w:tcPr>
            <w:tcW w:w="2880" w:type="dxa"/>
          </w:tcPr>
          <w:p w14:paraId="2FC3FF0D" w14:textId="77777777" w:rsidR="00950978" w:rsidRDefault="009508D3">
            <w:r>
              <w:t>Rate the position’s strategic importance (e.g., High / Medium / Low).</w:t>
            </w:r>
          </w:p>
        </w:tc>
        <w:tc>
          <w:tcPr>
            <w:tcW w:w="2880" w:type="dxa"/>
          </w:tcPr>
          <w:p w14:paraId="0D1C6F91" w14:textId="77777777" w:rsidR="00950978" w:rsidRDefault="009508D3">
            <w:r>
              <w:t>High</w:t>
            </w:r>
          </w:p>
        </w:tc>
      </w:tr>
      <w:tr w:rsidR="00950978" w14:paraId="467CFD52" w14:textId="77777777">
        <w:tc>
          <w:tcPr>
            <w:tcW w:w="2880" w:type="dxa"/>
          </w:tcPr>
          <w:p w14:paraId="2BF574F0" w14:textId="77777777" w:rsidR="00950978" w:rsidRDefault="009508D3">
            <w:r>
              <w:t>Risk of Vacancy</w:t>
            </w:r>
          </w:p>
        </w:tc>
        <w:tc>
          <w:tcPr>
            <w:tcW w:w="2880" w:type="dxa"/>
          </w:tcPr>
          <w:p w14:paraId="0293E96B" w14:textId="77777777" w:rsidR="00950978" w:rsidRDefault="009508D3">
            <w:r>
              <w:t>Likelihood the role will be vacated in the next 12-24 months (e.g., Retirement eligible, known departure).</w:t>
            </w:r>
          </w:p>
        </w:tc>
        <w:tc>
          <w:tcPr>
            <w:tcW w:w="2880" w:type="dxa"/>
          </w:tcPr>
          <w:p w14:paraId="7F6E5342" w14:textId="77777777" w:rsidR="00950978" w:rsidRDefault="009508D3">
            <w:r>
              <w:t>Retirement in 6 months</w:t>
            </w:r>
          </w:p>
        </w:tc>
      </w:tr>
    </w:tbl>
    <w:p w14:paraId="440F0463" w14:textId="77777777" w:rsidR="00950978" w:rsidRPr="000C4D45" w:rsidRDefault="009508D3" w:rsidP="000C4D45">
      <w:pPr>
        <w:pStyle w:val="Heading2"/>
        <w:spacing w:after="120"/>
        <w:rPr>
          <w:color w:val="244061" w:themeColor="accent1" w:themeShade="80"/>
        </w:rPr>
      </w:pPr>
      <w:r w:rsidRPr="000C4D45">
        <w:rPr>
          <w:color w:val="244061" w:themeColor="accent1" w:themeShade="80"/>
        </w:rPr>
        <w:t>Section 2: Key Competencies &amp; Requirements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0978" w14:paraId="6235DA8C" w14:textId="77777777">
        <w:tc>
          <w:tcPr>
            <w:tcW w:w="2880" w:type="dxa"/>
          </w:tcPr>
          <w:p w14:paraId="0F281C64" w14:textId="77777777" w:rsidR="00950978" w:rsidRDefault="009508D3">
            <w:r>
              <w:t>Field</w:t>
            </w:r>
          </w:p>
        </w:tc>
        <w:tc>
          <w:tcPr>
            <w:tcW w:w="2880" w:type="dxa"/>
          </w:tcPr>
          <w:p w14:paraId="10D5D450" w14:textId="77777777" w:rsidR="00950978" w:rsidRDefault="009508D3">
            <w:r>
              <w:t>Description</w:t>
            </w:r>
          </w:p>
        </w:tc>
        <w:tc>
          <w:tcPr>
            <w:tcW w:w="2880" w:type="dxa"/>
          </w:tcPr>
          <w:p w14:paraId="763ECC70" w14:textId="77777777" w:rsidR="00950978" w:rsidRDefault="009508D3">
            <w:r>
              <w:t>Required Information</w:t>
            </w:r>
          </w:p>
        </w:tc>
      </w:tr>
      <w:tr w:rsidR="00950978" w14:paraId="5C84201E" w14:textId="77777777">
        <w:tc>
          <w:tcPr>
            <w:tcW w:w="2880" w:type="dxa"/>
          </w:tcPr>
          <w:p w14:paraId="470E226C" w14:textId="77777777" w:rsidR="00950978" w:rsidRDefault="009508D3">
            <w:r>
              <w:t>Core Competencies</w:t>
            </w:r>
          </w:p>
        </w:tc>
        <w:tc>
          <w:tcPr>
            <w:tcW w:w="2880" w:type="dxa"/>
          </w:tcPr>
          <w:p w14:paraId="044B62DA" w14:textId="77777777" w:rsidR="00950978" w:rsidRDefault="009508D3">
            <w:r>
              <w:t>Key leadership, technical, or functional competencies required (e.g., strategic thinking, policy expertise, change management).</w:t>
            </w:r>
          </w:p>
        </w:tc>
        <w:tc>
          <w:tcPr>
            <w:tcW w:w="2880" w:type="dxa"/>
          </w:tcPr>
          <w:p w14:paraId="5B1C01F6" w14:textId="77777777" w:rsidR="00950978" w:rsidRDefault="00950978"/>
        </w:tc>
      </w:tr>
      <w:tr w:rsidR="00950978" w14:paraId="034FE4A4" w14:textId="77777777">
        <w:tc>
          <w:tcPr>
            <w:tcW w:w="2880" w:type="dxa"/>
          </w:tcPr>
          <w:p w14:paraId="53D1125D" w14:textId="77777777" w:rsidR="00950978" w:rsidRDefault="009508D3">
            <w:r>
              <w:t>Education/Certifications</w:t>
            </w:r>
          </w:p>
        </w:tc>
        <w:tc>
          <w:tcPr>
            <w:tcW w:w="2880" w:type="dxa"/>
          </w:tcPr>
          <w:p w14:paraId="16BA501B" w14:textId="77777777" w:rsidR="00950978" w:rsidRDefault="009508D3">
            <w:r>
              <w:t>Minimum or preferred qualifications.</w:t>
            </w:r>
          </w:p>
        </w:tc>
        <w:tc>
          <w:tcPr>
            <w:tcW w:w="2880" w:type="dxa"/>
          </w:tcPr>
          <w:p w14:paraId="049FD8E1" w14:textId="77777777" w:rsidR="00950978" w:rsidRDefault="00950978"/>
        </w:tc>
      </w:tr>
      <w:tr w:rsidR="00950978" w14:paraId="24BA63E9" w14:textId="77777777">
        <w:tc>
          <w:tcPr>
            <w:tcW w:w="2880" w:type="dxa"/>
          </w:tcPr>
          <w:p w14:paraId="2B032432" w14:textId="77777777" w:rsidR="00950978" w:rsidRDefault="009508D3">
            <w:r>
              <w:lastRenderedPageBreak/>
              <w:t>Special Requirements</w:t>
            </w:r>
          </w:p>
        </w:tc>
        <w:tc>
          <w:tcPr>
            <w:tcW w:w="2880" w:type="dxa"/>
          </w:tcPr>
          <w:p w14:paraId="329069FC" w14:textId="77777777" w:rsidR="00950978" w:rsidRDefault="009508D3">
            <w:r>
              <w:t>Security clearance, travel, languages, etc.</w:t>
            </w:r>
          </w:p>
        </w:tc>
        <w:tc>
          <w:tcPr>
            <w:tcW w:w="2880" w:type="dxa"/>
          </w:tcPr>
          <w:p w14:paraId="693EAE87" w14:textId="77777777" w:rsidR="00950978" w:rsidRDefault="00950978"/>
        </w:tc>
      </w:tr>
      <w:tr w:rsidR="00950978" w14:paraId="33A55C74" w14:textId="77777777">
        <w:tc>
          <w:tcPr>
            <w:tcW w:w="2880" w:type="dxa"/>
          </w:tcPr>
          <w:p w14:paraId="1D97A695" w14:textId="77777777" w:rsidR="00950978" w:rsidRDefault="009508D3">
            <w:r>
              <w:t>Leadership Challenges</w:t>
            </w:r>
          </w:p>
        </w:tc>
        <w:tc>
          <w:tcPr>
            <w:tcW w:w="2880" w:type="dxa"/>
          </w:tcPr>
          <w:p w14:paraId="5DDE59CD" w14:textId="77777777" w:rsidR="00950978" w:rsidRDefault="009508D3">
            <w:r>
              <w:t>Known issues or context for the role (e.g., reorganization, high turnover, strategic initiative underway).</w:t>
            </w:r>
          </w:p>
        </w:tc>
        <w:tc>
          <w:tcPr>
            <w:tcW w:w="2880" w:type="dxa"/>
          </w:tcPr>
          <w:p w14:paraId="3627E5BD" w14:textId="77777777" w:rsidR="00950978" w:rsidRDefault="00950978"/>
        </w:tc>
      </w:tr>
    </w:tbl>
    <w:p w14:paraId="69D88AFB" w14:textId="77777777" w:rsidR="00950978" w:rsidRPr="000C4D45" w:rsidRDefault="009508D3" w:rsidP="000C4D45">
      <w:pPr>
        <w:pStyle w:val="Heading2"/>
        <w:spacing w:after="120"/>
        <w:rPr>
          <w:color w:val="244061" w:themeColor="accent1" w:themeShade="80"/>
        </w:rPr>
      </w:pPr>
      <w:r w:rsidRPr="000C4D45">
        <w:rPr>
          <w:color w:val="244061" w:themeColor="accent1" w:themeShade="80"/>
        </w:rPr>
        <w:t>Section 3: Successor Identification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0978" w14:paraId="3585DBE4" w14:textId="77777777">
        <w:tc>
          <w:tcPr>
            <w:tcW w:w="2880" w:type="dxa"/>
          </w:tcPr>
          <w:p w14:paraId="3358ABE8" w14:textId="77777777" w:rsidR="00950978" w:rsidRDefault="009508D3">
            <w:r>
              <w:t>Field</w:t>
            </w:r>
          </w:p>
        </w:tc>
        <w:tc>
          <w:tcPr>
            <w:tcW w:w="2880" w:type="dxa"/>
          </w:tcPr>
          <w:p w14:paraId="6BC7AC42" w14:textId="77777777" w:rsidR="00950978" w:rsidRDefault="009508D3">
            <w:r>
              <w:t>Description</w:t>
            </w:r>
          </w:p>
        </w:tc>
        <w:tc>
          <w:tcPr>
            <w:tcW w:w="2880" w:type="dxa"/>
          </w:tcPr>
          <w:p w14:paraId="66285D08" w14:textId="77777777" w:rsidR="00950978" w:rsidRDefault="009508D3">
            <w:r>
              <w:t>Required Information</w:t>
            </w:r>
          </w:p>
        </w:tc>
      </w:tr>
      <w:tr w:rsidR="00950978" w14:paraId="4A7F84C2" w14:textId="77777777">
        <w:tc>
          <w:tcPr>
            <w:tcW w:w="2880" w:type="dxa"/>
          </w:tcPr>
          <w:p w14:paraId="6B518774" w14:textId="77777777" w:rsidR="00950978" w:rsidRDefault="009508D3">
            <w:r>
              <w:t>Potential Successors</w:t>
            </w:r>
          </w:p>
        </w:tc>
        <w:tc>
          <w:tcPr>
            <w:tcW w:w="2880" w:type="dxa"/>
          </w:tcPr>
          <w:p w14:paraId="31C64DE0" w14:textId="77777777" w:rsidR="00950978" w:rsidRDefault="009508D3">
            <w:r>
              <w:t>List up to 3 internal candidates who could fill the role. Include: Name, Title, Bureau, and current grade.</w:t>
            </w:r>
          </w:p>
        </w:tc>
        <w:tc>
          <w:tcPr>
            <w:tcW w:w="2880" w:type="dxa"/>
          </w:tcPr>
          <w:p w14:paraId="1FA65109" w14:textId="77777777" w:rsidR="00950978" w:rsidRDefault="00950978"/>
        </w:tc>
      </w:tr>
      <w:tr w:rsidR="00950978" w14:paraId="0A1E37E1" w14:textId="77777777">
        <w:tc>
          <w:tcPr>
            <w:tcW w:w="2880" w:type="dxa"/>
          </w:tcPr>
          <w:p w14:paraId="1914F30D" w14:textId="77777777" w:rsidR="00950978" w:rsidRDefault="009508D3">
            <w:r>
              <w:t>Readiness Level</w:t>
            </w:r>
          </w:p>
        </w:tc>
        <w:tc>
          <w:tcPr>
            <w:tcW w:w="2880" w:type="dxa"/>
          </w:tcPr>
          <w:p w14:paraId="53BCF4C4" w14:textId="77777777" w:rsidR="00950978" w:rsidRDefault="009508D3">
            <w:r>
              <w:t>Readiness of each candidate (e.g., Ready Now, Ready in 1–2 Years, Development Needed).</w:t>
            </w:r>
          </w:p>
        </w:tc>
        <w:tc>
          <w:tcPr>
            <w:tcW w:w="2880" w:type="dxa"/>
          </w:tcPr>
          <w:p w14:paraId="1306E224" w14:textId="77777777" w:rsidR="00950978" w:rsidRDefault="00950978"/>
        </w:tc>
      </w:tr>
      <w:tr w:rsidR="00950978" w14:paraId="48AE71D3" w14:textId="77777777">
        <w:tc>
          <w:tcPr>
            <w:tcW w:w="2880" w:type="dxa"/>
          </w:tcPr>
          <w:p w14:paraId="44525A13" w14:textId="77777777" w:rsidR="00950978" w:rsidRDefault="009508D3">
            <w:r>
              <w:t>Development Actions Needed</w:t>
            </w:r>
          </w:p>
        </w:tc>
        <w:tc>
          <w:tcPr>
            <w:tcW w:w="2880" w:type="dxa"/>
          </w:tcPr>
          <w:p w14:paraId="2656729B" w14:textId="77777777" w:rsidR="00950978" w:rsidRDefault="009508D3">
            <w:r>
              <w:t>Training, stretch assignments, coaching, etc., for each successor.</w:t>
            </w:r>
          </w:p>
        </w:tc>
        <w:tc>
          <w:tcPr>
            <w:tcW w:w="2880" w:type="dxa"/>
          </w:tcPr>
          <w:p w14:paraId="5D7766C5" w14:textId="77777777" w:rsidR="00950978" w:rsidRDefault="00950978"/>
        </w:tc>
      </w:tr>
    </w:tbl>
    <w:p w14:paraId="675198D2" w14:textId="77777777" w:rsidR="00950978" w:rsidRPr="000C4D45" w:rsidRDefault="009508D3">
      <w:pPr>
        <w:pStyle w:val="Heading2"/>
        <w:rPr>
          <w:color w:val="244061" w:themeColor="accent1" w:themeShade="80"/>
        </w:rPr>
      </w:pPr>
      <w:r w:rsidRPr="000C4D45">
        <w:rPr>
          <w:color w:val="244061" w:themeColor="accent1" w:themeShade="80"/>
        </w:rPr>
        <w:t>Section 4: Transition Plan (If Applicable)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0978" w14:paraId="337109C4" w14:textId="77777777">
        <w:tc>
          <w:tcPr>
            <w:tcW w:w="2880" w:type="dxa"/>
          </w:tcPr>
          <w:p w14:paraId="4060A314" w14:textId="77777777" w:rsidR="00950978" w:rsidRDefault="009508D3">
            <w:r>
              <w:t>Field</w:t>
            </w:r>
          </w:p>
        </w:tc>
        <w:tc>
          <w:tcPr>
            <w:tcW w:w="2880" w:type="dxa"/>
          </w:tcPr>
          <w:p w14:paraId="565D1A98" w14:textId="77777777" w:rsidR="00950978" w:rsidRDefault="009508D3">
            <w:r>
              <w:t>Description</w:t>
            </w:r>
          </w:p>
        </w:tc>
        <w:tc>
          <w:tcPr>
            <w:tcW w:w="2880" w:type="dxa"/>
          </w:tcPr>
          <w:p w14:paraId="4CD21B60" w14:textId="77777777" w:rsidR="00950978" w:rsidRDefault="009508D3">
            <w:r>
              <w:t>Required Information</w:t>
            </w:r>
          </w:p>
        </w:tc>
      </w:tr>
      <w:tr w:rsidR="00950978" w14:paraId="695FA081" w14:textId="77777777">
        <w:tc>
          <w:tcPr>
            <w:tcW w:w="2880" w:type="dxa"/>
          </w:tcPr>
          <w:p w14:paraId="12908085" w14:textId="77777777" w:rsidR="00950978" w:rsidRDefault="009508D3">
            <w:r>
              <w:t>Planned Departure Date</w:t>
            </w:r>
          </w:p>
        </w:tc>
        <w:tc>
          <w:tcPr>
            <w:tcW w:w="2880" w:type="dxa"/>
          </w:tcPr>
          <w:p w14:paraId="4C9F1966" w14:textId="77777777" w:rsidR="00950978" w:rsidRDefault="009508D3">
            <w:r>
              <w:t xml:space="preserve">If the incumbent is leaving, </w:t>
            </w:r>
            <w:proofErr w:type="gramStart"/>
            <w:r>
              <w:t>estimated</w:t>
            </w:r>
            <w:proofErr w:type="gramEnd"/>
            <w:r>
              <w:t xml:space="preserve"> or known date.</w:t>
            </w:r>
          </w:p>
        </w:tc>
        <w:tc>
          <w:tcPr>
            <w:tcW w:w="2880" w:type="dxa"/>
          </w:tcPr>
          <w:p w14:paraId="0E9E48E8" w14:textId="77777777" w:rsidR="00950978" w:rsidRDefault="00950978"/>
        </w:tc>
      </w:tr>
      <w:tr w:rsidR="00950978" w14:paraId="6C3533EB" w14:textId="77777777">
        <w:tc>
          <w:tcPr>
            <w:tcW w:w="2880" w:type="dxa"/>
          </w:tcPr>
          <w:p w14:paraId="149D65DC" w14:textId="77777777" w:rsidR="00950978" w:rsidRDefault="009508D3">
            <w:r>
              <w:t>Interim Coverage Plan</w:t>
            </w:r>
          </w:p>
        </w:tc>
        <w:tc>
          <w:tcPr>
            <w:tcW w:w="2880" w:type="dxa"/>
          </w:tcPr>
          <w:p w14:paraId="75595919" w14:textId="77777777" w:rsidR="00950978" w:rsidRDefault="009508D3">
            <w:r>
              <w:t>Who will cover the role temporarily?</w:t>
            </w:r>
          </w:p>
        </w:tc>
        <w:tc>
          <w:tcPr>
            <w:tcW w:w="2880" w:type="dxa"/>
          </w:tcPr>
          <w:p w14:paraId="7FBC0C6A" w14:textId="77777777" w:rsidR="00950978" w:rsidRDefault="00950978"/>
        </w:tc>
      </w:tr>
      <w:tr w:rsidR="00950978" w14:paraId="5CE15064" w14:textId="77777777">
        <w:tc>
          <w:tcPr>
            <w:tcW w:w="2880" w:type="dxa"/>
          </w:tcPr>
          <w:p w14:paraId="5015B07C" w14:textId="77777777" w:rsidR="00950978" w:rsidRDefault="009508D3">
            <w:r>
              <w:t>Succession Timeline</w:t>
            </w:r>
          </w:p>
        </w:tc>
        <w:tc>
          <w:tcPr>
            <w:tcW w:w="2880" w:type="dxa"/>
          </w:tcPr>
          <w:p w14:paraId="6B207776" w14:textId="77777777" w:rsidR="00950978" w:rsidRDefault="009508D3">
            <w:r>
              <w:t>Key milestones for transition.</w:t>
            </w:r>
          </w:p>
        </w:tc>
        <w:tc>
          <w:tcPr>
            <w:tcW w:w="2880" w:type="dxa"/>
          </w:tcPr>
          <w:p w14:paraId="5793D1B7" w14:textId="77777777" w:rsidR="00950978" w:rsidRDefault="00950978"/>
        </w:tc>
      </w:tr>
      <w:tr w:rsidR="00950978" w14:paraId="5EDB9DD0" w14:textId="77777777">
        <w:tc>
          <w:tcPr>
            <w:tcW w:w="2880" w:type="dxa"/>
          </w:tcPr>
          <w:p w14:paraId="4AD5F048" w14:textId="77777777" w:rsidR="00950978" w:rsidRDefault="009508D3">
            <w:r>
              <w:t>Notes/Comments</w:t>
            </w:r>
          </w:p>
        </w:tc>
        <w:tc>
          <w:tcPr>
            <w:tcW w:w="2880" w:type="dxa"/>
          </w:tcPr>
          <w:p w14:paraId="0C6FDFD6" w14:textId="77777777" w:rsidR="00950978" w:rsidRDefault="009508D3">
            <w:r>
              <w:t>Any other relevant planning details.</w:t>
            </w:r>
          </w:p>
        </w:tc>
        <w:tc>
          <w:tcPr>
            <w:tcW w:w="2880" w:type="dxa"/>
          </w:tcPr>
          <w:p w14:paraId="3AEADAE0" w14:textId="77777777" w:rsidR="00950978" w:rsidRDefault="00950978"/>
        </w:tc>
      </w:tr>
      <w:tr w:rsidR="00950978" w14:paraId="4490E72F" w14:textId="77777777">
        <w:tc>
          <w:tcPr>
            <w:tcW w:w="8640" w:type="dxa"/>
            <w:gridSpan w:val="3"/>
            <w:shd w:val="clear" w:color="auto" w:fill="0070C0"/>
          </w:tcPr>
          <w:p w14:paraId="2A42179F" w14:textId="77777777" w:rsidR="00950978" w:rsidRDefault="009508D3">
            <w:pPr>
              <w:jc w:val="center"/>
            </w:pPr>
            <w:r>
              <w:rPr>
                <w:b/>
                <w:color w:val="FFFFFF"/>
              </w:rPr>
              <w:lastRenderedPageBreak/>
              <w:t>📘 Instructions for Use</w:t>
            </w:r>
          </w:p>
        </w:tc>
      </w:tr>
    </w:tbl>
    <w:p w14:paraId="0601C74D" w14:textId="77777777" w:rsidR="00950978" w:rsidRDefault="009508D3" w:rsidP="000C4D45">
      <w:pPr>
        <w:spacing w:before="120"/>
      </w:pPr>
      <w:r>
        <w:rPr>
          <w:b/>
        </w:rPr>
        <w:t>Step 1: Identify Key Roles</w:t>
      </w:r>
    </w:p>
    <w:p w14:paraId="0D47848E" w14:textId="77777777" w:rsidR="00950978" w:rsidRDefault="009508D3">
      <w:pPr>
        <w:pStyle w:val="ListBullet"/>
      </w:pPr>
      <w:r>
        <w:t>- Focus on positions that are mission-critical, hard to fill, or have high turnover or retirement risk.</w:t>
      </w:r>
    </w:p>
    <w:p w14:paraId="0BB4FC2D" w14:textId="77777777" w:rsidR="00950978" w:rsidRDefault="009508D3">
      <w:pPr>
        <w:pStyle w:val="ListBullet"/>
      </w:pPr>
      <w:r>
        <w:t>- Include both SES and GS-14/15 positions that lead significant programs or teams.</w:t>
      </w:r>
    </w:p>
    <w:p w14:paraId="393B13DA" w14:textId="77777777" w:rsidR="00950978" w:rsidRDefault="009508D3">
      <w:r>
        <w:rPr>
          <w:b/>
        </w:rPr>
        <w:t>Step 2: Assess Each Role</w:t>
      </w:r>
    </w:p>
    <w:p w14:paraId="2A75734E" w14:textId="77777777" w:rsidR="00950978" w:rsidRDefault="009508D3">
      <w:pPr>
        <w:pStyle w:val="ListBullet"/>
      </w:pPr>
      <w:r>
        <w:t>- Work with HR and bureau leaders to determine risk of vacancy and criticality.</w:t>
      </w:r>
    </w:p>
    <w:p w14:paraId="76D53A65" w14:textId="77777777" w:rsidR="00950978" w:rsidRDefault="009508D3">
      <w:pPr>
        <w:pStyle w:val="ListBullet"/>
      </w:pPr>
      <w:r>
        <w:t>- Use a standard criticality-risk matrix to prioritize.</w:t>
      </w:r>
    </w:p>
    <w:p w14:paraId="6D2E2455" w14:textId="77777777" w:rsidR="00950978" w:rsidRDefault="009508D3">
      <w:r>
        <w:rPr>
          <w:b/>
        </w:rPr>
        <w:t>Step 3: Identify Successors</w:t>
      </w:r>
    </w:p>
    <w:p w14:paraId="1E34C399" w14:textId="77777777" w:rsidR="00950978" w:rsidRDefault="009508D3">
      <w:pPr>
        <w:pStyle w:val="ListBullet"/>
      </w:pPr>
      <w:r>
        <w:t>- Consider performance history, leadership potential, DEIA goals, and career interests.</w:t>
      </w:r>
    </w:p>
    <w:p w14:paraId="69407BA7" w14:textId="77777777" w:rsidR="00950978" w:rsidRDefault="009508D3">
      <w:pPr>
        <w:pStyle w:val="ListBullet"/>
      </w:pPr>
      <w:r>
        <w:t>- Use performance appraisals, talent reviews, and leadership assessments.</w:t>
      </w:r>
    </w:p>
    <w:p w14:paraId="69D4A2E9" w14:textId="77777777" w:rsidR="00950978" w:rsidRDefault="009508D3">
      <w:r>
        <w:rPr>
          <w:b/>
        </w:rPr>
        <w:t>Step 4: Create Development Plans</w:t>
      </w:r>
    </w:p>
    <w:p w14:paraId="1D7ABE68" w14:textId="77777777" w:rsidR="00950978" w:rsidRDefault="009508D3">
      <w:pPr>
        <w:pStyle w:val="ListBullet"/>
      </w:pPr>
      <w:r>
        <w:t>- Assign specific learning or stretch assignments to successors.</w:t>
      </w:r>
    </w:p>
    <w:p w14:paraId="08E755A1" w14:textId="77777777" w:rsidR="00950978" w:rsidRDefault="009508D3">
      <w:pPr>
        <w:pStyle w:val="ListBullet"/>
      </w:pPr>
      <w:r>
        <w:t>- Include in IDPs (Individual Development Plans) and track via LMS or HRIS.</w:t>
      </w:r>
    </w:p>
    <w:p w14:paraId="2DCCBDA8" w14:textId="77777777" w:rsidR="00950978" w:rsidRDefault="009508D3">
      <w:r>
        <w:rPr>
          <w:b/>
        </w:rPr>
        <w:t>Step 5: Update Annually</w:t>
      </w:r>
    </w:p>
    <w:p w14:paraId="2294AA67" w14:textId="77777777" w:rsidR="00950978" w:rsidRDefault="009508D3">
      <w:pPr>
        <w:pStyle w:val="ListBullet"/>
      </w:pPr>
      <w:r>
        <w:t>- Review and update the succession plan at least once a year or when major organizational changes occur.</w:t>
      </w:r>
    </w:p>
    <w:sectPr w:rsidR="0095097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EBEF" w14:textId="77777777" w:rsidR="00DB7880" w:rsidRDefault="00DB7880" w:rsidP="000247AD">
      <w:pPr>
        <w:spacing w:after="0" w:line="240" w:lineRule="auto"/>
      </w:pPr>
      <w:r>
        <w:separator/>
      </w:r>
    </w:p>
  </w:endnote>
  <w:endnote w:type="continuationSeparator" w:id="0">
    <w:p w14:paraId="75B545B5" w14:textId="77777777" w:rsidR="00DB7880" w:rsidRDefault="00DB7880" w:rsidP="0002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1BFE" w14:textId="77777777" w:rsidR="00DB7880" w:rsidRDefault="00DB7880" w:rsidP="000247AD">
      <w:pPr>
        <w:spacing w:after="0" w:line="240" w:lineRule="auto"/>
      </w:pPr>
      <w:r>
        <w:separator/>
      </w:r>
    </w:p>
  </w:footnote>
  <w:footnote w:type="continuationSeparator" w:id="0">
    <w:p w14:paraId="3DDDBE64" w14:textId="77777777" w:rsidR="00DB7880" w:rsidRDefault="00DB7880" w:rsidP="0002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7015"/>
    </w:tblGrid>
    <w:tr w:rsidR="00281F40" w14:paraId="3917C55C" w14:textId="77777777">
      <w:trPr>
        <w:trHeight w:val="1170"/>
      </w:trPr>
      <w:tc>
        <w:tcPr>
          <w:tcW w:w="1615" w:type="dxa"/>
          <w:tcBorders>
            <w:top w:val="nil"/>
            <w:left w:val="nil"/>
            <w:bottom w:val="single" w:sz="2" w:space="0" w:color="000000" w:themeColor="text1"/>
            <w:right w:val="nil"/>
          </w:tcBorders>
          <w:hideMark/>
        </w:tcPr>
        <w:p w14:paraId="18A2538C" w14:textId="2E99E57A" w:rsidR="00281F40" w:rsidRDefault="00281F40" w:rsidP="00281F40">
          <w:pPr>
            <w:pStyle w:val="Header"/>
          </w:pPr>
          <w:r>
            <w:rPr>
              <w:noProof/>
            </w:rPr>
            <w:drawing>
              <wp:inline distT="0" distB="0" distL="0" distR="0" wp14:anchorId="18127F17" wp14:editId="62B47131">
                <wp:extent cx="635000" cy="628650"/>
                <wp:effectExtent l="0" t="0" r="0" b="0"/>
                <wp:docPr id="868595613" name="Picture 1" descr="DO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595613" name="Picture 1" descr="DO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tcBorders>
            <w:top w:val="nil"/>
            <w:left w:val="nil"/>
            <w:bottom w:val="single" w:sz="2" w:space="0" w:color="000000" w:themeColor="text1"/>
            <w:right w:val="nil"/>
          </w:tcBorders>
          <w:hideMark/>
        </w:tcPr>
        <w:p w14:paraId="266BF28F" w14:textId="77777777" w:rsidR="00281F40" w:rsidRDefault="00281F40" w:rsidP="00281F40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U.S. Department of Commerce</w:t>
          </w:r>
        </w:p>
        <w:p w14:paraId="1645237B" w14:textId="77777777" w:rsidR="00281F40" w:rsidRDefault="00281F40" w:rsidP="00281F40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Human Resources Management</w:t>
          </w:r>
        </w:p>
        <w:p w14:paraId="756EDCC1" w14:textId="77777777" w:rsidR="00281F40" w:rsidRDefault="00281F40" w:rsidP="00281F40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Talent Programs</w:t>
          </w:r>
        </w:p>
      </w:tc>
    </w:tr>
  </w:tbl>
  <w:p w14:paraId="3127ADDE" w14:textId="04E2DE3C" w:rsidR="00F4074E" w:rsidRDefault="00F40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534105">
    <w:abstractNumId w:val="8"/>
  </w:num>
  <w:num w:numId="2" w16cid:durableId="1071125152">
    <w:abstractNumId w:val="6"/>
  </w:num>
  <w:num w:numId="3" w16cid:durableId="328295272">
    <w:abstractNumId w:val="5"/>
  </w:num>
  <w:num w:numId="4" w16cid:durableId="2142503675">
    <w:abstractNumId w:val="4"/>
  </w:num>
  <w:num w:numId="5" w16cid:durableId="908266743">
    <w:abstractNumId w:val="7"/>
  </w:num>
  <w:num w:numId="6" w16cid:durableId="1627273356">
    <w:abstractNumId w:val="3"/>
  </w:num>
  <w:num w:numId="7" w16cid:durableId="406340545">
    <w:abstractNumId w:val="2"/>
  </w:num>
  <w:num w:numId="8" w16cid:durableId="1173493705">
    <w:abstractNumId w:val="1"/>
  </w:num>
  <w:num w:numId="9" w16cid:durableId="21929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7AD"/>
    <w:rsid w:val="00034616"/>
    <w:rsid w:val="0006063C"/>
    <w:rsid w:val="00066A9F"/>
    <w:rsid w:val="000C4D45"/>
    <w:rsid w:val="000F49A5"/>
    <w:rsid w:val="00134C62"/>
    <w:rsid w:val="0015074B"/>
    <w:rsid w:val="00281F40"/>
    <w:rsid w:val="0029639D"/>
    <w:rsid w:val="00326F90"/>
    <w:rsid w:val="00463462"/>
    <w:rsid w:val="00487ABC"/>
    <w:rsid w:val="00616EF4"/>
    <w:rsid w:val="007B0377"/>
    <w:rsid w:val="008D1C3D"/>
    <w:rsid w:val="009508D3"/>
    <w:rsid w:val="00950978"/>
    <w:rsid w:val="00AA1D8D"/>
    <w:rsid w:val="00B47730"/>
    <w:rsid w:val="00CB0664"/>
    <w:rsid w:val="00D660C4"/>
    <w:rsid w:val="00DB7880"/>
    <w:rsid w:val="00F407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D32D2"/>
  <w14:defaultImageDpi w14:val="330"/>
  <w15:docId w15:val="{7AB72F0F-97CF-44FA-B0F0-EAFD499E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d45e1bd7baf3076a3cc0438700cf1eb7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1166610431cb3a6efe9104304a44c201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1DF7B-597F-4F9C-9BF6-D890EC740F55}"/>
</file>

<file path=customXml/itemProps3.xml><?xml version="1.0" encoding="utf-8"?>
<ds:datastoreItem xmlns:ds="http://schemas.openxmlformats.org/officeDocument/2006/customXml" ds:itemID="{C3D9C8C1-3AB4-40FF-A38F-64DD6A5B60F4}"/>
</file>

<file path=customXml/itemProps4.xml><?xml version="1.0" encoding="utf-8"?>
<ds:datastoreItem xmlns:ds="http://schemas.openxmlformats.org/officeDocument/2006/customXml" ds:itemID="{54E42D63-4EBE-4236-95CA-75C7BB98E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2429</Characters>
  <Application>Microsoft Office Word</Application>
  <DocSecurity>4</DocSecurity>
  <Lines>121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Michael, Therese (Federal)</cp:lastModifiedBy>
  <cp:revision>2</cp:revision>
  <dcterms:created xsi:type="dcterms:W3CDTF">2026-02-26T15:09:00Z</dcterms:created>
  <dcterms:modified xsi:type="dcterms:W3CDTF">2026-02-26T15:09:00Z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</Properties>
</file>