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C4C6" w14:textId="77777777" w:rsidR="00C8302F" w:rsidRPr="00476A49" w:rsidRDefault="00C8302F" w:rsidP="00476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  <w:r w:rsidRPr="00476A49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Privacy Act Statement</w:t>
      </w:r>
    </w:p>
    <w:p w14:paraId="743FAA2F" w14:textId="77777777" w:rsidR="00634BBD" w:rsidRDefault="00634BBD" w:rsidP="00634BBD">
      <w:pPr>
        <w:autoSpaceDE w:val="0"/>
        <w:autoSpaceDN w:val="0"/>
        <w:adjustRightInd w:val="0"/>
        <w:rPr>
          <w:rFonts w:cs="Times New Roman"/>
        </w:rPr>
      </w:pPr>
    </w:p>
    <w:p w14:paraId="6A472BCC" w14:textId="411175CD" w:rsidR="00634BBD" w:rsidRPr="00476A49" w:rsidRDefault="00DF1E14" w:rsidP="00634BB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76A49">
        <w:rPr>
          <w:rFonts w:ascii="Times New Roman" w:hAnsi="Times New Roman" w:cs="Times New Roman"/>
          <w:sz w:val="24"/>
          <w:szCs w:val="24"/>
        </w:rPr>
        <w:t>Pursuant to 5 U.S.C. § 552a(e)(3), this Privacy Act Statement serves to inform you of the following concerning the collection of the information</w:t>
      </w:r>
      <w:r w:rsidR="00426081">
        <w:rPr>
          <w:rFonts w:ascii="Times New Roman" w:hAnsi="Times New Roman" w:cs="Times New Roman"/>
          <w:sz w:val="24"/>
          <w:szCs w:val="24"/>
        </w:rPr>
        <w:t xml:space="preserve"> on thi</w:t>
      </w:r>
      <w:r w:rsidR="00DA0C2F">
        <w:rPr>
          <w:rFonts w:ascii="Times New Roman" w:hAnsi="Times New Roman" w:cs="Times New Roman"/>
          <w:sz w:val="24"/>
          <w:szCs w:val="24"/>
        </w:rPr>
        <w:t>s form</w:t>
      </w:r>
      <w:r w:rsidR="00634BBD" w:rsidRPr="00476A49">
        <w:rPr>
          <w:rFonts w:ascii="Times New Roman" w:hAnsi="Times New Roman" w:cs="Times New Roman"/>
          <w:sz w:val="24"/>
          <w:szCs w:val="24"/>
        </w:rPr>
        <w:t>.</w:t>
      </w:r>
    </w:p>
    <w:p w14:paraId="3B4516E2" w14:textId="77777777" w:rsidR="00634BBD" w:rsidRPr="00476A49" w:rsidRDefault="00634BBD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9923105" w14:textId="25CEF3A5" w:rsidR="00C8302F" w:rsidRPr="00476A49" w:rsidRDefault="00634BBD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>AUTHORITY</w:t>
      </w:r>
      <w:r w:rsidR="00C8302F"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613EAF" w:rsidRPr="00476A49">
        <w:rPr>
          <w:rFonts w:ascii="Times New Roman" w:hAnsi="Times New Roman" w:cs="Times New Roman"/>
          <w:kern w:val="0"/>
          <w:sz w:val="24"/>
          <w:szCs w:val="24"/>
        </w:rPr>
        <w:t xml:space="preserve">Public Law 106–107—NOV. 20, 1999, </w:t>
      </w:r>
      <w:r w:rsidR="00C8302F" w:rsidRPr="00476A49">
        <w:rPr>
          <w:rFonts w:ascii="Times New Roman" w:hAnsi="Times New Roman" w:cs="Times New Roman"/>
          <w:i/>
          <w:iCs/>
          <w:kern w:val="0"/>
          <w:sz w:val="24"/>
          <w:szCs w:val="24"/>
        </w:rPr>
        <w:t>Federal Financial Assistance Management Improvement Act of</w:t>
      </w:r>
      <w:r w:rsidR="00476A49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i/>
          <w:iCs/>
          <w:kern w:val="0"/>
          <w:sz w:val="24"/>
          <w:szCs w:val="24"/>
        </w:rPr>
        <w:t>1999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; 2 CFR </w:t>
      </w:r>
      <w:r w:rsidR="00757BF5" w:rsidRPr="00C46ABE">
        <w:rPr>
          <w:rFonts w:ascii="Times New Roman" w:hAnsi="Times New Roman" w:cs="Times New Roman"/>
          <w:kern w:val="0"/>
          <w:sz w:val="24"/>
          <w:szCs w:val="24"/>
        </w:rPr>
        <w:t>§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200.328</w:t>
      </w:r>
      <w:r w:rsidR="00C57D90" w:rsidRPr="00476A4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9FADD27" w14:textId="77777777" w:rsidR="00C8302F" w:rsidRPr="00476A49" w:rsidRDefault="00C8302F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5FC45BD" w14:textId="689FBAD4" w:rsidR="00C8302F" w:rsidRPr="00476A49" w:rsidRDefault="00634BBD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>PURPOSE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: </w:t>
      </w:r>
      <w:r w:rsidR="00914FD7" w:rsidRPr="00D670D9">
        <w:rPr>
          <w:rFonts w:ascii="Times New Roman" w:hAnsi="Times New Roman" w:cs="Times New Roman"/>
          <w:kern w:val="0"/>
          <w:sz w:val="24"/>
          <w:szCs w:val="24"/>
        </w:rPr>
        <w:t xml:space="preserve">This information is required </w:t>
      </w:r>
      <w:proofErr w:type="gramStart"/>
      <w:r w:rsidR="00914FD7" w:rsidRPr="00D670D9">
        <w:rPr>
          <w:rFonts w:ascii="Times New Roman" w:hAnsi="Times New Roman" w:cs="Times New Roman"/>
          <w:kern w:val="0"/>
          <w:sz w:val="24"/>
          <w:szCs w:val="24"/>
        </w:rPr>
        <w:t>of</w:t>
      </w:r>
      <w:proofErr w:type="gramEnd"/>
      <w:r w:rsidR="00914FD7" w:rsidRPr="00D670D9">
        <w:rPr>
          <w:rFonts w:ascii="Times New Roman" w:hAnsi="Times New Roman" w:cs="Times New Roman"/>
          <w:kern w:val="0"/>
          <w:sz w:val="24"/>
          <w:szCs w:val="24"/>
        </w:rPr>
        <w:t xml:space="preserve"> grant recipients, </w:t>
      </w:r>
      <w:proofErr w:type="gramStart"/>
      <w:r w:rsidR="00914FD7" w:rsidRPr="00D670D9">
        <w:rPr>
          <w:rFonts w:ascii="Times New Roman" w:hAnsi="Times New Roman" w:cs="Times New Roman"/>
          <w:kern w:val="0"/>
          <w:sz w:val="24"/>
          <w:szCs w:val="24"/>
        </w:rPr>
        <w:t>with the exception of</w:t>
      </w:r>
      <w:proofErr w:type="gramEnd"/>
      <w:r w:rsidR="00914FD7" w:rsidRPr="00D670D9">
        <w:rPr>
          <w:rFonts w:ascii="Times New Roman" w:hAnsi="Times New Roman" w:cs="Times New Roman"/>
          <w:kern w:val="0"/>
          <w:sz w:val="24"/>
          <w:szCs w:val="24"/>
        </w:rPr>
        <w:t xml:space="preserve"> the demographic information. 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Provision of contact information on </w:t>
      </w:r>
      <w:proofErr w:type="gramStart"/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principal</w:t>
      </w:r>
      <w:proofErr w:type="gramEnd"/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investigator allows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contact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if needed. Contact information, roles, and state/U.S. territory/country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of major collaborators allows Commerce to gauge performance in building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partnerships. Demographic information for major participants allows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Commerce to gauge whether our programs are reaching everyone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regardless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of demographic category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and whether under-represented groups have equal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access to programs, meetings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,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and training.</w:t>
      </w:r>
    </w:p>
    <w:p w14:paraId="0F46B5C7" w14:textId="77777777" w:rsidR="00C8302F" w:rsidRPr="00476A49" w:rsidRDefault="00C8302F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E8A27D" w14:textId="5BC11394" w:rsidR="00C8302F" w:rsidRPr="00476A49" w:rsidRDefault="00634BBD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>ROUTINE USES</w:t>
      </w:r>
      <w:r w:rsidR="00C8302F"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Disclosure of this information is permitted under the Privacy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Act of 1974 (5 U.S.C. Section 552a) to be shared among Department staff for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work-related purposes. Disclosure of this information is also subject to all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the published routine uses as identified in the Privacy Act System of Records</w:t>
      </w:r>
      <w:r w:rsidR="00C57D90"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Notices </w:t>
      </w:r>
      <w:hyperlink r:id="rId4" w:history="1">
        <w:r w:rsidR="00C8302F" w:rsidRPr="00476A49">
          <w:rPr>
            <w:rStyle w:val="Hyperlink"/>
            <w:rFonts w:ascii="Times New Roman" w:hAnsi="Times New Roman" w:cs="Times New Roman"/>
          </w:rPr>
          <w:t>DEPT-2</w:t>
        </w:r>
        <w:r w:rsidR="008B1EDA" w:rsidRPr="00517212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, Accounts Receivable</w:t>
        </w:r>
      </w:hyperlink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and </w:t>
      </w:r>
      <w:hyperlink r:id="rId5" w:history="1">
        <w:r w:rsidR="00C8302F" w:rsidRPr="00476A49">
          <w:rPr>
            <w:rStyle w:val="Hyperlink"/>
            <w:rFonts w:ascii="Times New Roman" w:hAnsi="Times New Roman" w:cs="Times New Roman"/>
          </w:rPr>
          <w:t>GSA/GOVT-9</w:t>
        </w:r>
        <w:r w:rsidR="00D60AAB" w:rsidRPr="00207B8E">
          <w:rPr>
            <w:rStyle w:val="Hyperlink"/>
            <w:rFonts w:ascii="Times New Roman" w:hAnsi="Times New Roman" w:cs="Times New Roman"/>
            <w:kern w:val="0"/>
            <w:sz w:val="24"/>
            <w:szCs w:val="24"/>
          </w:rPr>
          <w:t>, System for Award Management (SAM)</w:t>
        </w:r>
      </w:hyperlink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2D9507A" w14:textId="77777777" w:rsidR="00C8302F" w:rsidRPr="00476A49" w:rsidRDefault="00C8302F" w:rsidP="00C830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96E205" w14:textId="2ABE5167" w:rsidR="00B06465" w:rsidRPr="00476A49" w:rsidRDefault="00634BBD" w:rsidP="00476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>DISCLOSURE</w:t>
      </w:r>
      <w:r w:rsidR="00C8302F" w:rsidRPr="00476A49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: </w:t>
      </w:r>
      <w:r w:rsidR="00A145DE" w:rsidRPr="00A145DE">
        <w:rPr>
          <w:rFonts w:ascii="Times New Roman" w:hAnsi="Times New Roman" w:cs="Times New Roman"/>
          <w:sz w:val="24"/>
          <w:szCs w:val="24"/>
        </w:rPr>
        <w:t xml:space="preserve">This information is required of grant recipients, </w:t>
      </w:r>
      <w:proofErr w:type="gramStart"/>
      <w:r w:rsidR="00A145DE" w:rsidRPr="00A145DE">
        <w:rPr>
          <w:rFonts w:ascii="Times New Roman" w:hAnsi="Times New Roman" w:cs="Times New Roman"/>
          <w:sz w:val="24"/>
          <w:szCs w:val="24"/>
        </w:rPr>
        <w:t>with the exception of</w:t>
      </w:r>
      <w:proofErr w:type="gramEnd"/>
      <w:r w:rsidR="00A145DE" w:rsidRPr="00A14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5DE" w:rsidRPr="00A145DE">
        <w:rPr>
          <w:rFonts w:ascii="Times New Roman" w:hAnsi="Times New Roman" w:cs="Times New Roman"/>
          <w:sz w:val="24"/>
          <w:szCs w:val="24"/>
        </w:rPr>
        <w:t>the demographic</w:t>
      </w:r>
      <w:proofErr w:type="gramEnd"/>
      <w:r w:rsidR="00A145DE" w:rsidRPr="00A145DE">
        <w:rPr>
          <w:rFonts w:ascii="Times New Roman" w:hAnsi="Times New Roman" w:cs="Times New Roman"/>
          <w:sz w:val="24"/>
          <w:szCs w:val="24"/>
        </w:rPr>
        <w:t xml:space="preserve"> information.</w:t>
      </w:r>
      <w:r w:rsidR="007548F4" w:rsidRPr="00476A49">
        <w:rPr>
          <w:rFonts w:ascii="Times New Roman" w:hAnsi="Times New Roman" w:cs="Times New Roman"/>
          <w:sz w:val="24"/>
          <w:szCs w:val="24"/>
        </w:rPr>
        <w:t xml:space="preserve"> </w:t>
      </w:r>
      <w:r w:rsidR="00A145DE">
        <w:rPr>
          <w:rFonts w:ascii="Times New Roman" w:hAnsi="Times New Roman" w:cs="Times New Roman"/>
          <w:sz w:val="24"/>
          <w:szCs w:val="24"/>
        </w:rPr>
        <w:t>H</w:t>
      </w:r>
      <w:r w:rsidR="00A145DE" w:rsidRPr="00476A49">
        <w:rPr>
          <w:rFonts w:ascii="Times New Roman" w:hAnsi="Times New Roman" w:cs="Times New Roman"/>
          <w:sz w:val="24"/>
          <w:szCs w:val="24"/>
        </w:rPr>
        <w:t>owever</w:t>
      </w:r>
      <w:r w:rsidR="007548F4" w:rsidRPr="00476A49">
        <w:rPr>
          <w:rFonts w:ascii="Times New Roman" w:hAnsi="Times New Roman" w:cs="Times New Roman"/>
          <w:sz w:val="24"/>
          <w:szCs w:val="24"/>
        </w:rPr>
        <w:t xml:space="preserve">, failure to provide such information </w:t>
      </w:r>
      <w:r w:rsidR="007548F4" w:rsidRPr="00476A49">
        <w:rPr>
          <w:rFonts w:ascii="Times New Roman" w:hAnsi="Times New Roman" w:cs="Times New Roman"/>
          <w:kern w:val="0"/>
          <w:sz w:val="24"/>
          <w:szCs w:val="24"/>
        </w:rPr>
        <w:t>impede</w:t>
      </w:r>
      <w:r w:rsidR="001C05DE" w:rsidRPr="00476A49">
        <w:rPr>
          <w:rFonts w:ascii="Times New Roman" w:hAnsi="Times New Roman" w:cs="Times New Roman"/>
          <w:kern w:val="0"/>
          <w:sz w:val="24"/>
          <w:szCs w:val="24"/>
        </w:rPr>
        <w:t>s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 xml:space="preserve"> Commerce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s ability to determine the grant program</w:t>
      </w:r>
      <w:r w:rsidR="00476A49">
        <w:rPr>
          <w:rFonts w:ascii="Times New Roman" w:hAnsi="Times New Roman" w:cs="Times New Roman"/>
          <w:kern w:val="0"/>
          <w:sz w:val="24"/>
          <w:szCs w:val="24"/>
        </w:rPr>
        <w:t>’</w:t>
      </w:r>
      <w:r w:rsidR="00C8302F" w:rsidRPr="00476A49">
        <w:rPr>
          <w:rFonts w:ascii="Times New Roman" w:hAnsi="Times New Roman" w:cs="Times New Roman"/>
          <w:kern w:val="0"/>
          <w:sz w:val="24"/>
          <w:szCs w:val="24"/>
        </w:rPr>
        <w:t>s progress</w:t>
      </w:r>
      <w:r w:rsidR="007548F4" w:rsidRPr="00476A49">
        <w:rPr>
          <w:rFonts w:ascii="Times New Roman" w:hAnsi="Times New Roman" w:cs="Times New Roman"/>
          <w:kern w:val="0"/>
          <w:sz w:val="24"/>
          <w:szCs w:val="24"/>
        </w:rPr>
        <w:t>.</w:t>
      </w:r>
      <w:r w:rsidRPr="00476A4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sectPr w:rsidR="00B06465" w:rsidRPr="00476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2F"/>
    <w:rsid w:val="00001EB3"/>
    <w:rsid w:val="00091276"/>
    <w:rsid w:val="001C05DE"/>
    <w:rsid w:val="00207B8E"/>
    <w:rsid w:val="004139FB"/>
    <w:rsid w:val="00426081"/>
    <w:rsid w:val="00476A49"/>
    <w:rsid w:val="00517212"/>
    <w:rsid w:val="00556DB6"/>
    <w:rsid w:val="005E2953"/>
    <w:rsid w:val="00613EAF"/>
    <w:rsid w:val="00634BBD"/>
    <w:rsid w:val="006B322E"/>
    <w:rsid w:val="006F490D"/>
    <w:rsid w:val="00736A59"/>
    <w:rsid w:val="007548F4"/>
    <w:rsid w:val="00757BF5"/>
    <w:rsid w:val="008B1EDA"/>
    <w:rsid w:val="009117CE"/>
    <w:rsid w:val="00914FD7"/>
    <w:rsid w:val="0097078B"/>
    <w:rsid w:val="009F4FEB"/>
    <w:rsid w:val="00A145DE"/>
    <w:rsid w:val="00B06465"/>
    <w:rsid w:val="00B63F4B"/>
    <w:rsid w:val="00BA57E8"/>
    <w:rsid w:val="00C46ABE"/>
    <w:rsid w:val="00C57D90"/>
    <w:rsid w:val="00C8302F"/>
    <w:rsid w:val="00D60AAB"/>
    <w:rsid w:val="00DA0C2F"/>
    <w:rsid w:val="00DC2305"/>
    <w:rsid w:val="00DE1AA3"/>
    <w:rsid w:val="00DE65F1"/>
    <w:rsid w:val="00DF1E14"/>
    <w:rsid w:val="00F6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D23C"/>
  <w15:chartTrackingRefBased/>
  <w15:docId w15:val="{ACDB66DB-38A2-4F84-828F-83D85D40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0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30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0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0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0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0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0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0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3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30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0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0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0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0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0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0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0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0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0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0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0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0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0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02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C830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3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0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72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3/02/19/2013-03743/privacy-act-of-1974-notice-of-new-system-of-records" TargetMode="External"/><Relationship Id="rId4" Type="http://schemas.openxmlformats.org/officeDocument/2006/relationships/hyperlink" Target="https://www.commerce.gov/opog/privacy/SORN/SORN-DEPT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Brian (Federal)</dc:creator>
  <cp:keywords/>
  <dc:description/>
  <cp:lastModifiedBy>Jones, Jared (Contractor)</cp:lastModifiedBy>
  <cp:revision>2</cp:revision>
  <dcterms:created xsi:type="dcterms:W3CDTF">2025-03-10T16:12:00Z</dcterms:created>
  <dcterms:modified xsi:type="dcterms:W3CDTF">2025-03-10T16:12:00Z</dcterms:modified>
</cp:coreProperties>
</file>