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F7C9" w14:textId="77777777" w:rsidR="00E13216" w:rsidRDefault="00E13216" w:rsidP="00E13216">
      <w:pPr>
        <w:pStyle w:val="Title"/>
        <w:tabs>
          <w:tab w:val="left" w:pos="855"/>
        </w:tabs>
        <w:ind w:left="0" w:right="-2" w:firstLine="0"/>
      </w:pPr>
      <w:r>
        <w:rPr>
          <w:noProof/>
        </w:rPr>
        <w:drawing>
          <wp:anchor distT="0" distB="0" distL="114300" distR="114300" simplePos="0" relativeHeight="251659264" behindDoc="0" locked="0" layoutInCell="1" allowOverlap="1" wp14:anchorId="1FA5EF2D" wp14:editId="3BD54174">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2AC3D1" w14:textId="77777777" w:rsidR="00E13216" w:rsidRDefault="00E13216" w:rsidP="00E13216">
      <w:pPr>
        <w:pStyle w:val="Title"/>
        <w:tabs>
          <w:tab w:val="left" w:pos="855"/>
        </w:tabs>
        <w:ind w:left="0" w:right="-2" w:firstLine="0"/>
      </w:pPr>
    </w:p>
    <w:p w14:paraId="57A7150C" w14:textId="77777777" w:rsidR="00E13216" w:rsidRDefault="00E13216" w:rsidP="00E13216">
      <w:pPr>
        <w:pStyle w:val="Title"/>
        <w:tabs>
          <w:tab w:val="left" w:pos="855"/>
        </w:tabs>
        <w:ind w:left="0" w:right="-2" w:firstLine="0"/>
        <w:jc w:val="center"/>
      </w:pPr>
      <w:r>
        <w:t>Accounting Principles and Standards Handbook</w:t>
      </w:r>
    </w:p>
    <w:p w14:paraId="3FDF4B52" w14:textId="664C4C40" w:rsidR="00E13216" w:rsidRDefault="00E13216" w:rsidP="00E13216">
      <w:pPr>
        <w:pStyle w:val="Title"/>
        <w:tabs>
          <w:tab w:val="left" w:pos="855"/>
        </w:tabs>
        <w:ind w:left="0" w:right="-2" w:firstLine="0"/>
        <w:jc w:val="center"/>
      </w:pPr>
      <w:r>
        <w:t xml:space="preserve">Chapter </w:t>
      </w:r>
      <w:r>
        <w:t>7</w:t>
      </w:r>
      <w:r>
        <w:t xml:space="preserve">: </w:t>
      </w:r>
      <w:r>
        <w:t>Administration Control of Funds</w:t>
      </w:r>
    </w:p>
    <w:p w14:paraId="74595A15" w14:textId="77777777" w:rsidR="00E13216" w:rsidRDefault="00E13216" w:rsidP="00E13216">
      <w:pPr>
        <w:spacing w:before="240"/>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22E1DAE8" w14:textId="2C8E50DF" w:rsidR="00E13216" w:rsidRPr="00CF3BAB" w:rsidRDefault="00E13216" w:rsidP="00E13216">
      <w:pPr>
        <w:spacing w:before="240"/>
        <w:ind w:left="0" w:right="-2" w:firstLine="0"/>
        <w:rPr>
          <w:b/>
          <w:spacing w:val="-2"/>
          <w:u w:val="thick"/>
        </w:rPr>
      </w:pPr>
      <w:r w:rsidRPr="00F6358B">
        <w:rPr>
          <w:rFonts w:ascii="Arial" w:hAnsi="Arial" w:cs="Arial"/>
        </w:rPr>
        <w:t xml:space="preserve">Chapter 1: </w:t>
      </w:r>
      <w:r>
        <w:rPr>
          <w:rFonts w:ascii="Arial" w:hAnsi="Arial" w:cs="Arial"/>
        </w:rPr>
        <w:t>Administrative Control of Funds</w:t>
      </w:r>
    </w:p>
    <w:p w14:paraId="4D97B2BF" w14:textId="5BFA2F0A" w:rsidR="00E13216" w:rsidRPr="00F6358B" w:rsidRDefault="00E13216" w:rsidP="00E13216">
      <w:pPr>
        <w:spacing w:before="240" w:after="160" w:line="240" w:lineRule="auto"/>
        <w:ind w:left="360" w:firstLine="0"/>
        <w:rPr>
          <w:rFonts w:ascii="Arial" w:hAnsi="Arial" w:cs="Arial"/>
        </w:rPr>
      </w:pPr>
      <w:r>
        <w:rPr>
          <w:rFonts w:ascii="Arial" w:hAnsi="Arial" w:cs="Arial"/>
        </w:rPr>
        <w:t xml:space="preserve">Section 1: </w:t>
      </w:r>
      <w:r>
        <w:rPr>
          <w:rFonts w:ascii="Arial" w:hAnsi="Arial" w:cs="Arial"/>
        </w:rPr>
        <w:t>Statement of Purpose</w:t>
      </w:r>
    </w:p>
    <w:p w14:paraId="4FB139A1" w14:textId="77777777" w:rsidR="00E13216" w:rsidRPr="00F6358B" w:rsidRDefault="00E13216" w:rsidP="00E13216">
      <w:pPr>
        <w:spacing w:before="240" w:after="160" w:line="240" w:lineRule="auto"/>
        <w:ind w:left="360" w:firstLine="0"/>
        <w:rPr>
          <w:rFonts w:ascii="Arial" w:hAnsi="Arial" w:cs="Arial"/>
        </w:rPr>
      </w:pPr>
      <w:r>
        <w:rPr>
          <w:rFonts w:ascii="Arial" w:hAnsi="Arial" w:cs="Arial"/>
        </w:rPr>
        <w:t xml:space="preserve">Section 2: </w:t>
      </w:r>
      <w:r w:rsidRPr="00F6358B">
        <w:rPr>
          <w:rFonts w:ascii="Arial" w:hAnsi="Arial" w:cs="Arial"/>
        </w:rPr>
        <w:t>Authority</w:t>
      </w:r>
    </w:p>
    <w:p w14:paraId="5CFCB313" w14:textId="0F792514" w:rsidR="00E13216" w:rsidRPr="00F6358B" w:rsidRDefault="00E13216" w:rsidP="00E13216">
      <w:pPr>
        <w:spacing w:before="240" w:after="160" w:line="240" w:lineRule="auto"/>
        <w:ind w:left="360" w:firstLine="0"/>
        <w:rPr>
          <w:rFonts w:ascii="Arial" w:hAnsi="Arial" w:cs="Arial"/>
        </w:rPr>
      </w:pPr>
      <w:r>
        <w:rPr>
          <w:rFonts w:ascii="Arial" w:hAnsi="Arial" w:cs="Arial"/>
        </w:rPr>
        <w:t xml:space="preserve">Section 3: </w:t>
      </w:r>
      <w:r>
        <w:rPr>
          <w:rFonts w:ascii="Arial" w:hAnsi="Arial" w:cs="Arial"/>
        </w:rPr>
        <w:t>Scope</w:t>
      </w:r>
    </w:p>
    <w:p w14:paraId="75144EB9" w14:textId="2D4ACA86" w:rsidR="00E13216" w:rsidRDefault="00E13216" w:rsidP="00E13216">
      <w:pPr>
        <w:spacing w:before="240" w:after="160" w:line="240" w:lineRule="auto"/>
        <w:ind w:left="360" w:firstLine="0"/>
        <w:rPr>
          <w:rFonts w:ascii="Arial" w:hAnsi="Arial" w:cs="Arial"/>
        </w:rPr>
      </w:pPr>
      <w:r>
        <w:rPr>
          <w:rFonts w:ascii="Arial" w:hAnsi="Arial" w:cs="Arial"/>
        </w:rPr>
        <w:t xml:space="preserve">Section 4: </w:t>
      </w:r>
      <w:r>
        <w:rPr>
          <w:rFonts w:ascii="Arial" w:hAnsi="Arial" w:cs="Arial"/>
        </w:rPr>
        <w:t>Definitions, Terminology, and Concepts</w:t>
      </w:r>
    </w:p>
    <w:p w14:paraId="30A40517" w14:textId="4F4ABD79" w:rsidR="00E13216" w:rsidRDefault="00E13216" w:rsidP="00E13216">
      <w:pPr>
        <w:tabs>
          <w:tab w:val="left" w:pos="720"/>
        </w:tabs>
        <w:spacing w:before="240" w:after="160" w:line="240" w:lineRule="auto"/>
        <w:ind w:left="720" w:firstLine="0"/>
        <w:rPr>
          <w:rFonts w:ascii="Arial" w:hAnsi="Arial" w:cs="Arial"/>
        </w:rPr>
      </w:pPr>
      <w:r>
        <w:rPr>
          <w:rFonts w:ascii="Arial" w:hAnsi="Arial" w:cs="Arial"/>
        </w:rPr>
        <w:t>4.1 Definitions and Terminology</w:t>
      </w:r>
    </w:p>
    <w:p w14:paraId="02DA2148" w14:textId="2E9F7D5A" w:rsidR="00E13216" w:rsidRDefault="00E13216" w:rsidP="00E13216">
      <w:pPr>
        <w:tabs>
          <w:tab w:val="left" w:pos="720"/>
        </w:tabs>
        <w:spacing w:before="240" w:after="160" w:line="240" w:lineRule="auto"/>
        <w:ind w:left="720" w:firstLine="0"/>
        <w:rPr>
          <w:rFonts w:ascii="Arial" w:hAnsi="Arial" w:cs="Arial"/>
        </w:rPr>
      </w:pPr>
      <w:r>
        <w:rPr>
          <w:rFonts w:ascii="Arial" w:hAnsi="Arial" w:cs="Arial"/>
        </w:rPr>
        <w:t>4.2 Budget Execution Concept</w:t>
      </w:r>
    </w:p>
    <w:p w14:paraId="0BE94573" w14:textId="43282475" w:rsidR="00E13216" w:rsidRDefault="00E13216" w:rsidP="00E13216">
      <w:pPr>
        <w:tabs>
          <w:tab w:val="left" w:pos="720"/>
        </w:tabs>
        <w:spacing w:before="240" w:after="160" w:line="240" w:lineRule="auto"/>
        <w:ind w:left="720" w:firstLine="0"/>
        <w:rPr>
          <w:rFonts w:ascii="Arial" w:hAnsi="Arial" w:cs="Arial"/>
        </w:rPr>
      </w:pPr>
      <w:r>
        <w:rPr>
          <w:rFonts w:ascii="Arial" w:hAnsi="Arial" w:cs="Arial"/>
        </w:rPr>
        <w:t>4.3 Statutory Citations</w:t>
      </w:r>
    </w:p>
    <w:p w14:paraId="53E46B68" w14:textId="79E110A6" w:rsidR="00E13216" w:rsidRDefault="00E13216" w:rsidP="00E13216">
      <w:pPr>
        <w:spacing w:before="240" w:after="160" w:line="240" w:lineRule="auto"/>
        <w:ind w:left="360" w:firstLine="0"/>
        <w:rPr>
          <w:rFonts w:ascii="Arial" w:hAnsi="Arial" w:cs="Arial"/>
        </w:rPr>
      </w:pPr>
      <w:r>
        <w:rPr>
          <w:rFonts w:ascii="Arial" w:hAnsi="Arial" w:cs="Arial"/>
        </w:rPr>
        <w:t>Section 5: Responsibilities and Functions of Individuals</w:t>
      </w:r>
    </w:p>
    <w:p w14:paraId="4D5D58CF" w14:textId="10998B3E" w:rsidR="00E13216" w:rsidRDefault="00E13216" w:rsidP="00E13216">
      <w:pPr>
        <w:tabs>
          <w:tab w:val="left" w:pos="720"/>
        </w:tabs>
        <w:spacing w:before="240" w:after="160" w:line="240" w:lineRule="auto"/>
        <w:ind w:left="720" w:firstLine="0"/>
        <w:rPr>
          <w:rFonts w:ascii="Arial" w:hAnsi="Arial" w:cs="Arial"/>
        </w:rPr>
      </w:pPr>
      <w:r>
        <w:rPr>
          <w:rFonts w:ascii="Arial" w:hAnsi="Arial" w:cs="Arial"/>
        </w:rPr>
        <w:t>5.1 Purpose</w:t>
      </w:r>
    </w:p>
    <w:p w14:paraId="429951C7" w14:textId="16E74377" w:rsidR="00E13216" w:rsidRPr="00E13216" w:rsidRDefault="00E13216" w:rsidP="00E13216">
      <w:pPr>
        <w:tabs>
          <w:tab w:val="left" w:pos="720"/>
        </w:tabs>
        <w:spacing w:before="240" w:after="160" w:line="240" w:lineRule="auto"/>
        <w:ind w:left="720" w:firstLine="0"/>
        <w:rPr>
          <w:rFonts w:ascii="Arial" w:hAnsi="Arial" w:cs="Arial"/>
        </w:rPr>
      </w:pPr>
      <w:r>
        <w:rPr>
          <w:rFonts w:ascii="Arial" w:hAnsi="Arial" w:cs="Arial"/>
        </w:rPr>
        <w:t xml:space="preserve">5.2 </w:t>
      </w:r>
      <w:r w:rsidRPr="00E13216">
        <w:rPr>
          <w:rFonts w:ascii="Arial" w:hAnsi="Arial" w:cs="Arial"/>
        </w:rPr>
        <w:t xml:space="preserve">Positions with Funds Control </w:t>
      </w:r>
      <w:r w:rsidRPr="00E13216">
        <w:rPr>
          <w:rFonts w:ascii="Arial" w:hAnsi="Arial" w:cs="Arial"/>
        </w:rPr>
        <w:t>Responsibility</w:t>
      </w:r>
    </w:p>
    <w:p w14:paraId="614C411C" w14:textId="2E94013D" w:rsidR="00E13216" w:rsidRDefault="00E13216" w:rsidP="00E13216">
      <w:pPr>
        <w:spacing w:before="240" w:after="160" w:line="240" w:lineRule="auto"/>
        <w:ind w:left="360" w:firstLine="0"/>
        <w:rPr>
          <w:rFonts w:ascii="Arial" w:hAnsi="Arial" w:cs="Arial"/>
        </w:rPr>
      </w:pPr>
      <w:r>
        <w:rPr>
          <w:rFonts w:ascii="Arial" w:hAnsi="Arial" w:cs="Arial"/>
        </w:rPr>
        <w:t>Section 6: Actions Prohibited</w:t>
      </w:r>
    </w:p>
    <w:p w14:paraId="36BE4348" w14:textId="5B0071A6" w:rsidR="00E13216" w:rsidRDefault="00E13216" w:rsidP="00E13216">
      <w:pPr>
        <w:tabs>
          <w:tab w:val="left" w:pos="720"/>
        </w:tabs>
        <w:spacing w:before="240" w:after="160" w:line="240" w:lineRule="auto"/>
        <w:ind w:left="720" w:firstLine="0"/>
        <w:rPr>
          <w:rFonts w:ascii="Arial" w:hAnsi="Arial" w:cs="Arial"/>
        </w:rPr>
      </w:pPr>
      <w:r>
        <w:rPr>
          <w:rFonts w:ascii="Arial" w:hAnsi="Arial" w:cs="Arial"/>
        </w:rPr>
        <w:t>6</w:t>
      </w:r>
      <w:r>
        <w:rPr>
          <w:rFonts w:ascii="Arial" w:hAnsi="Arial" w:cs="Arial"/>
        </w:rPr>
        <w:t xml:space="preserve">.1 </w:t>
      </w:r>
      <w:r>
        <w:rPr>
          <w:rFonts w:ascii="Arial" w:hAnsi="Arial" w:cs="Arial"/>
        </w:rPr>
        <w:t>Actions Prohibited</w:t>
      </w:r>
    </w:p>
    <w:p w14:paraId="77C5E026" w14:textId="2875C85F" w:rsidR="00E13216" w:rsidRDefault="00E13216" w:rsidP="00E13216">
      <w:pPr>
        <w:tabs>
          <w:tab w:val="left" w:pos="720"/>
        </w:tabs>
        <w:spacing w:before="240" w:after="160" w:line="240" w:lineRule="auto"/>
        <w:ind w:left="720" w:firstLine="0"/>
        <w:rPr>
          <w:rFonts w:ascii="Arial" w:hAnsi="Arial" w:cs="Arial"/>
        </w:rPr>
      </w:pPr>
      <w:r>
        <w:rPr>
          <w:rFonts w:ascii="Arial" w:hAnsi="Arial" w:cs="Arial"/>
        </w:rPr>
        <w:t xml:space="preserve">6.2 Violations of </w:t>
      </w:r>
      <w:proofErr w:type="spellStart"/>
      <w:r>
        <w:rPr>
          <w:rFonts w:ascii="Arial" w:hAnsi="Arial" w:cs="Arial"/>
        </w:rPr>
        <w:t>Antideficiency</w:t>
      </w:r>
      <w:proofErr w:type="spellEnd"/>
      <w:r>
        <w:rPr>
          <w:rFonts w:ascii="Arial" w:hAnsi="Arial" w:cs="Arial"/>
        </w:rPr>
        <w:t xml:space="preserve"> Act</w:t>
      </w:r>
    </w:p>
    <w:p w14:paraId="15189BA3" w14:textId="664931E7" w:rsidR="00E13216" w:rsidRDefault="00E13216" w:rsidP="00E13216">
      <w:pPr>
        <w:tabs>
          <w:tab w:val="left" w:pos="720"/>
        </w:tabs>
        <w:spacing w:before="240" w:after="160" w:line="240" w:lineRule="auto"/>
        <w:ind w:left="720" w:firstLine="0"/>
        <w:rPr>
          <w:rFonts w:ascii="Arial" w:hAnsi="Arial" w:cs="Arial"/>
        </w:rPr>
      </w:pPr>
      <w:r>
        <w:rPr>
          <w:rFonts w:ascii="Arial" w:hAnsi="Arial" w:cs="Arial"/>
        </w:rPr>
        <w:t xml:space="preserve">6.2 </w:t>
      </w:r>
      <w:r w:rsidRPr="00E13216">
        <w:rPr>
          <w:rFonts w:ascii="Arial" w:hAnsi="Arial" w:cs="Arial"/>
        </w:rPr>
        <w:t xml:space="preserve">Violations of Limitations that Do Not Per Se Violate the </w:t>
      </w:r>
      <w:proofErr w:type="spellStart"/>
      <w:r w:rsidRPr="00E13216">
        <w:rPr>
          <w:rFonts w:ascii="Arial" w:hAnsi="Arial" w:cs="Arial"/>
        </w:rPr>
        <w:t>Antideficiency</w:t>
      </w:r>
      <w:proofErr w:type="spellEnd"/>
      <w:r w:rsidRPr="00E13216">
        <w:rPr>
          <w:rFonts w:ascii="Arial" w:hAnsi="Arial" w:cs="Arial"/>
        </w:rPr>
        <w:t xml:space="preserve"> Act</w:t>
      </w:r>
    </w:p>
    <w:p w14:paraId="6843B912" w14:textId="77777777" w:rsidR="00E13216" w:rsidRDefault="00E13216" w:rsidP="00E13216">
      <w:pPr>
        <w:tabs>
          <w:tab w:val="left" w:pos="720"/>
        </w:tabs>
        <w:spacing w:before="240" w:after="160" w:line="240" w:lineRule="auto"/>
        <w:ind w:left="720" w:firstLine="0"/>
        <w:rPr>
          <w:rFonts w:ascii="Arial" w:hAnsi="Arial" w:cs="Arial"/>
        </w:rPr>
      </w:pPr>
    </w:p>
    <w:p w14:paraId="23D16653" w14:textId="77777777" w:rsidR="00E13216" w:rsidRDefault="00E13216" w:rsidP="00E13216">
      <w:pPr>
        <w:tabs>
          <w:tab w:val="left" w:pos="720"/>
        </w:tabs>
        <w:spacing w:before="240" w:after="160" w:line="240" w:lineRule="auto"/>
        <w:ind w:left="720" w:firstLine="0"/>
        <w:rPr>
          <w:rFonts w:ascii="Arial" w:hAnsi="Arial" w:cs="Arial"/>
        </w:rPr>
      </w:pPr>
    </w:p>
    <w:p w14:paraId="4823898A" w14:textId="2ECAC00E" w:rsidR="00E13216" w:rsidRDefault="00E13216" w:rsidP="00E13216">
      <w:pPr>
        <w:spacing w:before="240" w:after="160" w:line="240" w:lineRule="auto"/>
        <w:ind w:left="360" w:firstLine="0"/>
        <w:rPr>
          <w:rFonts w:ascii="Arial" w:hAnsi="Arial" w:cs="Arial"/>
        </w:rPr>
      </w:pPr>
      <w:r>
        <w:rPr>
          <w:rFonts w:ascii="Arial" w:hAnsi="Arial" w:cs="Arial"/>
        </w:rPr>
        <w:t>Section 7: Penalties</w:t>
      </w:r>
    </w:p>
    <w:p w14:paraId="6907037F" w14:textId="479AEB73" w:rsidR="00E13216" w:rsidRPr="00DF5461" w:rsidRDefault="00E13216" w:rsidP="00E13216">
      <w:pPr>
        <w:tabs>
          <w:tab w:val="left" w:pos="720"/>
        </w:tabs>
        <w:spacing w:before="240" w:after="160" w:line="240" w:lineRule="auto"/>
        <w:ind w:left="720" w:firstLine="0"/>
        <w:rPr>
          <w:rFonts w:ascii="Arial" w:hAnsi="Arial" w:cs="Arial"/>
        </w:rPr>
      </w:pPr>
      <w:r>
        <w:rPr>
          <w:rFonts w:ascii="Arial" w:hAnsi="Arial" w:cs="Arial"/>
        </w:rPr>
        <w:t xml:space="preserve">7.1 </w:t>
      </w:r>
      <w:r w:rsidR="00DF5461" w:rsidRPr="00DF5461">
        <w:rPr>
          <w:rFonts w:ascii="Arial" w:hAnsi="Arial" w:cs="Arial"/>
        </w:rPr>
        <w:t xml:space="preserve">Penalties for Violations of the </w:t>
      </w:r>
      <w:proofErr w:type="spellStart"/>
      <w:r w:rsidR="00DF5461" w:rsidRPr="00DF5461">
        <w:rPr>
          <w:rFonts w:ascii="Arial" w:hAnsi="Arial" w:cs="Arial"/>
        </w:rPr>
        <w:t>Antideficiency</w:t>
      </w:r>
      <w:proofErr w:type="spellEnd"/>
      <w:r w:rsidR="00DF5461" w:rsidRPr="00DF5461">
        <w:rPr>
          <w:rFonts w:ascii="Arial" w:hAnsi="Arial" w:cs="Arial"/>
        </w:rPr>
        <w:t xml:space="preserve"> Act</w:t>
      </w:r>
    </w:p>
    <w:p w14:paraId="7184E861" w14:textId="664E09DA" w:rsidR="00DF5461" w:rsidRDefault="00DF5461" w:rsidP="00E13216">
      <w:pPr>
        <w:tabs>
          <w:tab w:val="left" w:pos="720"/>
        </w:tabs>
        <w:spacing w:before="240" w:after="160" w:line="240" w:lineRule="auto"/>
        <w:ind w:left="720" w:firstLine="0"/>
        <w:rPr>
          <w:rFonts w:ascii="Arial" w:hAnsi="Arial" w:cs="Arial"/>
        </w:rPr>
      </w:pPr>
      <w:r w:rsidRPr="00DF5461">
        <w:rPr>
          <w:rFonts w:ascii="Arial" w:hAnsi="Arial" w:cs="Arial"/>
        </w:rPr>
        <w:t xml:space="preserve">7.2 </w:t>
      </w:r>
      <w:r w:rsidRPr="00DF5461">
        <w:rPr>
          <w:rFonts w:ascii="Arial" w:hAnsi="Arial" w:cs="Arial"/>
        </w:rPr>
        <w:t xml:space="preserve">Penalties for Violations of Limitations that Do Not Per Se Violate the </w:t>
      </w:r>
      <w:proofErr w:type="spellStart"/>
      <w:r w:rsidRPr="00DF5461">
        <w:rPr>
          <w:rFonts w:ascii="Arial" w:hAnsi="Arial" w:cs="Arial"/>
        </w:rPr>
        <w:t>Antideficiency</w:t>
      </w:r>
      <w:proofErr w:type="spellEnd"/>
      <w:r w:rsidRPr="00DF5461">
        <w:rPr>
          <w:rFonts w:ascii="Arial" w:hAnsi="Arial" w:cs="Arial"/>
        </w:rPr>
        <w:t xml:space="preserve"> Act</w:t>
      </w:r>
    </w:p>
    <w:p w14:paraId="7CEE4775" w14:textId="7BE11718" w:rsidR="00DF5461" w:rsidRDefault="00E13216" w:rsidP="00DF5461">
      <w:pPr>
        <w:spacing w:before="240" w:after="160" w:line="240" w:lineRule="auto"/>
        <w:ind w:left="360" w:firstLine="0"/>
        <w:rPr>
          <w:rFonts w:ascii="Arial" w:hAnsi="Arial" w:cs="Arial"/>
        </w:rPr>
      </w:pPr>
      <w:r>
        <w:rPr>
          <w:rFonts w:ascii="Arial" w:hAnsi="Arial" w:cs="Arial"/>
        </w:rPr>
        <w:t xml:space="preserve">Section 8: Investigating and Reporting Violations of </w:t>
      </w:r>
      <w:proofErr w:type="spellStart"/>
      <w:r>
        <w:rPr>
          <w:rFonts w:ascii="Arial" w:hAnsi="Arial" w:cs="Arial"/>
        </w:rPr>
        <w:t>Antideficiency</w:t>
      </w:r>
      <w:proofErr w:type="spellEnd"/>
      <w:r>
        <w:rPr>
          <w:rFonts w:ascii="Arial" w:hAnsi="Arial" w:cs="Arial"/>
        </w:rPr>
        <w:t xml:space="preserve"> Act</w:t>
      </w:r>
    </w:p>
    <w:p w14:paraId="79E28B94" w14:textId="0598BB43" w:rsidR="00E13216" w:rsidRDefault="00E13216" w:rsidP="00E13216">
      <w:pPr>
        <w:spacing w:before="240" w:after="160" w:line="240" w:lineRule="auto"/>
        <w:ind w:left="360" w:firstLine="0"/>
        <w:rPr>
          <w:rFonts w:ascii="Arial" w:hAnsi="Arial" w:cs="Arial"/>
        </w:rPr>
      </w:pPr>
      <w:r>
        <w:rPr>
          <w:rFonts w:ascii="Arial" w:hAnsi="Arial" w:cs="Arial"/>
        </w:rPr>
        <w:t>Section 9: Accounting Support for Funds Control Systems</w:t>
      </w:r>
    </w:p>
    <w:p w14:paraId="7F17985A" w14:textId="1D226BAC" w:rsidR="00E13216" w:rsidRDefault="00E13216" w:rsidP="00E13216">
      <w:pPr>
        <w:spacing w:before="240" w:after="160" w:line="240" w:lineRule="auto"/>
        <w:ind w:left="360" w:firstLine="0"/>
        <w:rPr>
          <w:rFonts w:ascii="Arial" w:hAnsi="Arial" w:cs="Arial"/>
        </w:rPr>
      </w:pPr>
      <w:r>
        <w:rPr>
          <w:rFonts w:ascii="Arial" w:hAnsi="Arial" w:cs="Arial"/>
        </w:rPr>
        <w:t>Section 10: Apportionment Procedures</w:t>
      </w:r>
    </w:p>
    <w:p w14:paraId="4CD8F606" w14:textId="24C389C7" w:rsidR="00E13216" w:rsidRDefault="00E13216" w:rsidP="00E13216">
      <w:pPr>
        <w:spacing w:before="240" w:after="160" w:line="240" w:lineRule="auto"/>
        <w:ind w:left="360" w:firstLine="0"/>
        <w:rPr>
          <w:rFonts w:ascii="Arial" w:hAnsi="Arial" w:cs="Arial"/>
        </w:rPr>
      </w:pPr>
      <w:r>
        <w:rPr>
          <w:rFonts w:ascii="Arial" w:hAnsi="Arial" w:cs="Arial"/>
        </w:rPr>
        <w:t xml:space="preserve">Section 11: Policy on Allotments and </w:t>
      </w:r>
      <w:proofErr w:type="spellStart"/>
      <w:r>
        <w:rPr>
          <w:rFonts w:ascii="Arial" w:hAnsi="Arial" w:cs="Arial"/>
        </w:rPr>
        <w:t>Suballotments</w:t>
      </w:r>
      <w:proofErr w:type="spellEnd"/>
    </w:p>
    <w:p w14:paraId="7F8C2CED" w14:textId="020767DB" w:rsidR="00DF5461" w:rsidRDefault="00DF5461" w:rsidP="00DF5461">
      <w:pPr>
        <w:tabs>
          <w:tab w:val="left" w:pos="720"/>
        </w:tabs>
        <w:spacing w:before="240" w:after="160" w:line="240" w:lineRule="auto"/>
        <w:ind w:left="720" w:firstLine="0"/>
        <w:rPr>
          <w:rFonts w:ascii="Arial" w:hAnsi="Arial" w:cs="Arial"/>
        </w:rPr>
      </w:pPr>
      <w:r>
        <w:rPr>
          <w:rFonts w:ascii="Arial" w:hAnsi="Arial" w:cs="Arial"/>
        </w:rPr>
        <w:t>11.1 General Policy</w:t>
      </w:r>
    </w:p>
    <w:p w14:paraId="226A2F61" w14:textId="0F9BDEF9" w:rsidR="00DF5461" w:rsidRPr="00DF5461" w:rsidRDefault="00DF5461" w:rsidP="00DF5461">
      <w:pPr>
        <w:tabs>
          <w:tab w:val="left" w:pos="720"/>
        </w:tabs>
        <w:spacing w:before="240" w:after="160" w:line="240" w:lineRule="auto"/>
        <w:ind w:left="720" w:firstLine="0"/>
        <w:rPr>
          <w:rFonts w:ascii="Arial" w:hAnsi="Arial" w:cs="Arial"/>
        </w:rPr>
      </w:pPr>
      <w:r>
        <w:rPr>
          <w:rFonts w:ascii="Arial" w:hAnsi="Arial" w:cs="Arial"/>
        </w:rPr>
        <w:t xml:space="preserve">11.2 </w:t>
      </w:r>
      <w:r w:rsidRPr="00DF5461">
        <w:rPr>
          <w:rFonts w:ascii="Arial" w:hAnsi="Arial" w:cs="Arial"/>
        </w:rPr>
        <w:t xml:space="preserve">Function and Purpose of Allotments and </w:t>
      </w:r>
      <w:proofErr w:type="spellStart"/>
      <w:r w:rsidRPr="00DF5461">
        <w:rPr>
          <w:rFonts w:ascii="Arial" w:hAnsi="Arial" w:cs="Arial"/>
        </w:rPr>
        <w:t>Suballotments</w:t>
      </w:r>
      <w:proofErr w:type="spellEnd"/>
    </w:p>
    <w:p w14:paraId="18F200A7" w14:textId="6DA9AE10" w:rsidR="00DF5461" w:rsidRPr="00DF5461" w:rsidRDefault="00DF5461" w:rsidP="00DF5461">
      <w:pPr>
        <w:tabs>
          <w:tab w:val="left" w:pos="720"/>
        </w:tabs>
        <w:spacing w:before="240" w:after="160" w:line="240" w:lineRule="auto"/>
        <w:ind w:left="720" w:firstLine="0"/>
        <w:rPr>
          <w:rFonts w:ascii="Arial" w:hAnsi="Arial" w:cs="Arial"/>
        </w:rPr>
      </w:pPr>
      <w:r w:rsidRPr="00DF5461">
        <w:rPr>
          <w:rFonts w:ascii="Arial" w:hAnsi="Arial" w:cs="Arial"/>
        </w:rPr>
        <w:t xml:space="preserve">11.3 </w:t>
      </w:r>
      <w:r w:rsidRPr="00DF5461">
        <w:rPr>
          <w:rFonts w:ascii="Arial" w:hAnsi="Arial" w:cs="Arial"/>
        </w:rPr>
        <w:t>Restrictions</w:t>
      </w:r>
    </w:p>
    <w:p w14:paraId="5658799F" w14:textId="6C714E90" w:rsidR="00DF5461" w:rsidRDefault="00DF5461" w:rsidP="00DF5461">
      <w:pPr>
        <w:tabs>
          <w:tab w:val="left" w:pos="720"/>
        </w:tabs>
        <w:spacing w:before="240" w:after="160" w:line="240" w:lineRule="auto"/>
        <w:ind w:left="720" w:firstLine="0"/>
        <w:rPr>
          <w:rFonts w:ascii="Arial" w:hAnsi="Arial" w:cs="Arial"/>
        </w:rPr>
      </w:pPr>
      <w:r w:rsidRPr="00DF5461">
        <w:rPr>
          <w:rFonts w:ascii="Arial" w:hAnsi="Arial" w:cs="Arial"/>
        </w:rPr>
        <w:t xml:space="preserve">11.4 </w:t>
      </w:r>
      <w:r w:rsidRPr="00DF5461">
        <w:rPr>
          <w:rFonts w:ascii="Arial" w:hAnsi="Arial" w:cs="Arial"/>
        </w:rPr>
        <w:t>Allotment Procedures</w:t>
      </w:r>
    </w:p>
    <w:p w14:paraId="3FAC1830" w14:textId="04C2FD72" w:rsidR="00E13216" w:rsidRDefault="00E13216" w:rsidP="00E13216">
      <w:pPr>
        <w:spacing w:before="240" w:after="160" w:line="240" w:lineRule="auto"/>
        <w:ind w:left="360" w:firstLine="0"/>
        <w:rPr>
          <w:rFonts w:ascii="Arial" w:hAnsi="Arial" w:cs="Arial"/>
        </w:rPr>
      </w:pPr>
      <w:r>
        <w:rPr>
          <w:rFonts w:ascii="Arial" w:hAnsi="Arial" w:cs="Arial"/>
        </w:rPr>
        <w:t>Section 12: Treatment of Anticipated Budgetary Resources Already Enacted into Law</w:t>
      </w:r>
    </w:p>
    <w:p w14:paraId="53FA1BDD" w14:textId="36D24A90" w:rsidR="00E13216" w:rsidRPr="006C0415" w:rsidRDefault="00E13216" w:rsidP="00E13216">
      <w:pPr>
        <w:spacing w:before="240" w:after="160" w:line="240" w:lineRule="auto"/>
        <w:ind w:left="360" w:firstLine="0"/>
        <w:rPr>
          <w:rFonts w:ascii="Arial" w:hAnsi="Arial" w:cs="Arial"/>
        </w:rPr>
      </w:pPr>
      <w:r>
        <w:rPr>
          <w:rFonts w:ascii="Arial" w:hAnsi="Arial" w:cs="Arial"/>
        </w:rPr>
        <w:t>Section 13: Deficiency Apportionments</w:t>
      </w:r>
    </w:p>
    <w:p w14:paraId="14C78C0D" w14:textId="77777777" w:rsidR="00DF5461" w:rsidRDefault="00DF5461">
      <w:pPr>
        <w:spacing w:after="160" w:line="278" w:lineRule="auto"/>
        <w:ind w:left="0" w:firstLine="0"/>
        <w:rPr>
          <w:u w:val="single" w:color="000000"/>
        </w:rPr>
      </w:pPr>
      <w:r>
        <w:br w:type="page"/>
      </w:r>
    </w:p>
    <w:p w14:paraId="09A1C4F7" w14:textId="18DDD018" w:rsidR="008679FA" w:rsidRDefault="00F67C51" w:rsidP="00DF5461">
      <w:pPr>
        <w:pStyle w:val="Heading3"/>
        <w:tabs>
          <w:tab w:val="left" w:pos="924"/>
          <w:tab w:val="left" w:pos="927"/>
        </w:tabs>
        <w:spacing w:before="1"/>
        <w:ind w:left="0" w:right="769" w:firstLine="0"/>
      </w:pPr>
      <w:r>
        <w:lastRenderedPageBreak/>
        <w:t>Section 1.0</w:t>
      </w:r>
      <w:r w:rsidR="00DF5461">
        <w:t xml:space="preserve"> -</w:t>
      </w:r>
      <w:r>
        <w:t xml:space="preserve"> Statement of Purpose</w:t>
      </w:r>
      <w:r w:rsidRPr="00DF5461">
        <w:t xml:space="preserve"> </w:t>
      </w:r>
    </w:p>
    <w:p w14:paraId="19F0804E" w14:textId="78840863" w:rsidR="008679FA" w:rsidRDefault="00F67C51" w:rsidP="000B75A1">
      <w:pPr>
        <w:spacing w:after="0" w:line="259" w:lineRule="auto"/>
        <w:ind w:left="360" w:firstLine="0"/>
      </w:pPr>
      <w:r>
        <w:t xml:space="preserve"> </w:t>
      </w:r>
      <w:r>
        <w:t xml:space="preserve"> </w:t>
      </w:r>
    </w:p>
    <w:p w14:paraId="3A76E60F" w14:textId="77777777" w:rsidR="008679FA" w:rsidRPr="000B75A1" w:rsidRDefault="00F67C51" w:rsidP="000B75A1">
      <w:pPr>
        <w:ind w:right="5"/>
        <w:rPr>
          <w:rFonts w:ascii="Arial" w:hAnsi="Arial" w:cs="Arial"/>
        </w:rPr>
      </w:pPr>
      <w:r w:rsidRPr="000B75A1">
        <w:rPr>
          <w:rFonts w:ascii="Arial" w:hAnsi="Arial" w:cs="Arial"/>
        </w:rPr>
        <w:t xml:space="preserve">The purpose of this Chapter is to set forth broadly the Department of Commerce’s (hereafter referred to as the Department) procedures to follow in budget execution and to specify basic fund </w:t>
      </w:r>
    </w:p>
    <w:p w14:paraId="7E64B05A" w14:textId="77777777" w:rsidR="008679FA" w:rsidRPr="000B75A1" w:rsidRDefault="00F67C51" w:rsidP="000B75A1">
      <w:pPr>
        <w:ind w:right="5"/>
        <w:rPr>
          <w:rFonts w:ascii="Arial" w:hAnsi="Arial" w:cs="Arial"/>
        </w:rPr>
      </w:pPr>
      <w:r w:rsidRPr="000B75A1">
        <w:rPr>
          <w:rFonts w:ascii="Arial" w:hAnsi="Arial" w:cs="Arial"/>
        </w:rPr>
        <w:t xml:space="preserve">control principles and concepts, including the administrative control of all funds in all Departmental operating units.  This Chapter specifically: </w:t>
      </w:r>
    </w:p>
    <w:p w14:paraId="77CE63E7" w14:textId="77777777" w:rsidR="008679FA" w:rsidRDefault="00F67C51">
      <w:pPr>
        <w:spacing w:after="0" w:line="259" w:lineRule="auto"/>
        <w:ind w:left="360" w:firstLine="0"/>
      </w:pPr>
      <w:r>
        <w:t xml:space="preserve"> </w:t>
      </w:r>
    </w:p>
    <w:p w14:paraId="43DB94D2" w14:textId="77777777" w:rsidR="008679FA" w:rsidRPr="000B75A1" w:rsidRDefault="00F67C51" w:rsidP="000B75A1">
      <w:pPr>
        <w:numPr>
          <w:ilvl w:val="0"/>
          <w:numId w:val="1"/>
        </w:numPr>
        <w:ind w:left="1080" w:right="5" w:hanging="360"/>
        <w:rPr>
          <w:rFonts w:ascii="Arial" w:hAnsi="Arial" w:cs="Arial"/>
        </w:rPr>
      </w:pPr>
      <w:r w:rsidRPr="000B75A1">
        <w:rPr>
          <w:rFonts w:ascii="Arial" w:hAnsi="Arial" w:cs="Arial"/>
        </w:rPr>
        <w:t xml:space="preserve">Establishes policy regarding the administrative control of funds. </w:t>
      </w:r>
    </w:p>
    <w:p w14:paraId="59E91886" w14:textId="77777777" w:rsidR="008679FA" w:rsidRPr="000B75A1" w:rsidRDefault="00F67C51" w:rsidP="000B75A1">
      <w:pPr>
        <w:spacing w:after="0" w:line="259" w:lineRule="auto"/>
        <w:ind w:left="1080" w:hanging="360"/>
        <w:rPr>
          <w:rFonts w:ascii="Arial" w:hAnsi="Arial" w:cs="Arial"/>
        </w:rPr>
      </w:pPr>
      <w:r w:rsidRPr="000B75A1">
        <w:rPr>
          <w:rFonts w:ascii="Arial" w:hAnsi="Arial" w:cs="Arial"/>
        </w:rPr>
        <w:t xml:space="preserve"> </w:t>
      </w:r>
    </w:p>
    <w:p w14:paraId="5E5EBD85" w14:textId="77777777" w:rsidR="008679FA" w:rsidRPr="000B75A1" w:rsidRDefault="00F67C51" w:rsidP="000B75A1">
      <w:pPr>
        <w:numPr>
          <w:ilvl w:val="0"/>
          <w:numId w:val="1"/>
        </w:numPr>
        <w:ind w:left="1080" w:right="5" w:hanging="360"/>
        <w:rPr>
          <w:rFonts w:ascii="Arial" w:hAnsi="Arial" w:cs="Arial"/>
        </w:rPr>
      </w:pPr>
      <w:r w:rsidRPr="000B75A1">
        <w:rPr>
          <w:rFonts w:ascii="Arial" w:hAnsi="Arial" w:cs="Arial"/>
        </w:rPr>
        <w:t xml:space="preserve">Prescribes a system for positive administrative control of funds designed to restrict obligations and expenditures (disbursements) to the amount available in each appropriation or fund account. </w:t>
      </w:r>
    </w:p>
    <w:p w14:paraId="73998648" w14:textId="77777777" w:rsidR="008679FA" w:rsidRPr="000B75A1" w:rsidRDefault="00F67C51" w:rsidP="000B75A1">
      <w:pPr>
        <w:spacing w:after="0" w:line="259" w:lineRule="auto"/>
        <w:ind w:left="1080" w:hanging="360"/>
        <w:rPr>
          <w:rFonts w:ascii="Arial" w:hAnsi="Arial" w:cs="Arial"/>
        </w:rPr>
      </w:pPr>
      <w:r w:rsidRPr="000B75A1">
        <w:rPr>
          <w:rFonts w:ascii="Arial" w:hAnsi="Arial" w:cs="Arial"/>
        </w:rPr>
        <w:t xml:space="preserve"> </w:t>
      </w:r>
    </w:p>
    <w:p w14:paraId="63C178BB" w14:textId="77777777" w:rsidR="008679FA" w:rsidRPr="000B75A1" w:rsidRDefault="00F67C51" w:rsidP="000B75A1">
      <w:pPr>
        <w:numPr>
          <w:ilvl w:val="0"/>
          <w:numId w:val="1"/>
        </w:numPr>
        <w:ind w:left="1080" w:right="5" w:hanging="360"/>
        <w:rPr>
          <w:rFonts w:ascii="Arial" w:hAnsi="Arial" w:cs="Arial"/>
        </w:rPr>
      </w:pPr>
      <w:r w:rsidRPr="000B75A1">
        <w:rPr>
          <w:rFonts w:ascii="Arial" w:hAnsi="Arial" w:cs="Arial"/>
        </w:rPr>
        <w:t xml:space="preserve">Restricts both obligations and expenditures from each appropriation or fund account to the lower of the amount of apportionments made by the Office of Management and Budget (OMB) or the amount available for obligation and/or expenditure in the appropriation or fund account. </w:t>
      </w:r>
    </w:p>
    <w:p w14:paraId="10419273" w14:textId="77777777" w:rsidR="008679FA" w:rsidRPr="000B75A1" w:rsidRDefault="00F67C51" w:rsidP="000B75A1">
      <w:pPr>
        <w:spacing w:after="0" w:line="259" w:lineRule="auto"/>
        <w:ind w:left="1080" w:hanging="360"/>
        <w:rPr>
          <w:rFonts w:ascii="Arial" w:hAnsi="Arial" w:cs="Arial"/>
        </w:rPr>
      </w:pPr>
      <w:r w:rsidRPr="000B75A1">
        <w:rPr>
          <w:rFonts w:ascii="Arial" w:hAnsi="Arial" w:cs="Arial"/>
        </w:rPr>
        <w:t xml:space="preserve"> </w:t>
      </w:r>
    </w:p>
    <w:p w14:paraId="3E9C0A90" w14:textId="77777777" w:rsidR="008679FA" w:rsidRPr="000B75A1" w:rsidRDefault="00F67C51" w:rsidP="000B75A1">
      <w:pPr>
        <w:numPr>
          <w:ilvl w:val="0"/>
          <w:numId w:val="1"/>
        </w:numPr>
        <w:ind w:left="1080" w:right="5" w:hanging="360"/>
        <w:rPr>
          <w:rFonts w:ascii="Arial" w:hAnsi="Arial" w:cs="Arial"/>
        </w:rPr>
      </w:pPr>
      <w:r w:rsidRPr="000B75A1">
        <w:rPr>
          <w:rFonts w:ascii="Arial" w:hAnsi="Arial" w:cs="Arial"/>
        </w:rPr>
        <w:t xml:space="preserve">Enables the Secretary of Commerce (Secretary) to identify the person responsible for any obligation or expenditure exceeding the amount available in the appropriation or fund account, the OMB apportionment or reapportionment, the allotment or </w:t>
      </w:r>
      <w:proofErr w:type="spellStart"/>
      <w:r w:rsidRPr="000B75A1">
        <w:rPr>
          <w:rFonts w:ascii="Arial" w:hAnsi="Arial" w:cs="Arial"/>
        </w:rPr>
        <w:t>suballotments</w:t>
      </w:r>
      <w:proofErr w:type="spellEnd"/>
      <w:r w:rsidRPr="000B75A1">
        <w:rPr>
          <w:rFonts w:ascii="Arial" w:hAnsi="Arial" w:cs="Arial"/>
        </w:rPr>
        <w:t xml:space="preserve"> made by the agency, any statutory limitations, and any other administrative subdivision of funds made by the Department. </w:t>
      </w:r>
    </w:p>
    <w:p w14:paraId="034E066A" w14:textId="77777777" w:rsidR="008679FA" w:rsidRPr="000B75A1" w:rsidRDefault="00F67C51" w:rsidP="000B75A1">
      <w:pPr>
        <w:spacing w:after="0" w:line="259" w:lineRule="auto"/>
        <w:ind w:left="1080" w:hanging="360"/>
        <w:rPr>
          <w:rFonts w:ascii="Arial" w:hAnsi="Arial" w:cs="Arial"/>
        </w:rPr>
      </w:pPr>
      <w:r w:rsidRPr="000B75A1">
        <w:rPr>
          <w:rFonts w:ascii="Arial" w:hAnsi="Arial" w:cs="Arial"/>
        </w:rPr>
        <w:t xml:space="preserve"> </w:t>
      </w:r>
    </w:p>
    <w:p w14:paraId="6358CAA6" w14:textId="77777777" w:rsidR="008679FA" w:rsidRPr="000B75A1" w:rsidRDefault="00F67C51" w:rsidP="000B75A1">
      <w:pPr>
        <w:numPr>
          <w:ilvl w:val="0"/>
          <w:numId w:val="1"/>
        </w:numPr>
        <w:ind w:left="1080" w:right="5" w:hanging="360"/>
        <w:rPr>
          <w:rFonts w:ascii="Arial" w:hAnsi="Arial" w:cs="Arial"/>
        </w:rPr>
      </w:pPr>
      <w:r w:rsidRPr="000B75A1">
        <w:rPr>
          <w:rFonts w:ascii="Arial" w:hAnsi="Arial" w:cs="Arial"/>
        </w:rPr>
        <w:t xml:space="preserve">Provides procedures for dealing with violations of the </w:t>
      </w:r>
      <w:proofErr w:type="spellStart"/>
      <w:r w:rsidRPr="000B75A1">
        <w:rPr>
          <w:rFonts w:ascii="Arial" w:hAnsi="Arial" w:cs="Arial"/>
        </w:rPr>
        <w:t>Antideficiency</w:t>
      </w:r>
      <w:proofErr w:type="spellEnd"/>
      <w:r w:rsidRPr="000B75A1">
        <w:rPr>
          <w:rFonts w:ascii="Arial" w:hAnsi="Arial" w:cs="Arial"/>
        </w:rPr>
        <w:t xml:space="preserve"> Act as well as violations of limitations that do not </w:t>
      </w:r>
      <w:r w:rsidRPr="000B75A1">
        <w:rPr>
          <w:rFonts w:ascii="Arial" w:hAnsi="Arial" w:cs="Arial"/>
          <w:i/>
        </w:rPr>
        <w:t>per se</w:t>
      </w:r>
      <w:r w:rsidRPr="000B75A1">
        <w:rPr>
          <w:rFonts w:ascii="Arial" w:hAnsi="Arial" w:cs="Arial"/>
        </w:rPr>
        <w:t xml:space="preserve"> violate the </w:t>
      </w:r>
      <w:proofErr w:type="spellStart"/>
      <w:r w:rsidRPr="000B75A1">
        <w:rPr>
          <w:rFonts w:ascii="Arial" w:hAnsi="Arial" w:cs="Arial"/>
        </w:rPr>
        <w:t>Antideficiency</w:t>
      </w:r>
      <w:proofErr w:type="spellEnd"/>
      <w:r w:rsidRPr="000B75A1">
        <w:rPr>
          <w:rFonts w:ascii="Arial" w:hAnsi="Arial" w:cs="Arial"/>
        </w:rPr>
        <w:t xml:space="preserve"> Act. </w:t>
      </w:r>
    </w:p>
    <w:p w14:paraId="606340B6" w14:textId="77777777" w:rsidR="008679FA" w:rsidRPr="000B75A1" w:rsidRDefault="00F67C51">
      <w:pPr>
        <w:spacing w:after="0" w:line="259" w:lineRule="auto"/>
        <w:ind w:left="1440" w:firstLine="0"/>
        <w:rPr>
          <w:rFonts w:ascii="Arial" w:hAnsi="Arial" w:cs="Arial"/>
        </w:rPr>
      </w:pPr>
      <w:r w:rsidRPr="000B75A1">
        <w:rPr>
          <w:rFonts w:ascii="Arial" w:hAnsi="Arial" w:cs="Arial"/>
        </w:rPr>
        <w:t xml:space="preserve"> </w:t>
      </w:r>
    </w:p>
    <w:p w14:paraId="5AB66101" w14:textId="77777777" w:rsidR="008679FA" w:rsidRPr="000B75A1" w:rsidRDefault="00F67C51">
      <w:pPr>
        <w:ind w:right="5"/>
        <w:rPr>
          <w:rFonts w:ascii="Arial" w:hAnsi="Arial" w:cs="Arial"/>
        </w:rPr>
      </w:pPr>
      <w:r w:rsidRPr="000B75A1">
        <w:rPr>
          <w:rFonts w:ascii="Arial" w:hAnsi="Arial" w:cs="Arial"/>
        </w:rPr>
        <w:t xml:space="preserve">These policies and procedures are issued pursuant to the applicable authorities set forth in </w:t>
      </w:r>
    </w:p>
    <w:p w14:paraId="21B449DE" w14:textId="77777777" w:rsidR="008679FA" w:rsidRPr="000B75A1" w:rsidRDefault="00F67C51">
      <w:pPr>
        <w:ind w:right="5"/>
        <w:rPr>
          <w:rFonts w:ascii="Arial" w:hAnsi="Arial" w:cs="Arial"/>
        </w:rPr>
      </w:pPr>
      <w:r w:rsidRPr="000B75A1">
        <w:rPr>
          <w:rFonts w:ascii="Arial" w:hAnsi="Arial" w:cs="Arial"/>
        </w:rPr>
        <w:t xml:space="preserve">Section 2.0, </w:t>
      </w:r>
      <w:r w:rsidRPr="000B75A1">
        <w:rPr>
          <w:rFonts w:ascii="Arial" w:hAnsi="Arial" w:cs="Arial"/>
          <w:i/>
        </w:rPr>
        <w:t>Authority</w:t>
      </w:r>
      <w:r w:rsidRPr="000B75A1">
        <w:rPr>
          <w:rFonts w:ascii="Arial" w:hAnsi="Arial" w:cs="Arial"/>
        </w:rPr>
        <w:t xml:space="preserve">, and have been approved by the Director of OMB, as required by </w:t>
      </w:r>
      <w:hyperlink r:id="rId9">
        <w:r w:rsidRPr="000B75A1">
          <w:rPr>
            <w:rFonts w:ascii="Arial" w:hAnsi="Arial" w:cs="Arial"/>
            <w:color w:val="0000FF"/>
            <w:u w:val="single" w:color="0000FF"/>
          </w:rPr>
          <w:t>United</w:t>
        </w:r>
      </w:hyperlink>
      <w:hyperlink r:id="rId10">
        <w:r w:rsidRPr="000B75A1">
          <w:rPr>
            <w:rFonts w:ascii="Arial" w:hAnsi="Arial" w:cs="Arial"/>
            <w:color w:val="0000FF"/>
          </w:rPr>
          <w:t xml:space="preserve"> </w:t>
        </w:r>
      </w:hyperlink>
      <w:hyperlink r:id="rId11">
        <w:r w:rsidRPr="000B75A1">
          <w:rPr>
            <w:rFonts w:ascii="Arial" w:hAnsi="Arial" w:cs="Arial"/>
            <w:color w:val="0000FF"/>
            <w:u w:val="single" w:color="0000FF"/>
          </w:rPr>
          <w:t xml:space="preserve">States Code (U.S.C.), Title 31, </w:t>
        </w:r>
      </w:hyperlink>
      <w:hyperlink r:id="rId12">
        <w:r w:rsidRPr="000B75A1">
          <w:rPr>
            <w:rFonts w:ascii="Arial" w:hAnsi="Arial" w:cs="Arial"/>
            <w:i/>
            <w:color w:val="0000FF"/>
            <w:u w:val="single" w:color="0000FF"/>
          </w:rPr>
          <w:t>Money and Finance</w:t>
        </w:r>
      </w:hyperlink>
      <w:hyperlink r:id="rId13">
        <w:r w:rsidRPr="000B75A1">
          <w:rPr>
            <w:rFonts w:ascii="Arial" w:hAnsi="Arial" w:cs="Arial"/>
            <w:color w:val="0000FF"/>
            <w:u w:val="single" w:color="0000FF"/>
          </w:rPr>
          <w:t xml:space="preserve">, Section 1514, </w:t>
        </w:r>
      </w:hyperlink>
      <w:hyperlink r:id="rId14">
        <w:r w:rsidRPr="000B75A1">
          <w:rPr>
            <w:rFonts w:ascii="Arial" w:hAnsi="Arial" w:cs="Arial"/>
            <w:i/>
            <w:color w:val="0000FF"/>
            <w:u w:val="single" w:color="0000FF"/>
          </w:rPr>
          <w:t>Administrative Division of</w:t>
        </w:r>
      </w:hyperlink>
      <w:hyperlink r:id="rId15">
        <w:r w:rsidRPr="000B75A1">
          <w:rPr>
            <w:rFonts w:ascii="Arial" w:hAnsi="Arial" w:cs="Arial"/>
            <w:i/>
            <w:color w:val="0000FF"/>
          </w:rPr>
          <w:t xml:space="preserve"> </w:t>
        </w:r>
      </w:hyperlink>
      <w:hyperlink r:id="rId16">
        <w:r w:rsidRPr="000B75A1">
          <w:rPr>
            <w:rFonts w:ascii="Arial" w:hAnsi="Arial" w:cs="Arial"/>
            <w:i/>
            <w:color w:val="0000FF"/>
            <w:u w:val="single" w:color="0000FF"/>
          </w:rPr>
          <w:t>Apportionments</w:t>
        </w:r>
      </w:hyperlink>
      <w:hyperlink r:id="rId17">
        <w:r w:rsidRPr="000B75A1">
          <w:rPr>
            <w:rFonts w:ascii="Arial" w:hAnsi="Arial" w:cs="Arial"/>
          </w:rPr>
          <w:t>.</w:t>
        </w:r>
      </w:hyperlink>
      <w:r w:rsidRPr="000B75A1">
        <w:rPr>
          <w:rFonts w:ascii="Arial" w:hAnsi="Arial" w:cs="Arial"/>
        </w:rPr>
        <w:t xml:space="preserve"> </w:t>
      </w:r>
    </w:p>
    <w:p w14:paraId="1C828FB5" w14:textId="77777777" w:rsidR="008679FA" w:rsidRPr="000B75A1" w:rsidRDefault="00F67C51">
      <w:pPr>
        <w:spacing w:after="0" w:line="259" w:lineRule="auto"/>
        <w:ind w:left="360" w:firstLine="0"/>
        <w:rPr>
          <w:rFonts w:ascii="Arial" w:hAnsi="Arial" w:cs="Arial"/>
        </w:rPr>
      </w:pPr>
      <w:r w:rsidRPr="000B75A1">
        <w:rPr>
          <w:rFonts w:ascii="Arial" w:hAnsi="Arial" w:cs="Arial"/>
        </w:rPr>
        <w:t xml:space="preserve"> </w:t>
      </w:r>
    </w:p>
    <w:p w14:paraId="57CFE639" w14:textId="77777777" w:rsidR="008679FA" w:rsidRPr="000B75A1" w:rsidRDefault="00F67C51">
      <w:pPr>
        <w:spacing w:after="5"/>
        <w:rPr>
          <w:rFonts w:ascii="Arial" w:hAnsi="Arial" w:cs="Arial"/>
        </w:rPr>
      </w:pPr>
      <w:r w:rsidRPr="000B75A1">
        <w:rPr>
          <w:rFonts w:ascii="Arial" w:hAnsi="Arial" w:cs="Arial"/>
        </w:rPr>
        <w:t xml:space="preserve">This Chapter’s sections 1.0 through 13.0 align with sections 1 through 13 of </w:t>
      </w:r>
      <w:hyperlink r:id="rId18">
        <w:r w:rsidRPr="000B75A1">
          <w:rPr>
            <w:rFonts w:ascii="Arial" w:hAnsi="Arial" w:cs="Arial"/>
            <w:color w:val="0000FF"/>
            <w:u w:val="single" w:color="0000FF"/>
          </w:rPr>
          <w:t>OMB Circular A</w:t>
        </w:r>
      </w:hyperlink>
      <w:hyperlink r:id="rId19">
        <w:r w:rsidRPr="000B75A1">
          <w:rPr>
            <w:rFonts w:ascii="Arial" w:hAnsi="Arial" w:cs="Arial"/>
            <w:color w:val="0000FF"/>
            <w:u w:val="single" w:color="0000FF"/>
          </w:rPr>
          <w:t>11</w:t>
        </w:r>
      </w:hyperlink>
      <w:hyperlink r:id="rId20">
        <w:r w:rsidRPr="000B75A1">
          <w:rPr>
            <w:rFonts w:ascii="Arial" w:hAnsi="Arial" w:cs="Arial"/>
            <w:i/>
            <w:color w:val="0000FF"/>
            <w:u w:val="single" w:color="0000FF"/>
          </w:rPr>
          <w:t xml:space="preserve">, Preparation, Submission, and Execution of the Budget, </w:t>
        </w:r>
      </w:hyperlink>
      <w:hyperlink r:id="rId21">
        <w:r w:rsidRPr="000B75A1">
          <w:rPr>
            <w:rFonts w:ascii="Arial" w:hAnsi="Arial" w:cs="Arial"/>
            <w:color w:val="0000FF"/>
            <w:u w:val="single" w:color="0000FF"/>
          </w:rPr>
          <w:t>Appendix H</w:t>
        </w:r>
      </w:hyperlink>
      <w:hyperlink r:id="rId22">
        <w:r w:rsidRPr="000B75A1">
          <w:rPr>
            <w:rFonts w:ascii="Arial" w:hAnsi="Arial" w:cs="Arial"/>
            <w:i/>
            <w:color w:val="0000FF"/>
            <w:u w:val="single" w:color="0000FF"/>
          </w:rPr>
          <w:t>, Checklist for Funds</w:t>
        </w:r>
      </w:hyperlink>
      <w:hyperlink r:id="rId23">
        <w:r w:rsidRPr="000B75A1">
          <w:rPr>
            <w:rFonts w:ascii="Arial" w:hAnsi="Arial" w:cs="Arial"/>
            <w:i/>
            <w:color w:val="0000FF"/>
          </w:rPr>
          <w:t xml:space="preserve"> </w:t>
        </w:r>
      </w:hyperlink>
      <w:hyperlink r:id="rId24">
        <w:r w:rsidRPr="000B75A1">
          <w:rPr>
            <w:rFonts w:ascii="Arial" w:hAnsi="Arial" w:cs="Arial"/>
            <w:i/>
            <w:color w:val="0000FF"/>
            <w:u w:val="single" w:color="0000FF"/>
          </w:rPr>
          <w:t>Control Regulations</w:t>
        </w:r>
      </w:hyperlink>
      <w:hyperlink r:id="rId25">
        <w:r w:rsidRPr="000B75A1">
          <w:rPr>
            <w:rFonts w:ascii="Arial" w:hAnsi="Arial" w:cs="Arial"/>
          </w:rPr>
          <w:t>,</w:t>
        </w:r>
      </w:hyperlink>
      <w:r w:rsidRPr="000B75A1">
        <w:rPr>
          <w:rFonts w:ascii="Arial" w:hAnsi="Arial" w:cs="Arial"/>
        </w:rPr>
        <w:t xml:space="preserve"> as follows: </w:t>
      </w:r>
    </w:p>
    <w:p w14:paraId="5DBFFFE2" w14:textId="77777777" w:rsidR="008679FA" w:rsidRDefault="00F67C51">
      <w:pPr>
        <w:spacing w:after="0" w:line="259" w:lineRule="auto"/>
        <w:ind w:left="360" w:firstLine="0"/>
      </w:pPr>
      <w:r>
        <w:t xml:space="preserve"> </w:t>
      </w:r>
    </w:p>
    <w:p w14:paraId="29C85F83"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1.0:  Statement of Purpose </w:t>
      </w:r>
    </w:p>
    <w:p w14:paraId="0704F956"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2.0:  Authority </w:t>
      </w:r>
    </w:p>
    <w:p w14:paraId="64DE1C6D" w14:textId="77777777" w:rsidR="008679FA" w:rsidRPr="000B75A1" w:rsidRDefault="00F67C51">
      <w:pPr>
        <w:numPr>
          <w:ilvl w:val="0"/>
          <w:numId w:val="1"/>
        </w:numPr>
        <w:ind w:right="5" w:hanging="720"/>
        <w:rPr>
          <w:rFonts w:ascii="Arial" w:hAnsi="Arial" w:cs="Arial"/>
        </w:rPr>
      </w:pPr>
      <w:r w:rsidRPr="000B75A1">
        <w:rPr>
          <w:rFonts w:ascii="Arial" w:hAnsi="Arial" w:cs="Arial"/>
        </w:rPr>
        <w:lastRenderedPageBreak/>
        <w:t xml:space="preserve">Section 3.0:  Scope </w:t>
      </w:r>
    </w:p>
    <w:p w14:paraId="37F566AD"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4.0:  Definitions, Terminology, and Concepts </w:t>
      </w:r>
    </w:p>
    <w:p w14:paraId="5C70D5F6"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5.0:  Responsibilities and Functions of Individuals </w:t>
      </w:r>
    </w:p>
    <w:p w14:paraId="6FCD1369"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6.0:  Actions Prohibited </w:t>
      </w:r>
    </w:p>
    <w:p w14:paraId="296E8334"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7.0:  Penalties </w:t>
      </w:r>
    </w:p>
    <w:p w14:paraId="0FAC36A3"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8.0:  Investigating and Reporting Violations of the </w:t>
      </w:r>
      <w:proofErr w:type="spellStart"/>
      <w:r w:rsidRPr="000B75A1">
        <w:rPr>
          <w:rFonts w:ascii="Arial" w:hAnsi="Arial" w:cs="Arial"/>
        </w:rPr>
        <w:t>Antideficiency</w:t>
      </w:r>
      <w:proofErr w:type="spellEnd"/>
      <w:r w:rsidRPr="000B75A1">
        <w:rPr>
          <w:rFonts w:ascii="Arial" w:hAnsi="Arial" w:cs="Arial"/>
        </w:rPr>
        <w:t xml:space="preserve"> Act </w:t>
      </w:r>
    </w:p>
    <w:p w14:paraId="5CB8CF66"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9.0:  Accounting Support for Funds Control Systems </w:t>
      </w:r>
    </w:p>
    <w:p w14:paraId="38F96122"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10.0:  Apportionment Procedures </w:t>
      </w:r>
    </w:p>
    <w:p w14:paraId="52103077"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11.0:  Policy on Allotments and </w:t>
      </w:r>
      <w:proofErr w:type="spellStart"/>
      <w:r w:rsidRPr="000B75A1">
        <w:rPr>
          <w:rFonts w:ascii="Arial" w:hAnsi="Arial" w:cs="Arial"/>
        </w:rPr>
        <w:t>Suballotments</w:t>
      </w:r>
      <w:proofErr w:type="spellEnd"/>
      <w:r w:rsidRPr="000B75A1">
        <w:rPr>
          <w:rFonts w:ascii="Arial" w:hAnsi="Arial" w:cs="Arial"/>
        </w:rPr>
        <w:t xml:space="preserve"> </w:t>
      </w:r>
    </w:p>
    <w:p w14:paraId="52201A46"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12.0:  Treatment of Anticipated Budgetary Resources Already Enacted into Law </w:t>
      </w:r>
    </w:p>
    <w:p w14:paraId="349CCF7D" w14:textId="77777777" w:rsidR="008679FA" w:rsidRPr="000B75A1" w:rsidRDefault="00F67C51">
      <w:pPr>
        <w:numPr>
          <w:ilvl w:val="0"/>
          <w:numId w:val="1"/>
        </w:numPr>
        <w:ind w:right="5" w:hanging="720"/>
        <w:rPr>
          <w:rFonts w:ascii="Arial" w:hAnsi="Arial" w:cs="Arial"/>
        </w:rPr>
      </w:pPr>
      <w:r w:rsidRPr="000B75A1">
        <w:rPr>
          <w:rFonts w:ascii="Arial" w:hAnsi="Arial" w:cs="Arial"/>
        </w:rPr>
        <w:t xml:space="preserve">Section 13.0:  Deficiency Apportionments </w:t>
      </w:r>
    </w:p>
    <w:p w14:paraId="7ED0C300" w14:textId="77777777" w:rsidR="008679FA" w:rsidRDefault="00F67C51">
      <w:pPr>
        <w:spacing w:after="0" w:line="259" w:lineRule="auto"/>
        <w:ind w:left="360" w:firstLine="0"/>
      </w:pPr>
      <w:r>
        <w:t xml:space="preserve"> </w:t>
      </w:r>
    </w:p>
    <w:p w14:paraId="29D5D9FA" w14:textId="77777777" w:rsidR="008679FA" w:rsidRPr="000B75A1" w:rsidRDefault="00F67C51">
      <w:pPr>
        <w:spacing w:after="251"/>
        <w:ind w:right="5"/>
        <w:rPr>
          <w:rFonts w:ascii="Arial" w:hAnsi="Arial" w:cs="Arial"/>
        </w:rPr>
      </w:pPr>
      <w:r w:rsidRPr="000B75A1">
        <w:rPr>
          <w:rFonts w:ascii="Arial" w:hAnsi="Arial" w:cs="Arial"/>
        </w:rPr>
        <w:t xml:space="preserve">This Chapter’s Exhibits 1 through Exhibit 5 provide tools for investigations undertaken regarding a suspected violation of the </w:t>
      </w:r>
      <w:proofErr w:type="spellStart"/>
      <w:r w:rsidRPr="000B75A1">
        <w:rPr>
          <w:rFonts w:ascii="Arial" w:hAnsi="Arial" w:cs="Arial"/>
        </w:rPr>
        <w:t>Antideficiency</w:t>
      </w:r>
      <w:proofErr w:type="spellEnd"/>
      <w:r w:rsidRPr="000B75A1">
        <w:rPr>
          <w:rFonts w:ascii="Arial" w:hAnsi="Arial" w:cs="Arial"/>
        </w:rPr>
        <w:t xml:space="preserve"> Act, as follows </w:t>
      </w:r>
    </w:p>
    <w:p w14:paraId="0C1812C8" w14:textId="77777777" w:rsidR="008679FA" w:rsidRPr="000B75A1" w:rsidRDefault="00F67C51">
      <w:pPr>
        <w:numPr>
          <w:ilvl w:val="0"/>
          <w:numId w:val="1"/>
        </w:numPr>
        <w:ind w:right="5" w:hanging="720"/>
        <w:rPr>
          <w:rFonts w:ascii="Arial" w:hAnsi="Arial" w:cs="Arial"/>
        </w:rPr>
      </w:pPr>
      <w:r w:rsidRPr="000B75A1">
        <w:rPr>
          <w:rFonts w:ascii="Arial" w:hAnsi="Arial" w:cs="Arial"/>
          <w:b/>
        </w:rPr>
        <w:t>Exhibit 1</w:t>
      </w:r>
      <w:r w:rsidRPr="000B75A1">
        <w:rPr>
          <w:rFonts w:ascii="Arial" w:hAnsi="Arial" w:cs="Arial"/>
        </w:rPr>
        <w:t xml:space="preserve">:  Template:  Memorandum Appointing Investigator for Suspect </w:t>
      </w:r>
      <w:proofErr w:type="spellStart"/>
      <w:r w:rsidRPr="000B75A1">
        <w:rPr>
          <w:rFonts w:ascii="Arial" w:hAnsi="Arial" w:cs="Arial"/>
        </w:rPr>
        <w:t>Antideficiency</w:t>
      </w:r>
      <w:proofErr w:type="spellEnd"/>
      <w:r w:rsidRPr="000B75A1">
        <w:rPr>
          <w:rFonts w:ascii="Arial" w:hAnsi="Arial" w:cs="Arial"/>
        </w:rPr>
        <w:t xml:space="preserve"> Act Violation </w:t>
      </w:r>
    </w:p>
    <w:p w14:paraId="129536A9" w14:textId="77777777" w:rsidR="008679FA" w:rsidRPr="000B75A1" w:rsidRDefault="00F67C51">
      <w:pPr>
        <w:numPr>
          <w:ilvl w:val="0"/>
          <w:numId w:val="1"/>
        </w:numPr>
        <w:ind w:right="5" w:hanging="720"/>
        <w:rPr>
          <w:rFonts w:ascii="Arial" w:hAnsi="Arial" w:cs="Arial"/>
        </w:rPr>
      </w:pPr>
      <w:r w:rsidRPr="000B75A1">
        <w:rPr>
          <w:rFonts w:ascii="Arial" w:hAnsi="Arial" w:cs="Arial"/>
          <w:b/>
        </w:rPr>
        <w:t>Exhibit 2</w:t>
      </w:r>
      <w:r w:rsidRPr="000B75A1">
        <w:rPr>
          <w:rFonts w:ascii="Arial" w:hAnsi="Arial" w:cs="Arial"/>
        </w:rPr>
        <w:t xml:space="preserve">:  Investigator Checklist </w:t>
      </w:r>
    </w:p>
    <w:p w14:paraId="015EA71F" w14:textId="77777777" w:rsidR="008679FA" w:rsidRPr="000B75A1" w:rsidRDefault="00F67C51">
      <w:pPr>
        <w:numPr>
          <w:ilvl w:val="0"/>
          <w:numId w:val="1"/>
        </w:numPr>
        <w:ind w:right="5" w:hanging="720"/>
        <w:rPr>
          <w:rFonts w:ascii="Arial" w:hAnsi="Arial" w:cs="Arial"/>
        </w:rPr>
      </w:pPr>
      <w:r w:rsidRPr="000B75A1">
        <w:rPr>
          <w:rFonts w:ascii="Arial" w:hAnsi="Arial" w:cs="Arial"/>
          <w:b/>
        </w:rPr>
        <w:t>Exhibit 3</w:t>
      </w:r>
      <w:r w:rsidRPr="000B75A1">
        <w:rPr>
          <w:rFonts w:ascii="Arial" w:hAnsi="Arial" w:cs="Arial"/>
        </w:rPr>
        <w:t xml:space="preserve">:  Template:  Investigator Report </w:t>
      </w:r>
    </w:p>
    <w:p w14:paraId="273E0CCE" w14:textId="77777777" w:rsidR="008679FA" w:rsidRPr="000B75A1" w:rsidRDefault="00F67C51">
      <w:pPr>
        <w:numPr>
          <w:ilvl w:val="0"/>
          <w:numId w:val="1"/>
        </w:numPr>
        <w:ind w:right="5" w:hanging="720"/>
        <w:rPr>
          <w:rFonts w:ascii="Arial" w:hAnsi="Arial" w:cs="Arial"/>
        </w:rPr>
      </w:pPr>
      <w:r w:rsidRPr="000B75A1">
        <w:rPr>
          <w:rFonts w:ascii="Arial" w:hAnsi="Arial" w:cs="Arial"/>
          <w:b/>
        </w:rPr>
        <w:t>Exhibit 4</w:t>
      </w:r>
      <w:r w:rsidRPr="000B75A1">
        <w:rPr>
          <w:rFonts w:ascii="Arial" w:hAnsi="Arial" w:cs="Arial"/>
        </w:rPr>
        <w:t xml:space="preserve">:  Template:  Cover Memorandum Transmitting Internal Investigation Report </w:t>
      </w:r>
    </w:p>
    <w:p w14:paraId="127E0BB0" w14:textId="77777777" w:rsidR="008679FA" w:rsidRPr="000B75A1" w:rsidRDefault="00F67C51">
      <w:pPr>
        <w:numPr>
          <w:ilvl w:val="0"/>
          <w:numId w:val="1"/>
        </w:numPr>
        <w:ind w:right="5" w:hanging="720"/>
        <w:rPr>
          <w:rFonts w:ascii="Arial" w:hAnsi="Arial" w:cs="Arial"/>
        </w:rPr>
      </w:pPr>
      <w:r w:rsidRPr="000B75A1">
        <w:rPr>
          <w:rFonts w:ascii="Arial" w:hAnsi="Arial" w:cs="Arial"/>
          <w:b/>
        </w:rPr>
        <w:t>Exhibit 5</w:t>
      </w:r>
      <w:r w:rsidRPr="000B75A1">
        <w:rPr>
          <w:rFonts w:ascii="Arial" w:hAnsi="Arial" w:cs="Arial"/>
        </w:rPr>
        <w:t xml:space="preserve">:  Template:  Memorandum Identifying Responsible Parties and Corrective Actions </w:t>
      </w:r>
    </w:p>
    <w:p w14:paraId="08931D8B" w14:textId="77777777" w:rsidR="008679FA" w:rsidRDefault="00F67C51">
      <w:pPr>
        <w:spacing w:after="0" w:line="259" w:lineRule="auto"/>
        <w:ind w:left="1440" w:firstLine="0"/>
      </w:pPr>
      <w:r>
        <w:t xml:space="preserve"> </w:t>
      </w:r>
    </w:p>
    <w:p w14:paraId="0EE11AFA" w14:textId="77777777" w:rsidR="008679FA" w:rsidRPr="000B75A1" w:rsidRDefault="00F67C51">
      <w:pPr>
        <w:ind w:right="5"/>
        <w:rPr>
          <w:rFonts w:ascii="Arial" w:hAnsi="Arial" w:cs="Arial"/>
        </w:rPr>
      </w:pPr>
      <w:r w:rsidRPr="000B75A1">
        <w:rPr>
          <w:rFonts w:ascii="Arial" w:hAnsi="Arial" w:cs="Arial"/>
        </w:rPr>
        <w:t xml:space="preserve">The policies and procedures in this chapter are consistent with the </w:t>
      </w:r>
      <w:hyperlink r:id="rId26">
        <w:r w:rsidRPr="000B75A1">
          <w:rPr>
            <w:rFonts w:ascii="Arial" w:hAnsi="Arial" w:cs="Arial"/>
            <w:color w:val="0000FF"/>
            <w:u w:val="single" w:color="0000FF"/>
          </w:rPr>
          <w:t>Department's</w:t>
        </w:r>
      </w:hyperlink>
      <w:hyperlink r:id="rId27">
        <w:r w:rsidRPr="000B75A1">
          <w:rPr>
            <w:rFonts w:ascii="Arial" w:hAnsi="Arial" w:cs="Arial"/>
            <w:i/>
            <w:color w:val="0000FF"/>
            <w:u w:val="single" w:color="0000FF"/>
          </w:rPr>
          <w:t xml:space="preserve"> Budget,</w:t>
        </w:r>
      </w:hyperlink>
      <w:hyperlink r:id="rId28">
        <w:r w:rsidRPr="000B75A1">
          <w:rPr>
            <w:rFonts w:ascii="Arial" w:hAnsi="Arial" w:cs="Arial"/>
            <w:i/>
            <w:color w:val="0000FF"/>
          </w:rPr>
          <w:t xml:space="preserve"> </w:t>
        </w:r>
      </w:hyperlink>
      <w:hyperlink r:id="rId29">
        <w:r w:rsidRPr="000B75A1">
          <w:rPr>
            <w:rFonts w:ascii="Arial" w:hAnsi="Arial" w:cs="Arial"/>
            <w:i/>
            <w:color w:val="0000FF"/>
            <w:u w:val="single" w:color="0000FF"/>
          </w:rPr>
          <w:t xml:space="preserve">Performance and Program Analysis Handbook, </w:t>
        </w:r>
      </w:hyperlink>
      <w:hyperlink r:id="rId30">
        <w:r w:rsidRPr="000B75A1">
          <w:rPr>
            <w:rFonts w:ascii="Arial" w:hAnsi="Arial" w:cs="Arial"/>
            <w:color w:val="0000FF"/>
            <w:u w:val="single" w:color="0000FF"/>
          </w:rPr>
          <w:t>Volume V</w:t>
        </w:r>
      </w:hyperlink>
      <w:hyperlink r:id="rId31">
        <w:r w:rsidRPr="000B75A1">
          <w:rPr>
            <w:rFonts w:ascii="Arial" w:hAnsi="Arial" w:cs="Arial"/>
            <w:i/>
            <w:color w:val="0000FF"/>
            <w:u w:val="single" w:color="0000FF"/>
          </w:rPr>
          <w:t>, Budget Execution</w:t>
        </w:r>
      </w:hyperlink>
      <w:hyperlink r:id="rId32">
        <w:r w:rsidRPr="000B75A1">
          <w:rPr>
            <w:rFonts w:ascii="Arial" w:hAnsi="Arial" w:cs="Arial"/>
          </w:rPr>
          <w:t>.</w:t>
        </w:r>
      </w:hyperlink>
      <w:r w:rsidRPr="000B75A1">
        <w:rPr>
          <w:rFonts w:ascii="Arial" w:hAnsi="Arial" w:cs="Arial"/>
        </w:rPr>
        <w:t xml:space="preserve"> </w:t>
      </w:r>
    </w:p>
    <w:p w14:paraId="6CD4B0DD" w14:textId="77777777" w:rsidR="008679FA" w:rsidRDefault="00F67C51">
      <w:pPr>
        <w:spacing w:after="0" w:line="259" w:lineRule="auto"/>
        <w:ind w:left="360" w:firstLine="0"/>
      </w:pPr>
      <w:r>
        <w:t xml:space="preserve"> </w:t>
      </w:r>
    </w:p>
    <w:p w14:paraId="3691EDC8" w14:textId="6ABC2315" w:rsidR="008679FA" w:rsidRDefault="00F67C51" w:rsidP="000B75A1">
      <w:pPr>
        <w:pStyle w:val="Heading3"/>
        <w:tabs>
          <w:tab w:val="left" w:pos="924"/>
          <w:tab w:val="left" w:pos="927"/>
        </w:tabs>
        <w:spacing w:before="1"/>
        <w:ind w:left="0" w:right="769" w:firstLine="0"/>
      </w:pPr>
      <w:r>
        <w:t>Section 2.0</w:t>
      </w:r>
      <w:r w:rsidR="000B75A1">
        <w:t xml:space="preserve"> </w:t>
      </w:r>
      <w:r w:rsidR="00714091">
        <w:t>- Authority</w:t>
      </w:r>
      <w:r>
        <w:rPr>
          <w:u w:color="000000"/>
        </w:rPr>
        <w:t xml:space="preserve"> </w:t>
      </w:r>
    </w:p>
    <w:p w14:paraId="175BEBA6" w14:textId="77777777" w:rsidR="008679FA" w:rsidRDefault="00F67C51">
      <w:pPr>
        <w:spacing w:after="0" w:line="259" w:lineRule="auto"/>
        <w:ind w:left="360" w:firstLine="0"/>
      </w:pPr>
      <w:r>
        <w:t xml:space="preserve"> </w:t>
      </w:r>
    </w:p>
    <w:p w14:paraId="3C6BF88D" w14:textId="77777777" w:rsidR="008679FA" w:rsidRPr="000B75A1" w:rsidRDefault="00F67C51">
      <w:pPr>
        <w:ind w:right="5"/>
        <w:rPr>
          <w:rFonts w:ascii="Arial" w:hAnsi="Arial" w:cs="Arial"/>
        </w:rPr>
      </w:pPr>
      <w:r w:rsidRPr="000B75A1">
        <w:rPr>
          <w:rFonts w:ascii="Arial" w:hAnsi="Arial" w:cs="Arial"/>
        </w:rPr>
        <w:t xml:space="preserve">The policies and procedures contained in this Chapter are issued pursuant to, or are in accordance with, the following authorities and directives: </w:t>
      </w:r>
    </w:p>
    <w:p w14:paraId="2DD31E18" w14:textId="77777777" w:rsidR="000B75A1" w:rsidRDefault="00F67C51" w:rsidP="000B75A1">
      <w:pPr>
        <w:pStyle w:val="ListParagraph"/>
        <w:numPr>
          <w:ilvl w:val="0"/>
          <w:numId w:val="37"/>
        </w:numPr>
        <w:spacing w:after="10" w:line="259" w:lineRule="auto"/>
        <w:rPr>
          <w:rFonts w:ascii="Arial" w:hAnsi="Arial" w:cs="Arial"/>
        </w:rPr>
      </w:pPr>
      <w:r w:rsidRPr="000B75A1">
        <w:rPr>
          <w:rFonts w:ascii="Arial" w:hAnsi="Arial" w:cs="Arial"/>
        </w:rPr>
        <w:t xml:space="preserve">The </w:t>
      </w:r>
      <w:hyperlink r:id="rId33">
        <w:r w:rsidRPr="000B75A1">
          <w:rPr>
            <w:rFonts w:ascii="Arial" w:hAnsi="Arial" w:cs="Arial"/>
            <w:color w:val="0000FF"/>
            <w:u w:val="single" w:color="0000FF"/>
          </w:rPr>
          <w:t xml:space="preserve">Department's </w:t>
        </w:r>
      </w:hyperlink>
      <w:hyperlink r:id="rId34">
        <w:r w:rsidRPr="000B75A1">
          <w:rPr>
            <w:rFonts w:ascii="Arial" w:hAnsi="Arial" w:cs="Arial"/>
            <w:i/>
            <w:color w:val="0000FF"/>
            <w:u w:val="single" w:color="0000FF"/>
          </w:rPr>
          <w:t>Budget, Performance and Program Analysis Handbook</w:t>
        </w:r>
      </w:hyperlink>
      <w:hyperlink r:id="rId35">
        <w:r w:rsidRPr="000B75A1">
          <w:rPr>
            <w:rFonts w:ascii="Arial" w:hAnsi="Arial" w:cs="Arial"/>
          </w:rPr>
          <w:t>.</w:t>
        </w:r>
      </w:hyperlink>
      <w:r w:rsidRPr="000B75A1">
        <w:rPr>
          <w:rFonts w:ascii="Arial" w:hAnsi="Arial" w:cs="Arial"/>
        </w:rPr>
        <w:t xml:space="preserve">  </w:t>
      </w:r>
    </w:p>
    <w:p w14:paraId="169209EF" w14:textId="77777777" w:rsidR="000B75A1" w:rsidRDefault="000B75A1" w:rsidP="000B75A1">
      <w:pPr>
        <w:pStyle w:val="ListParagraph"/>
        <w:spacing w:after="10" w:line="259" w:lineRule="auto"/>
        <w:ind w:left="1080" w:firstLine="0"/>
        <w:rPr>
          <w:rFonts w:ascii="Arial" w:hAnsi="Arial" w:cs="Arial"/>
        </w:rPr>
      </w:pPr>
    </w:p>
    <w:p w14:paraId="5E84C364" w14:textId="17363B6A" w:rsidR="008679FA" w:rsidRPr="000B75A1" w:rsidRDefault="00F67C51" w:rsidP="000B75A1">
      <w:pPr>
        <w:pStyle w:val="ListParagraph"/>
        <w:numPr>
          <w:ilvl w:val="0"/>
          <w:numId w:val="37"/>
        </w:numPr>
        <w:spacing w:after="10" w:line="259" w:lineRule="auto"/>
        <w:rPr>
          <w:rFonts w:ascii="Arial" w:hAnsi="Arial" w:cs="Arial"/>
        </w:rPr>
      </w:pPr>
      <w:hyperlink r:id="rId36">
        <w:r w:rsidRPr="000B75A1">
          <w:rPr>
            <w:rFonts w:ascii="Arial" w:hAnsi="Arial" w:cs="Arial"/>
            <w:color w:val="0000FF"/>
            <w:u w:val="single" w:color="0000FF"/>
          </w:rPr>
          <w:t>United States Code (U.S.C.), Title 31,</w:t>
        </w:r>
      </w:hyperlink>
      <w:hyperlink r:id="rId37">
        <w:r w:rsidRPr="000B75A1">
          <w:rPr>
            <w:rFonts w:ascii="Arial" w:hAnsi="Arial" w:cs="Arial"/>
            <w:i/>
            <w:color w:val="0000FF"/>
            <w:u w:val="single" w:color="0000FF"/>
          </w:rPr>
          <w:t xml:space="preserve"> Money and Finance</w:t>
        </w:r>
      </w:hyperlink>
      <w:hyperlink r:id="rId38">
        <w:r w:rsidRPr="000B75A1">
          <w:rPr>
            <w:rFonts w:ascii="Arial" w:hAnsi="Arial" w:cs="Arial"/>
          </w:rPr>
          <w:t>,</w:t>
        </w:r>
      </w:hyperlink>
      <w:r w:rsidRPr="000B75A1">
        <w:rPr>
          <w:rFonts w:ascii="Arial" w:hAnsi="Arial" w:cs="Arial"/>
        </w:rPr>
        <w:t xml:space="preserve"> including, but not limited to: </w:t>
      </w:r>
    </w:p>
    <w:p w14:paraId="2648B7F5" w14:textId="77777777" w:rsidR="008679FA" w:rsidRPr="000B75A1" w:rsidRDefault="00F67C51">
      <w:pPr>
        <w:numPr>
          <w:ilvl w:val="0"/>
          <w:numId w:val="2"/>
        </w:numPr>
        <w:ind w:right="5" w:hanging="720"/>
        <w:rPr>
          <w:rFonts w:ascii="Arial" w:hAnsi="Arial" w:cs="Arial"/>
        </w:rPr>
      </w:pPr>
      <w:r w:rsidRPr="000B75A1">
        <w:rPr>
          <w:rFonts w:ascii="Arial" w:hAnsi="Arial" w:cs="Arial"/>
        </w:rPr>
        <w:t xml:space="preserve">Sections 1341-1342, 1349-1351, and 1511-1519 (part of the </w:t>
      </w:r>
      <w:proofErr w:type="spellStart"/>
      <w:r w:rsidRPr="000B75A1">
        <w:rPr>
          <w:rFonts w:ascii="Arial" w:hAnsi="Arial" w:cs="Arial"/>
        </w:rPr>
        <w:t>Antideficiency</w:t>
      </w:r>
      <w:proofErr w:type="spellEnd"/>
      <w:r w:rsidRPr="000B75A1">
        <w:rPr>
          <w:rFonts w:ascii="Arial" w:hAnsi="Arial" w:cs="Arial"/>
        </w:rPr>
        <w:t xml:space="preserve"> Act, as amended</w:t>
      </w:r>
      <w:proofErr w:type="gramStart"/>
      <w:r w:rsidRPr="000B75A1">
        <w:rPr>
          <w:rFonts w:ascii="Arial" w:hAnsi="Arial" w:cs="Arial"/>
        </w:rPr>
        <w:t>);</w:t>
      </w:r>
      <w:proofErr w:type="gramEnd"/>
      <w:r w:rsidRPr="000B75A1">
        <w:rPr>
          <w:rFonts w:ascii="Arial" w:hAnsi="Arial" w:cs="Arial"/>
        </w:rPr>
        <w:t xml:space="preserve"> </w:t>
      </w:r>
    </w:p>
    <w:p w14:paraId="4EC609AB" w14:textId="77777777" w:rsidR="008679FA" w:rsidRPr="000B75A1" w:rsidRDefault="00F67C51">
      <w:pPr>
        <w:spacing w:after="0" w:line="259" w:lineRule="auto"/>
        <w:ind w:left="1800" w:firstLine="0"/>
        <w:rPr>
          <w:rFonts w:ascii="Arial" w:hAnsi="Arial" w:cs="Arial"/>
        </w:rPr>
      </w:pPr>
      <w:r w:rsidRPr="000B75A1">
        <w:rPr>
          <w:rFonts w:ascii="Arial" w:hAnsi="Arial" w:cs="Arial"/>
        </w:rPr>
        <w:t xml:space="preserve"> </w:t>
      </w:r>
    </w:p>
    <w:p w14:paraId="1E6DD2E5" w14:textId="77777777" w:rsidR="008679FA" w:rsidRPr="000B75A1" w:rsidRDefault="00F67C51">
      <w:pPr>
        <w:numPr>
          <w:ilvl w:val="0"/>
          <w:numId w:val="2"/>
        </w:numPr>
        <w:ind w:right="5" w:hanging="720"/>
        <w:rPr>
          <w:rFonts w:ascii="Arial" w:hAnsi="Arial" w:cs="Arial"/>
        </w:rPr>
      </w:pPr>
      <w:r w:rsidRPr="000B75A1">
        <w:rPr>
          <w:rFonts w:ascii="Arial" w:hAnsi="Arial" w:cs="Arial"/>
        </w:rPr>
        <w:lastRenderedPageBreak/>
        <w:t>Sections 1101, 1104-1108, and 3324 (part of the Budget and Accounting Act, 1921, as amended</w:t>
      </w:r>
      <w:proofErr w:type="gramStart"/>
      <w:r w:rsidRPr="000B75A1">
        <w:rPr>
          <w:rFonts w:ascii="Arial" w:hAnsi="Arial" w:cs="Arial"/>
        </w:rPr>
        <w:t>);</w:t>
      </w:r>
      <w:proofErr w:type="gramEnd"/>
      <w:r w:rsidRPr="000B75A1">
        <w:rPr>
          <w:rFonts w:ascii="Arial" w:hAnsi="Arial" w:cs="Arial"/>
        </w:rPr>
        <w:t xml:space="preserve"> </w:t>
      </w:r>
    </w:p>
    <w:p w14:paraId="764052A3" w14:textId="77777777" w:rsidR="008679FA" w:rsidRPr="000B75A1" w:rsidRDefault="00F67C51">
      <w:pPr>
        <w:spacing w:after="0" w:line="259" w:lineRule="auto"/>
        <w:ind w:left="2520" w:firstLine="0"/>
        <w:rPr>
          <w:rFonts w:ascii="Arial" w:hAnsi="Arial" w:cs="Arial"/>
        </w:rPr>
      </w:pPr>
      <w:r w:rsidRPr="000B75A1">
        <w:rPr>
          <w:rFonts w:ascii="Arial" w:hAnsi="Arial" w:cs="Arial"/>
        </w:rPr>
        <w:t xml:space="preserve"> </w:t>
      </w:r>
    </w:p>
    <w:p w14:paraId="1CAF20F1" w14:textId="77777777" w:rsidR="008679FA" w:rsidRPr="000B75A1" w:rsidRDefault="00F67C51">
      <w:pPr>
        <w:numPr>
          <w:ilvl w:val="0"/>
          <w:numId w:val="2"/>
        </w:numPr>
        <w:ind w:right="5" w:hanging="720"/>
        <w:rPr>
          <w:rFonts w:ascii="Arial" w:hAnsi="Arial" w:cs="Arial"/>
        </w:rPr>
      </w:pPr>
      <w:r w:rsidRPr="000B75A1">
        <w:rPr>
          <w:rFonts w:ascii="Arial" w:hAnsi="Arial" w:cs="Arial"/>
        </w:rPr>
        <w:t xml:space="preserve">Sections 1501-1502 (part of Section 1311 of the Supplemental </w:t>
      </w:r>
    </w:p>
    <w:p w14:paraId="058F7C6B" w14:textId="77777777" w:rsidR="008679FA" w:rsidRPr="000B75A1" w:rsidRDefault="00F67C51">
      <w:pPr>
        <w:ind w:left="2530" w:right="5"/>
        <w:rPr>
          <w:rFonts w:ascii="Arial" w:hAnsi="Arial" w:cs="Arial"/>
        </w:rPr>
      </w:pPr>
      <w:r w:rsidRPr="000B75A1">
        <w:rPr>
          <w:rFonts w:ascii="Arial" w:hAnsi="Arial" w:cs="Arial"/>
        </w:rPr>
        <w:t>Appropriations Act of 1950</w:t>
      </w:r>
      <w:proofErr w:type="gramStart"/>
      <w:r w:rsidRPr="000B75A1">
        <w:rPr>
          <w:rFonts w:ascii="Arial" w:hAnsi="Arial" w:cs="Arial"/>
        </w:rPr>
        <w:t>);</w:t>
      </w:r>
      <w:proofErr w:type="gramEnd"/>
      <w:r w:rsidRPr="000B75A1">
        <w:rPr>
          <w:rFonts w:ascii="Arial" w:hAnsi="Arial" w:cs="Arial"/>
        </w:rPr>
        <w:t xml:space="preserve"> </w:t>
      </w:r>
    </w:p>
    <w:p w14:paraId="6CA4D78E" w14:textId="77777777" w:rsidR="008679FA" w:rsidRPr="000B75A1" w:rsidRDefault="00F67C51">
      <w:pPr>
        <w:spacing w:after="0" w:line="259" w:lineRule="auto"/>
        <w:ind w:left="2520" w:firstLine="0"/>
        <w:rPr>
          <w:rFonts w:ascii="Arial" w:hAnsi="Arial" w:cs="Arial"/>
        </w:rPr>
      </w:pPr>
      <w:r w:rsidRPr="000B75A1">
        <w:rPr>
          <w:rFonts w:ascii="Arial" w:hAnsi="Arial" w:cs="Arial"/>
        </w:rPr>
        <w:t xml:space="preserve"> </w:t>
      </w:r>
    </w:p>
    <w:p w14:paraId="0AEE55C1" w14:textId="77777777" w:rsidR="008679FA" w:rsidRPr="000B75A1" w:rsidRDefault="00F67C51">
      <w:pPr>
        <w:numPr>
          <w:ilvl w:val="0"/>
          <w:numId w:val="2"/>
        </w:numPr>
        <w:ind w:right="5" w:hanging="720"/>
        <w:rPr>
          <w:rFonts w:ascii="Arial" w:hAnsi="Arial" w:cs="Arial"/>
        </w:rPr>
      </w:pPr>
      <w:r w:rsidRPr="000B75A1">
        <w:rPr>
          <w:rFonts w:ascii="Arial" w:hAnsi="Arial" w:cs="Arial"/>
        </w:rPr>
        <w:t xml:space="preserve">Sections 1112, 1531, 3511-3512, and 3524 (part of the Budget and </w:t>
      </w:r>
    </w:p>
    <w:p w14:paraId="745C87A1" w14:textId="77777777" w:rsidR="008679FA" w:rsidRPr="000B75A1" w:rsidRDefault="00F67C51">
      <w:pPr>
        <w:ind w:left="2530" w:right="5"/>
        <w:rPr>
          <w:rFonts w:ascii="Arial" w:hAnsi="Arial" w:cs="Arial"/>
        </w:rPr>
      </w:pPr>
      <w:r w:rsidRPr="000B75A1">
        <w:rPr>
          <w:rFonts w:ascii="Arial" w:hAnsi="Arial" w:cs="Arial"/>
        </w:rPr>
        <w:t xml:space="preserve">Accounting Procedures Act of 1950); and </w:t>
      </w:r>
    </w:p>
    <w:p w14:paraId="1CCC2660" w14:textId="77777777" w:rsidR="008679FA" w:rsidRPr="000B75A1" w:rsidRDefault="00F67C51">
      <w:pPr>
        <w:spacing w:after="0" w:line="259" w:lineRule="auto"/>
        <w:ind w:left="2520" w:firstLine="0"/>
        <w:rPr>
          <w:rFonts w:ascii="Arial" w:hAnsi="Arial" w:cs="Arial"/>
        </w:rPr>
      </w:pPr>
      <w:r w:rsidRPr="000B75A1">
        <w:rPr>
          <w:rFonts w:ascii="Arial" w:hAnsi="Arial" w:cs="Arial"/>
        </w:rPr>
        <w:t xml:space="preserve"> </w:t>
      </w:r>
    </w:p>
    <w:p w14:paraId="5EE8E027" w14:textId="77777777" w:rsidR="008679FA" w:rsidRDefault="00F67C51">
      <w:pPr>
        <w:numPr>
          <w:ilvl w:val="0"/>
          <w:numId w:val="2"/>
        </w:numPr>
        <w:ind w:right="5" w:hanging="720"/>
        <w:rPr>
          <w:rFonts w:ascii="Arial" w:hAnsi="Arial" w:cs="Arial"/>
        </w:rPr>
      </w:pPr>
      <w:r w:rsidRPr="000B75A1">
        <w:rPr>
          <w:rFonts w:ascii="Arial" w:hAnsi="Arial" w:cs="Arial"/>
        </w:rPr>
        <w:t xml:space="preserve">Sections 1301, 1532, 1551-1555, 1558, 3302, 3324 and 3528. </w:t>
      </w:r>
    </w:p>
    <w:p w14:paraId="05A1BC01" w14:textId="77777777" w:rsidR="000B75A1" w:rsidRDefault="000B75A1" w:rsidP="000B75A1">
      <w:pPr>
        <w:ind w:right="5"/>
        <w:rPr>
          <w:rFonts w:ascii="Arial" w:hAnsi="Arial" w:cs="Arial"/>
        </w:rPr>
      </w:pPr>
    </w:p>
    <w:p w14:paraId="3B428435" w14:textId="77777777" w:rsidR="00714091" w:rsidRDefault="000B75A1" w:rsidP="00714091">
      <w:pPr>
        <w:pStyle w:val="ListParagraph"/>
        <w:numPr>
          <w:ilvl w:val="0"/>
          <w:numId w:val="37"/>
        </w:numPr>
        <w:ind w:right="5"/>
        <w:rPr>
          <w:rFonts w:ascii="Arial" w:hAnsi="Arial" w:cs="Arial"/>
        </w:rPr>
      </w:pPr>
      <w:hyperlink r:id="rId39">
        <w:r w:rsidRPr="000B75A1">
          <w:rPr>
            <w:rFonts w:ascii="Arial" w:hAnsi="Arial" w:cs="Arial"/>
            <w:color w:val="0000FF"/>
            <w:u w:val="single" w:color="0000FF"/>
          </w:rPr>
          <w:t xml:space="preserve">OMB Circular A-11, Part 4, </w:t>
        </w:r>
      </w:hyperlink>
      <w:hyperlink r:id="rId40">
        <w:r w:rsidRPr="000B75A1">
          <w:rPr>
            <w:rFonts w:ascii="Arial" w:hAnsi="Arial" w:cs="Arial"/>
            <w:i/>
            <w:color w:val="0000FF"/>
            <w:u w:val="single" w:color="0000FF"/>
          </w:rPr>
          <w:t>Instructions on Budget Execution</w:t>
        </w:r>
      </w:hyperlink>
      <w:hyperlink r:id="rId41">
        <w:r w:rsidRPr="000B75A1">
          <w:rPr>
            <w:rFonts w:ascii="Arial" w:hAnsi="Arial" w:cs="Arial"/>
          </w:rPr>
          <w:t>,</w:t>
        </w:r>
      </w:hyperlink>
      <w:r w:rsidRPr="000B75A1">
        <w:rPr>
          <w:rFonts w:ascii="Arial" w:hAnsi="Arial" w:cs="Arial"/>
        </w:rPr>
        <w:t xml:space="preserve"> and related OMB </w:t>
      </w:r>
      <w:proofErr w:type="spellStart"/>
      <w:r w:rsidRPr="000B75A1">
        <w:rPr>
          <w:rFonts w:ascii="Arial" w:hAnsi="Arial" w:cs="Arial"/>
        </w:rPr>
        <w:t>guidelines.</w:t>
      </w:r>
      <w:proofErr w:type="spellEnd"/>
    </w:p>
    <w:p w14:paraId="25E0F3BB" w14:textId="77777777" w:rsidR="00714091" w:rsidRDefault="00714091" w:rsidP="00714091">
      <w:pPr>
        <w:pStyle w:val="ListParagraph"/>
        <w:ind w:left="1080" w:right="5" w:firstLine="0"/>
        <w:rPr>
          <w:rFonts w:ascii="Arial" w:hAnsi="Arial" w:cs="Arial"/>
        </w:rPr>
      </w:pPr>
    </w:p>
    <w:p w14:paraId="3F090223" w14:textId="01D6BB6D" w:rsidR="00714091" w:rsidRPr="00714091" w:rsidRDefault="00714091" w:rsidP="00714091">
      <w:pPr>
        <w:pStyle w:val="ListParagraph"/>
        <w:numPr>
          <w:ilvl w:val="0"/>
          <w:numId w:val="37"/>
        </w:numPr>
        <w:ind w:right="5"/>
        <w:rPr>
          <w:rFonts w:ascii="Arial" w:hAnsi="Arial" w:cs="Arial"/>
        </w:rPr>
      </w:pPr>
      <w:hyperlink r:id="rId42">
        <w:r w:rsidRPr="00714091">
          <w:rPr>
            <w:rFonts w:ascii="Arial" w:hAnsi="Arial" w:cs="Arial"/>
            <w:color w:val="0000FF"/>
            <w:u w:val="single" w:color="0000FF"/>
          </w:rPr>
          <w:t xml:space="preserve">Department Organization Order 10-5, </w:t>
        </w:r>
      </w:hyperlink>
      <w:hyperlink r:id="rId43">
        <w:r w:rsidRPr="00714091">
          <w:rPr>
            <w:rFonts w:ascii="Arial" w:hAnsi="Arial" w:cs="Arial"/>
            <w:i/>
            <w:color w:val="0000FF"/>
            <w:u w:val="single" w:color="0000FF"/>
          </w:rPr>
          <w:t>Chief Financial Officer and Assistant Secretary</w:t>
        </w:r>
      </w:hyperlink>
      <w:hyperlink r:id="rId44">
        <w:r w:rsidRPr="00714091">
          <w:rPr>
            <w:rFonts w:ascii="Arial" w:hAnsi="Arial" w:cs="Arial"/>
            <w:i/>
            <w:color w:val="0000FF"/>
          </w:rPr>
          <w:t xml:space="preserve"> </w:t>
        </w:r>
      </w:hyperlink>
      <w:hyperlink r:id="rId45">
        <w:r w:rsidRPr="00714091">
          <w:rPr>
            <w:rFonts w:ascii="Arial" w:hAnsi="Arial" w:cs="Arial"/>
            <w:i/>
            <w:color w:val="0000FF"/>
            <w:u w:val="single" w:color="0000FF"/>
          </w:rPr>
          <w:t>for Administration</w:t>
        </w:r>
      </w:hyperlink>
      <w:hyperlink r:id="rId46">
        <w:r w:rsidRPr="00714091">
          <w:rPr>
            <w:rFonts w:ascii="Arial" w:hAnsi="Arial" w:cs="Arial"/>
            <w:color w:val="0000FF"/>
            <w:u w:val="single" w:color="0000FF"/>
          </w:rPr>
          <w:t>,</w:t>
        </w:r>
      </w:hyperlink>
      <w:hyperlink r:id="rId47">
        <w:r w:rsidRPr="00714091">
          <w:rPr>
            <w:rFonts w:ascii="Arial" w:hAnsi="Arial" w:cs="Arial"/>
          </w:rPr>
          <w:t xml:space="preserve"> </w:t>
        </w:r>
      </w:hyperlink>
      <w:r w:rsidRPr="00714091">
        <w:rPr>
          <w:rFonts w:ascii="Arial" w:hAnsi="Arial" w:cs="Arial"/>
        </w:rPr>
        <w:t xml:space="preserve">which covers the conduct of all administrative functions required in the overall management of the Department. </w:t>
      </w:r>
    </w:p>
    <w:p w14:paraId="41F8A9F1" w14:textId="77777777" w:rsidR="000B75A1" w:rsidRDefault="000B75A1" w:rsidP="00714091">
      <w:pPr>
        <w:ind w:left="720" w:right="5" w:firstLine="0"/>
        <w:rPr>
          <w:rFonts w:ascii="Arial" w:hAnsi="Arial" w:cs="Arial"/>
        </w:rPr>
      </w:pPr>
    </w:p>
    <w:p w14:paraId="32482F85" w14:textId="218030A6" w:rsidR="00714091" w:rsidRPr="00714091" w:rsidRDefault="00714091" w:rsidP="00714091">
      <w:pPr>
        <w:pStyle w:val="ListParagraph"/>
        <w:numPr>
          <w:ilvl w:val="0"/>
          <w:numId w:val="37"/>
        </w:numPr>
        <w:ind w:right="5"/>
        <w:rPr>
          <w:rFonts w:ascii="Arial" w:hAnsi="Arial" w:cs="Arial"/>
        </w:rPr>
      </w:pPr>
      <w:hyperlink r:id="rId48">
        <w:r w:rsidRPr="00714091">
          <w:rPr>
            <w:rFonts w:ascii="Arial" w:hAnsi="Arial" w:cs="Arial"/>
            <w:color w:val="0000FF"/>
            <w:u w:val="single" w:color="0000FF"/>
          </w:rPr>
          <w:t>Department Administrative Order 202-311</w:t>
        </w:r>
      </w:hyperlink>
      <w:hyperlink r:id="rId49">
        <w:r w:rsidRPr="00714091">
          <w:rPr>
            <w:rFonts w:ascii="Arial" w:hAnsi="Arial" w:cs="Arial"/>
            <w:i/>
            <w:color w:val="0000FF"/>
            <w:u w:val="single" w:color="0000FF"/>
          </w:rPr>
          <w:t>, Voluntary and Uncompensated Services</w:t>
        </w:r>
      </w:hyperlink>
      <w:hyperlink r:id="rId50">
        <w:r w:rsidRPr="00714091">
          <w:rPr>
            <w:rFonts w:ascii="Arial" w:hAnsi="Arial" w:cs="Arial"/>
            <w:color w:val="0000FF"/>
          </w:rPr>
          <w:t>,</w:t>
        </w:r>
      </w:hyperlink>
      <w:r w:rsidRPr="00714091">
        <w:rPr>
          <w:rFonts w:ascii="Arial" w:hAnsi="Arial" w:cs="Arial"/>
        </w:rPr>
        <w:t xml:space="preserve"> which covers policies and procedures regarding voluntary and uncompensated services.</w:t>
      </w:r>
    </w:p>
    <w:p w14:paraId="0234994A" w14:textId="61E6491C" w:rsidR="008679FA" w:rsidRPr="00714091" w:rsidRDefault="00F67C51" w:rsidP="00714091">
      <w:pPr>
        <w:pStyle w:val="Heading3"/>
        <w:tabs>
          <w:tab w:val="left" w:pos="924"/>
          <w:tab w:val="left" w:pos="927"/>
        </w:tabs>
        <w:spacing w:before="1"/>
        <w:ind w:left="0" w:right="769" w:firstLine="0"/>
      </w:pPr>
      <w:r w:rsidRPr="000B75A1">
        <w:t xml:space="preserve"> </w:t>
      </w:r>
      <w:r>
        <w:t xml:space="preserve"> </w:t>
      </w:r>
    </w:p>
    <w:p w14:paraId="36E96BA6" w14:textId="402BA0B5" w:rsidR="008679FA" w:rsidRDefault="00F67C51" w:rsidP="00714091">
      <w:pPr>
        <w:pStyle w:val="Heading3"/>
        <w:tabs>
          <w:tab w:val="left" w:pos="924"/>
          <w:tab w:val="left" w:pos="927"/>
        </w:tabs>
        <w:spacing w:before="1"/>
        <w:ind w:left="0" w:right="769" w:firstLine="0"/>
      </w:pPr>
      <w:r>
        <w:t>Section 3.0</w:t>
      </w:r>
      <w:r w:rsidR="00714091">
        <w:t xml:space="preserve"> - Scope</w:t>
      </w:r>
      <w:r w:rsidRPr="00714091">
        <w:t xml:space="preserve"> </w:t>
      </w:r>
    </w:p>
    <w:p w14:paraId="33D388E3" w14:textId="77777777" w:rsidR="008679FA" w:rsidRDefault="00F67C51">
      <w:pPr>
        <w:spacing w:after="0" w:line="259" w:lineRule="auto"/>
        <w:ind w:left="360" w:firstLine="0"/>
      </w:pPr>
      <w:r>
        <w:t xml:space="preserve"> </w:t>
      </w:r>
    </w:p>
    <w:p w14:paraId="5537452E" w14:textId="77777777" w:rsidR="008679FA" w:rsidRPr="00714091" w:rsidRDefault="00F67C51">
      <w:pPr>
        <w:ind w:right="5"/>
        <w:rPr>
          <w:rFonts w:ascii="Arial" w:hAnsi="Arial" w:cs="Arial"/>
        </w:rPr>
      </w:pPr>
      <w:r w:rsidRPr="00714091">
        <w:rPr>
          <w:rFonts w:ascii="Arial" w:hAnsi="Arial" w:cs="Arial"/>
        </w:rPr>
        <w:t xml:space="preserve">The provisions of this Chapter apply to all operating units, appropriations, and funds of the Department. </w:t>
      </w:r>
    </w:p>
    <w:p w14:paraId="4465D1F3" w14:textId="77777777" w:rsidR="008679FA" w:rsidRDefault="00F67C51">
      <w:pPr>
        <w:spacing w:after="0" w:line="259" w:lineRule="auto"/>
        <w:ind w:left="360" w:firstLine="0"/>
      </w:pPr>
      <w:r>
        <w:t xml:space="preserve"> </w:t>
      </w:r>
    </w:p>
    <w:p w14:paraId="113421C2" w14:textId="7BA72712" w:rsidR="008679FA" w:rsidRDefault="00F67C51" w:rsidP="00714091">
      <w:pPr>
        <w:pStyle w:val="Heading3"/>
        <w:tabs>
          <w:tab w:val="left" w:pos="924"/>
          <w:tab w:val="left" w:pos="927"/>
        </w:tabs>
        <w:spacing w:before="1"/>
        <w:ind w:left="0" w:right="769" w:firstLine="0"/>
      </w:pPr>
      <w:r>
        <w:t>Section 4.0</w:t>
      </w:r>
      <w:r w:rsidR="00714091">
        <w:t xml:space="preserve"> - Definitions</w:t>
      </w:r>
      <w:r>
        <w:t>, Terminology, and Concepts</w:t>
      </w:r>
      <w:r w:rsidRPr="00714091">
        <w:t xml:space="preserve"> </w:t>
      </w:r>
    </w:p>
    <w:p w14:paraId="17FFD816" w14:textId="77777777" w:rsidR="008679FA" w:rsidRDefault="00F67C51">
      <w:pPr>
        <w:spacing w:after="0" w:line="259" w:lineRule="auto"/>
        <w:ind w:left="360" w:firstLine="0"/>
      </w:pPr>
      <w:r>
        <w:t xml:space="preserve"> </w:t>
      </w:r>
    </w:p>
    <w:p w14:paraId="4D1177D8" w14:textId="77777777" w:rsidR="008679FA" w:rsidRPr="00714091" w:rsidRDefault="00F67C51">
      <w:pPr>
        <w:ind w:right="5"/>
        <w:rPr>
          <w:rFonts w:ascii="Arial" w:hAnsi="Arial" w:cs="Arial"/>
        </w:rPr>
      </w:pPr>
      <w:r w:rsidRPr="00714091">
        <w:rPr>
          <w:rFonts w:ascii="Arial" w:hAnsi="Arial" w:cs="Arial"/>
        </w:rPr>
        <w:t xml:space="preserve">The definitions, terminology, and concepts in </w:t>
      </w:r>
      <w:hyperlink r:id="rId51">
        <w:r w:rsidRPr="00714091">
          <w:rPr>
            <w:rFonts w:ascii="Arial" w:hAnsi="Arial" w:cs="Arial"/>
          </w:rPr>
          <w:t>OMB Circula</w:t>
        </w:r>
        <w:r w:rsidRPr="00714091">
          <w:rPr>
            <w:rFonts w:ascii="Arial" w:hAnsi="Arial" w:cs="Arial"/>
          </w:rPr>
          <w:t>r</w:t>
        </w:r>
        <w:r w:rsidRPr="00714091">
          <w:rPr>
            <w:rFonts w:ascii="Arial" w:hAnsi="Arial" w:cs="Arial"/>
          </w:rPr>
          <w:t xml:space="preserve"> A-11</w:t>
        </w:r>
      </w:hyperlink>
      <w:hyperlink r:id="rId52">
        <w:r w:rsidRPr="00714091">
          <w:rPr>
            <w:rFonts w:ascii="Arial" w:hAnsi="Arial" w:cs="Arial"/>
          </w:rPr>
          <w:t xml:space="preserve"> </w:t>
        </w:r>
      </w:hyperlink>
      <w:r w:rsidRPr="00714091">
        <w:rPr>
          <w:rFonts w:ascii="Arial" w:hAnsi="Arial" w:cs="Arial"/>
        </w:rPr>
        <w:t xml:space="preserve">apply. </w:t>
      </w:r>
    </w:p>
    <w:p w14:paraId="322F679F" w14:textId="77777777" w:rsidR="008679FA" w:rsidRDefault="00F67C51">
      <w:pPr>
        <w:spacing w:after="0" w:line="259" w:lineRule="auto"/>
        <w:ind w:left="360" w:firstLine="0"/>
      </w:pPr>
      <w:r>
        <w:t xml:space="preserve"> </w:t>
      </w:r>
    </w:p>
    <w:p w14:paraId="7B48EA96" w14:textId="30C6B6A3" w:rsidR="00714091" w:rsidRPr="00CF3BAB" w:rsidRDefault="00714091" w:rsidP="00714091">
      <w:pPr>
        <w:tabs>
          <w:tab w:val="left" w:pos="720"/>
        </w:tabs>
        <w:spacing w:after="160" w:line="240" w:lineRule="auto"/>
        <w:ind w:left="360" w:firstLine="0"/>
        <w:rPr>
          <w:rFonts w:ascii="Arial" w:hAnsi="Arial" w:cs="Arial"/>
          <w:b/>
          <w:bCs/>
        </w:rPr>
      </w:pPr>
      <w:r w:rsidRPr="00CF3BAB">
        <w:rPr>
          <w:rFonts w:ascii="Arial" w:hAnsi="Arial" w:cs="Arial"/>
          <w:b/>
          <w:bCs/>
        </w:rPr>
        <w:t>3-1.</w:t>
      </w:r>
      <w:r>
        <w:rPr>
          <w:rFonts w:ascii="Arial" w:hAnsi="Arial" w:cs="Arial"/>
          <w:b/>
          <w:bCs/>
        </w:rPr>
        <w:tab/>
      </w:r>
      <w:r w:rsidRPr="00714091">
        <w:rPr>
          <w:rFonts w:ascii="Arial" w:hAnsi="Arial" w:cs="Arial"/>
          <w:b/>
          <w:bCs/>
        </w:rPr>
        <w:t>Definitions and Terminology</w:t>
      </w:r>
    </w:p>
    <w:p w14:paraId="253FE1F6" w14:textId="1D878DF0" w:rsidR="008679FA" w:rsidRDefault="008679FA" w:rsidP="00714091">
      <w:pPr>
        <w:spacing w:after="0" w:line="259" w:lineRule="auto"/>
        <w:ind w:left="0" w:firstLine="0"/>
      </w:pPr>
    </w:p>
    <w:p w14:paraId="1ECC5484" w14:textId="77777777" w:rsidR="008679FA" w:rsidRPr="00714091" w:rsidRDefault="00F67C51" w:rsidP="00714091">
      <w:pPr>
        <w:ind w:right="5"/>
        <w:rPr>
          <w:rFonts w:ascii="Arial" w:hAnsi="Arial" w:cs="Arial"/>
        </w:rPr>
      </w:pPr>
      <w:r w:rsidRPr="00714091">
        <w:rPr>
          <w:rFonts w:ascii="Arial" w:hAnsi="Arial" w:cs="Arial"/>
        </w:rPr>
        <w:t xml:space="preserve">The following definitions (not an all-inclusive list) are applicable to this Chapter: </w:t>
      </w:r>
    </w:p>
    <w:p w14:paraId="1FD2FDA2" w14:textId="77777777" w:rsidR="008679FA" w:rsidRDefault="00F67C51">
      <w:pPr>
        <w:spacing w:after="0" w:line="259" w:lineRule="auto"/>
        <w:ind w:left="1080" w:firstLine="0"/>
      </w:pPr>
      <w:r>
        <w:t xml:space="preserve"> </w:t>
      </w:r>
    </w:p>
    <w:p w14:paraId="7C58F3BC" w14:textId="77777777" w:rsidR="008679FA" w:rsidRPr="00714091" w:rsidRDefault="00F67C51">
      <w:pPr>
        <w:numPr>
          <w:ilvl w:val="0"/>
          <w:numId w:val="3"/>
        </w:numPr>
        <w:ind w:right="5" w:hanging="720"/>
        <w:rPr>
          <w:rFonts w:ascii="Arial" w:hAnsi="Arial" w:cs="Arial"/>
        </w:rPr>
      </w:pPr>
      <w:r w:rsidRPr="00714091">
        <w:rPr>
          <w:rFonts w:ascii="Arial" w:hAnsi="Arial" w:cs="Arial"/>
          <w:i/>
        </w:rPr>
        <w:t>Allotments</w:t>
      </w:r>
      <w:r w:rsidRPr="00714091">
        <w:rPr>
          <w:rFonts w:ascii="Arial" w:hAnsi="Arial" w:cs="Arial"/>
        </w:rPr>
        <w:t xml:space="preserve"> are subdivisions of apportionments that are made by the heads of agencies. </w:t>
      </w:r>
    </w:p>
    <w:p w14:paraId="7B8B62DD" w14:textId="77777777" w:rsidR="008679FA" w:rsidRPr="00714091" w:rsidRDefault="00F67C51">
      <w:pPr>
        <w:spacing w:after="0" w:line="259" w:lineRule="auto"/>
        <w:ind w:left="2880" w:firstLine="0"/>
        <w:rPr>
          <w:rFonts w:ascii="Arial" w:hAnsi="Arial" w:cs="Arial"/>
        </w:rPr>
      </w:pPr>
      <w:r w:rsidRPr="00714091">
        <w:rPr>
          <w:rFonts w:ascii="Arial" w:hAnsi="Arial" w:cs="Arial"/>
        </w:rPr>
        <w:t xml:space="preserve"> </w:t>
      </w:r>
    </w:p>
    <w:p w14:paraId="2D5CA3F5" w14:textId="77777777" w:rsidR="008679FA" w:rsidRPr="00714091" w:rsidRDefault="00F67C51">
      <w:pPr>
        <w:numPr>
          <w:ilvl w:val="0"/>
          <w:numId w:val="3"/>
        </w:numPr>
        <w:spacing w:after="0" w:line="259" w:lineRule="auto"/>
        <w:ind w:right="5" w:hanging="720"/>
        <w:rPr>
          <w:rFonts w:ascii="Arial" w:hAnsi="Arial" w:cs="Arial"/>
        </w:rPr>
      </w:pPr>
      <w:r w:rsidRPr="00714091">
        <w:rPr>
          <w:rFonts w:ascii="Arial" w:hAnsi="Arial" w:cs="Arial"/>
          <w:i/>
        </w:rPr>
        <w:t xml:space="preserve">Allowances and allocations are subdivisions of </w:t>
      </w:r>
      <w:proofErr w:type="spellStart"/>
      <w:r w:rsidRPr="00714091">
        <w:rPr>
          <w:rFonts w:ascii="Arial" w:hAnsi="Arial" w:cs="Arial"/>
          <w:i/>
        </w:rPr>
        <w:t>suballotments</w:t>
      </w:r>
      <w:proofErr w:type="spellEnd"/>
      <w:r w:rsidRPr="00714091">
        <w:rPr>
          <w:rFonts w:ascii="Arial" w:hAnsi="Arial" w:cs="Arial"/>
          <w:i/>
        </w:rPr>
        <w:t xml:space="preserve">. </w:t>
      </w:r>
    </w:p>
    <w:p w14:paraId="560AC897" w14:textId="77777777" w:rsidR="008679FA" w:rsidRPr="00714091" w:rsidRDefault="00F67C51">
      <w:pPr>
        <w:spacing w:after="0" w:line="259" w:lineRule="auto"/>
        <w:ind w:left="2880" w:firstLine="0"/>
        <w:rPr>
          <w:rFonts w:ascii="Arial" w:hAnsi="Arial" w:cs="Arial"/>
        </w:rPr>
      </w:pPr>
      <w:r w:rsidRPr="00714091">
        <w:rPr>
          <w:rFonts w:ascii="Arial" w:hAnsi="Arial" w:cs="Arial"/>
          <w:i/>
        </w:rPr>
        <w:lastRenderedPageBreak/>
        <w:t xml:space="preserve"> </w:t>
      </w:r>
    </w:p>
    <w:p w14:paraId="76BE39D8" w14:textId="77777777" w:rsidR="008679FA" w:rsidRPr="00714091" w:rsidRDefault="00F67C51">
      <w:pPr>
        <w:numPr>
          <w:ilvl w:val="0"/>
          <w:numId w:val="3"/>
        </w:numPr>
        <w:ind w:right="5" w:hanging="720"/>
        <w:rPr>
          <w:rFonts w:ascii="Arial" w:hAnsi="Arial" w:cs="Arial"/>
        </w:rPr>
      </w:pPr>
      <w:r w:rsidRPr="00714091">
        <w:rPr>
          <w:rFonts w:ascii="Arial" w:hAnsi="Arial" w:cs="Arial"/>
          <w:i/>
        </w:rPr>
        <w:t>Apportionment</w:t>
      </w:r>
      <w:r w:rsidRPr="00714091">
        <w:rPr>
          <w:rFonts w:ascii="Arial" w:hAnsi="Arial" w:cs="Arial"/>
        </w:rPr>
        <w:t xml:space="preserve"> is a plan, approved by OMB, to spend resources provided by one of the annual appropriations acts, a supplemental appropriations act, a continuing resolution, or a permanent law (mandatory appropriations).  Resources are apportioned by Treasury Account Fund Symbol (TAFS).  The apportionment identifies amounts available for obligation and expenditure.  It specifies and limits the obligations that may be </w:t>
      </w:r>
      <w:proofErr w:type="gramStart"/>
      <w:r w:rsidRPr="00714091">
        <w:rPr>
          <w:rFonts w:ascii="Arial" w:hAnsi="Arial" w:cs="Arial"/>
        </w:rPr>
        <w:t>incurred</w:t>
      </w:r>
      <w:proofErr w:type="gramEnd"/>
      <w:r w:rsidRPr="00714091">
        <w:rPr>
          <w:rFonts w:ascii="Arial" w:hAnsi="Arial" w:cs="Arial"/>
        </w:rPr>
        <w:t xml:space="preserve"> and expenditures made (or makes other limitations, as appropriate) for specified time periods, pr</w:t>
      </w:r>
      <w:r w:rsidRPr="00714091">
        <w:rPr>
          <w:rFonts w:ascii="Arial" w:hAnsi="Arial" w:cs="Arial"/>
        </w:rPr>
        <w:t xml:space="preserve">ograms, activities, projects, objects, or any combination thereof.  An apportioned amount may be further subdivided by an agency into allotments, </w:t>
      </w:r>
      <w:proofErr w:type="spellStart"/>
      <w:r w:rsidRPr="00714091">
        <w:rPr>
          <w:rFonts w:ascii="Arial" w:hAnsi="Arial" w:cs="Arial"/>
        </w:rPr>
        <w:t>suballotments</w:t>
      </w:r>
      <w:proofErr w:type="spellEnd"/>
      <w:r w:rsidRPr="00714091">
        <w:rPr>
          <w:rFonts w:ascii="Arial" w:hAnsi="Arial" w:cs="Arial"/>
        </w:rPr>
        <w:t xml:space="preserve">, and allocations. </w:t>
      </w:r>
    </w:p>
    <w:p w14:paraId="7ABE105F" w14:textId="77777777" w:rsidR="008679FA" w:rsidRPr="00714091" w:rsidRDefault="00F67C51">
      <w:pPr>
        <w:spacing w:after="0" w:line="238" w:lineRule="auto"/>
        <w:ind w:left="360" w:right="6418" w:firstLine="0"/>
        <w:rPr>
          <w:rFonts w:ascii="Arial" w:hAnsi="Arial" w:cs="Arial"/>
        </w:rPr>
      </w:pPr>
      <w:r w:rsidRPr="00714091">
        <w:rPr>
          <w:rFonts w:ascii="Arial" w:hAnsi="Arial" w:cs="Arial"/>
        </w:rPr>
        <w:t xml:space="preserve">  </w:t>
      </w:r>
      <w:r w:rsidRPr="00714091">
        <w:rPr>
          <w:rFonts w:ascii="Arial" w:hAnsi="Arial" w:cs="Arial"/>
        </w:rPr>
        <w:tab/>
        <w:t xml:space="preserve"> </w:t>
      </w:r>
    </w:p>
    <w:p w14:paraId="688704EB" w14:textId="77777777" w:rsidR="008679FA" w:rsidRPr="00714091" w:rsidRDefault="00F67C51">
      <w:pPr>
        <w:numPr>
          <w:ilvl w:val="0"/>
          <w:numId w:val="3"/>
        </w:numPr>
        <w:ind w:right="5" w:hanging="720"/>
        <w:rPr>
          <w:rFonts w:ascii="Arial" w:hAnsi="Arial" w:cs="Arial"/>
        </w:rPr>
      </w:pPr>
      <w:r w:rsidRPr="00714091">
        <w:rPr>
          <w:rFonts w:ascii="Arial" w:hAnsi="Arial" w:cs="Arial"/>
          <w:i/>
        </w:rPr>
        <w:t>Appropriation</w:t>
      </w:r>
      <w:r w:rsidRPr="00714091">
        <w:rPr>
          <w:rFonts w:ascii="Arial" w:hAnsi="Arial" w:cs="Arial"/>
        </w:rPr>
        <w:t xml:space="preserve"> means a provision of law (not necessarily in an appropriations act) authorizing the expenditure of funds for a given purpose.  Usually, but not always, an appropriation provides budget authority. </w:t>
      </w:r>
    </w:p>
    <w:p w14:paraId="1ED4A7AE" w14:textId="77777777" w:rsidR="008679FA" w:rsidRPr="00714091" w:rsidRDefault="00F67C51">
      <w:pPr>
        <w:spacing w:after="0" w:line="259" w:lineRule="auto"/>
        <w:ind w:left="2880" w:firstLine="0"/>
        <w:rPr>
          <w:rFonts w:ascii="Arial" w:hAnsi="Arial" w:cs="Arial"/>
        </w:rPr>
      </w:pPr>
      <w:r w:rsidRPr="00714091">
        <w:rPr>
          <w:rFonts w:ascii="Arial" w:hAnsi="Arial" w:cs="Arial"/>
        </w:rPr>
        <w:t xml:space="preserve"> </w:t>
      </w:r>
    </w:p>
    <w:p w14:paraId="5F317ECC" w14:textId="77777777" w:rsidR="008679FA" w:rsidRPr="00714091" w:rsidRDefault="00F67C51">
      <w:pPr>
        <w:numPr>
          <w:ilvl w:val="0"/>
          <w:numId w:val="3"/>
        </w:numPr>
        <w:ind w:right="5" w:hanging="720"/>
        <w:rPr>
          <w:rFonts w:ascii="Arial" w:hAnsi="Arial" w:cs="Arial"/>
        </w:rPr>
      </w:pPr>
      <w:r w:rsidRPr="00714091">
        <w:rPr>
          <w:rFonts w:ascii="Arial" w:hAnsi="Arial" w:cs="Arial"/>
          <w:i/>
        </w:rPr>
        <w:t>Budget authority</w:t>
      </w:r>
      <w:r w:rsidRPr="00714091">
        <w:rPr>
          <w:rFonts w:ascii="Arial" w:hAnsi="Arial" w:cs="Arial"/>
        </w:rPr>
        <w:t xml:space="preserve"> means the authority provided by law to incur financial obligations that will result in outlays.  Specific forms of budget authority include appropriations, borrowing authority, contract authority, and spending authority from offsetting collections. </w:t>
      </w:r>
    </w:p>
    <w:p w14:paraId="08DA47FB" w14:textId="77777777" w:rsidR="008679FA" w:rsidRPr="00714091" w:rsidRDefault="00F67C51">
      <w:pPr>
        <w:spacing w:after="0" w:line="259" w:lineRule="auto"/>
        <w:ind w:left="1800" w:firstLine="0"/>
        <w:rPr>
          <w:rFonts w:ascii="Arial" w:hAnsi="Arial" w:cs="Arial"/>
        </w:rPr>
      </w:pPr>
      <w:r w:rsidRPr="00714091">
        <w:rPr>
          <w:rFonts w:ascii="Arial" w:hAnsi="Arial" w:cs="Arial"/>
        </w:rPr>
        <w:t xml:space="preserve"> </w:t>
      </w:r>
    </w:p>
    <w:p w14:paraId="390822EE" w14:textId="77777777" w:rsidR="008679FA" w:rsidRPr="00714091" w:rsidRDefault="00F67C51">
      <w:pPr>
        <w:numPr>
          <w:ilvl w:val="0"/>
          <w:numId w:val="3"/>
        </w:numPr>
        <w:ind w:right="5" w:hanging="720"/>
        <w:rPr>
          <w:rFonts w:ascii="Arial" w:hAnsi="Arial" w:cs="Arial"/>
        </w:rPr>
      </w:pPr>
      <w:r w:rsidRPr="00714091">
        <w:rPr>
          <w:rFonts w:ascii="Arial" w:hAnsi="Arial" w:cs="Arial"/>
          <w:i/>
        </w:rPr>
        <w:t>Obligation</w:t>
      </w:r>
      <w:r w:rsidRPr="00714091">
        <w:rPr>
          <w:rFonts w:ascii="Arial" w:hAnsi="Arial" w:cs="Arial"/>
        </w:rPr>
        <w:t xml:space="preserve"> means an action that creates a legal liability to disburse funds, immediately or in the future.  Budgetary resources must be available before obligations can be incurred legally. </w:t>
      </w:r>
    </w:p>
    <w:p w14:paraId="0830C787" w14:textId="77777777" w:rsidR="008679FA" w:rsidRPr="00714091" w:rsidRDefault="00F67C51">
      <w:pPr>
        <w:spacing w:after="0" w:line="259" w:lineRule="auto"/>
        <w:ind w:left="2880" w:firstLine="0"/>
        <w:rPr>
          <w:rFonts w:ascii="Arial" w:hAnsi="Arial" w:cs="Arial"/>
        </w:rPr>
      </w:pPr>
      <w:r w:rsidRPr="00714091">
        <w:rPr>
          <w:rFonts w:ascii="Arial" w:hAnsi="Arial" w:cs="Arial"/>
        </w:rPr>
        <w:t xml:space="preserve"> </w:t>
      </w:r>
    </w:p>
    <w:p w14:paraId="526328F5" w14:textId="77777777" w:rsidR="008679FA" w:rsidRPr="00714091" w:rsidRDefault="00F67C51">
      <w:pPr>
        <w:numPr>
          <w:ilvl w:val="0"/>
          <w:numId w:val="3"/>
        </w:numPr>
        <w:ind w:right="5" w:hanging="720"/>
        <w:rPr>
          <w:rFonts w:ascii="Arial" w:hAnsi="Arial" w:cs="Arial"/>
        </w:rPr>
      </w:pPr>
      <w:r w:rsidRPr="00714091">
        <w:rPr>
          <w:rFonts w:ascii="Arial" w:hAnsi="Arial" w:cs="Arial"/>
          <w:i/>
        </w:rPr>
        <w:t>Operating Unit</w:t>
      </w:r>
      <w:r w:rsidRPr="00714091">
        <w:rPr>
          <w:rFonts w:ascii="Arial" w:hAnsi="Arial" w:cs="Arial"/>
        </w:rPr>
        <w:t xml:space="preserve">, for purposes of this Chapter, refers to the Office of the Secretary and the Department’s primary operating units as that term is defined in </w:t>
      </w:r>
      <w:hyperlink r:id="rId53">
        <w:r w:rsidRPr="00714091">
          <w:rPr>
            <w:rFonts w:ascii="Arial" w:hAnsi="Arial" w:cs="Arial"/>
            <w:color w:val="0000FF"/>
            <w:u w:val="single" w:color="0000FF"/>
          </w:rPr>
          <w:t xml:space="preserve">Department Organization Order 1-1, </w:t>
        </w:r>
      </w:hyperlink>
      <w:hyperlink r:id="rId54">
        <w:r w:rsidRPr="00714091">
          <w:rPr>
            <w:rFonts w:ascii="Arial" w:hAnsi="Arial" w:cs="Arial"/>
            <w:i/>
            <w:color w:val="0000FF"/>
            <w:u w:val="single" w:color="0000FF"/>
          </w:rPr>
          <w:t>Mission and</w:t>
        </w:r>
      </w:hyperlink>
      <w:hyperlink r:id="rId55">
        <w:r w:rsidRPr="00714091">
          <w:rPr>
            <w:rFonts w:ascii="Arial" w:hAnsi="Arial" w:cs="Arial"/>
            <w:i/>
            <w:color w:val="0000FF"/>
          </w:rPr>
          <w:t xml:space="preserve"> </w:t>
        </w:r>
      </w:hyperlink>
      <w:hyperlink r:id="rId56">
        <w:r w:rsidRPr="00714091">
          <w:rPr>
            <w:rFonts w:ascii="Arial" w:hAnsi="Arial" w:cs="Arial"/>
            <w:i/>
            <w:color w:val="0000FF"/>
            <w:u w:val="single" w:color="0000FF"/>
          </w:rPr>
          <w:t>Organization of the Department of Commerce</w:t>
        </w:r>
      </w:hyperlink>
      <w:hyperlink r:id="rId57">
        <w:r w:rsidRPr="00714091">
          <w:rPr>
            <w:rFonts w:ascii="Arial" w:hAnsi="Arial" w:cs="Arial"/>
          </w:rPr>
          <w:t>;</w:t>
        </w:r>
      </w:hyperlink>
      <w:r w:rsidRPr="00714091">
        <w:rPr>
          <w:rFonts w:ascii="Arial" w:hAnsi="Arial" w:cs="Arial"/>
        </w:rPr>
        <w:t xml:space="preserve"> thus, it includes Departmental bureaus, but not constituent operating units such as bureau line or program offices. </w:t>
      </w:r>
    </w:p>
    <w:p w14:paraId="41273192" w14:textId="77777777" w:rsidR="008679FA" w:rsidRPr="00714091" w:rsidRDefault="00F67C51">
      <w:pPr>
        <w:spacing w:after="0" w:line="259" w:lineRule="auto"/>
        <w:ind w:left="2880" w:firstLine="0"/>
        <w:rPr>
          <w:rFonts w:ascii="Arial" w:hAnsi="Arial" w:cs="Arial"/>
        </w:rPr>
      </w:pPr>
      <w:r w:rsidRPr="00714091">
        <w:rPr>
          <w:rFonts w:ascii="Arial" w:hAnsi="Arial" w:cs="Arial"/>
        </w:rPr>
        <w:t xml:space="preserve"> </w:t>
      </w:r>
    </w:p>
    <w:p w14:paraId="17A57D77" w14:textId="77777777" w:rsidR="008679FA" w:rsidRPr="00714091" w:rsidRDefault="00F67C51">
      <w:pPr>
        <w:numPr>
          <w:ilvl w:val="0"/>
          <w:numId w:val="3"/>
        </w:numPr>
        <w:ind w:right="5" w:hanging="720"/>
        <w:rPr>
          <w:rFonts w:ascii="Arial" w:hAnsi="Arial" w:cs="Arial"/>
        </w:rPr>
      </w:pPr>
      <w:r w:rsidRPr="00714091">
        <w:rPr>
          <w:rFonts w:ascii="Arial" w:hAnsi="Arial" w:cs="Arial"/>
          <w:i/>
        </w:rPr>
        <w:t>Program, Project, or Activity (PPA)</w:t>
      </w:r>
      <w:r w:rsidRPr="00714091">
        <w:rPr>
          <w:rFonts w:ascii="Arial" w:hAnsi="Arial" w:cs="Arial"/>
        </w:rPr>
        <w:t xml:space="preserve"> refers to an element within a budget account that indicates the amount of funds designated to carry out a specified activity or group of activities (generally defined either by project, activity, or </w:t>
      </w:r>
      <w:r w:rsidRPr="00714091">
        <w:rPr>
          <w:rFonts w:ascii="Arial" w:hAnsi="Arial" w:cs="Arial"/>
        </w:rPr>
        <w:lastRenderedPageBreak/>
        <w:t xml:space="preserve">operating unit).  PPAs are identified in legislative reports or, else, executive branch budget justifications. </w:t>
      </w:r>
    </w:p>
    <w:p w14:paraId="42CB0663" w14:textId="77777777" w:rsidR="008679FA" w:rsidRPr="00714091" w:rsidRDefault="00F67C51">
      <w:pPr>
        <w:spacing w:after="0" w:line="259" w:lineRule="auto"/>
        <w:ind w:left="2880" w:firstLine="0"/>
        <w:rPr>
          <w:rFonts w:ascii="Arial" w:hAnsi="Arial" w:cs="Arial"/>
        </w:rPr>
      </w:pPr>
      <w:r w:rsidRPr="00714091">
        <w:rPr>
          <w:rFonts w:ascii="Arial" w:hAnsi="Arial" w:cs="Arial"/>
        </w:rPr>
        <w:t xml:space="preserve"> </w:t>
      </w:r>
    </w:p>
    <w:p w14:paraId="01C0DABC" w14:textId="77777777" w:rsidR="008679FA" w:rsidRPr="00714091" w:rsidRDefault="00F67C51">
      <w:pPr>
        <w:numPr>
          <w:ilvl w:val="0"/>
          <w:numId w:val="3"/>
        </w:numPr>
        <w:ind w:right="5" w:hanging="720"/>
        <w:rPr>
          <w:rFonts w:ascii="Arial" w:hAnsi="Arial" w:cs="Arial"/>
        </w:rPr>
      </w:pPr>
      <w:r w:rsidRPr="00714091">
        <w:rPr>
          <w:rFonts w:ascii="Arial" w:hAnsi="Arial" w:cs="Arial"/>
          <w:i/>
        </w:rPr>
        <w:t>Reprogramming</w:t>
      </w:r>
      <w:r w:rsidRPr="00714091">
        <w:rPr>
          <w:rFonts w:ascii="Arial" w:hAnsi="Arial" w:cs="Arial"/>
        </w:rPr>
        <w:t xml:space="preserve"> refers to the use of funds designated for one PPA within a given appropriation account to carry out activities related to another PPA within the same appropriation account. </w:t>
      </w:r>
    </w:p>
    <w:p w14:paraId="5E941ECF" w14:textId="77777777" w:rsidR="008679FA" w:rsidRPr="00714091" w:rsidRDefault="00F67C51">
      <w:pPr>
        <w:spacing w:after="0" w:line="259" w:lineRule="auto"/>
        <w:ind w:left="2880" w:firstLine="0"/>
        <w:rPr>
          <w:rFonts w:ascii="Arial" w:hAnsi="Arial" w:cs="Arial"/>
        </w:rPr>
      </w:pPr>
      <w:r w:rsidRPr="00714091">
        <w:rPr>
          <w:rFonts w:ascii="Arial" w:hAnsi="Arial" w:cs="Arial"/>
          <w:i/>
        </w:rPr>
        <w:t xml:space="preserve"> </w:t>
      </w:r>
    </w:p>
    <w:p w14:paraId="736ED419" w14:textId="77777777" w:rsidR="008679FA" w:rsidRPr="00714091" w:rsidRDefault="00F67C51">
      <w:pPr>
        <w:numPr>
          <w:ilvl w:val="0"/>
          <w:numId w:val="3"/>
        </w:numPr>
        <w:spacing w:after="0" w:line="259" w:lineRule="auto"/>
        <w:ind w:right="5" w:hanging="720"/>
        <w:rPr>
          <w:rFonts w:ascii="Arial" w:hAnsi="Arial" w:cs="Arial"/>
        </w:rPr>
      </w:pPr>
      <w:proofErr w:type="spellStart"/>
      <w:r w:rsidRPr="00714091">
        <w:rPr>
          <w:rFonts w:ascii="Arial" w:hAnsi="Arial" w:cs="Arial"/>
          <w:i/>
        </w:rPr>
        <w:t>Suballotments</w:t>
      </w:r>
      <w:proofErr w:type="spellEnd"/>
      <w:r w:rsidRPr="00714091">
        <w:rPr>
          <w:rFonts w:ascii="Arial" w:hAnsi="Arial" w:cs="Arial"/>
          <w:i/>
        </w:rPr>
        <w:t xml:space="preserve"> are subdivisions of allotments. </w:t>
      </w:r>
    </w:p>
    <w:p w14:paraId="7DCBBF4F" w14:textId="77777777" w:rsidR="008679FA" w:rsidRPr="00714091" w:rsidRDefault="00F67C51">
      <w:pPr>
        <w:spacing w:after="0" w:line="259" w:lineRule="auto"/>
        <w:ind w:left="2880" w:firstLine="0"/>
        <w:rPr>
          <w:rFonts w:ascii="Arial" w:hAnsi="Arial" w:cs="Arial"/>
        </w:rPr>
      </w:pPr>
      <w:r w:rsidRPr="00714091">
        <w:rPr>
          <w:rFonts w:ascii="Arial" w:hAnsi="Arial" w:cs="Arial"/>
          <w:i/>
        </w:rPr>
        <w:t xml:space="preserve"> </w:t>
      </w:r>
    </w:p>
    <w:p w14:paraId="0C774033" w14:textId="77777777" w:rsidR="008679FA" w:rsidRPr="00714091" w:rsidRDefault="00F67C51">
      <w:pPr>
        <w:numPr>
          <w:ilvl w:val="0"/>
          <w:numId w:val="3"/>
        </w:numPr>
        <w:ind w:right="5" w:hanging="720"/>
        <w:rPr>
          <w:rFonts w:ascii="Arial" w:hAnsi="Arial" w:cs="Arial"/>
        </w:rPr>
      </w:pPr>
      <w:r w:rsidRPr="00714091">
        <w:rPr>
          <w:rFonts w:ascii="Arial" w:hAnsi="Arial" w:cs="Arial"/>
          <w:i/>
        </w:rPr>
        <w:t>Transfer</w:t>
      </w:r>
      <w:r w:rsidRPr="00714091">
        <w:rPr>
          <w:rFonts w:ascii="Arial" w:hAnsi="Arial" w:cs="Arial"/>
        </w:rPr>
        <w:t xml:space="preserve"> means </w:t>
      </w:r>
      <w:proofErr w:type="gramStart"/>
      <w:r w:rsidRPr="00714091">
        <w:rPr>
          <w:rFonts w:ascii="Arial" w:hAnsi="Arial" w:cs="Arial"/>
        </w:rPr>
        <w:t>to move</w:t>
      </w:r>
      <w:proofErr w:type="gramEnd"/>
      <w:r w:rsidRPr="00714091">
        <w:rPr>
          <w:rFonts w:ascii="Arial" w:hAnsi="Arial" w:cs="Arial"/>
        </w:rPr>
        <w:t xml:space="preserve"> budgetary resources from one budget account to another.  Depending on the circumstances, the budget may record a transfer as an expenditure transfer, which means a transfer that involves an outlay, or as a </w:t>
      </w:r>
      <w:proofErr w:type="spellStart"/>
      <w:r w:rsidRPr="00714091">
        <w:rPr>
          <w:rFonts w:ascii="Arial" w:hAnsi="Arial" w:cs="Arial"/>
        </w:rPr>
        <w:t>nonexpenditure</w:t>
      </w:r>
      <w:proofErr w:type="spellEnd"/>
      <w:r w:rsidRPr="00714091">
        <w:rPr>
          <w:rFonts w:ascii="Arial" w:hAnsi="Arial" w:cs="Arial"/>
        </w:rPr>
        <w:t xml:space="preserve"> transfer, which means a transfer that doesn’t involve an outlay. </w:t>
      </w:r>
    </w:p>
    <w:p w14:paraId="55E699CD" w14:textId="77777777" w:rsidR="008679FA" w:rsidRPr="00714091" w:rsidRDefault="00F67C51">
      <w:pPr>
        <w:spacing w:after="0" w:line="259" w:lineRule="auto"/>
        <w:ind w:left="2880" w:firstLine="0"/>
        <w:rPr>
          <w:rFonts w:ascii="Arial" w:hAnsi="Arial" w:cs="Arial"/>
        </w:rPr>
      </w:pPr>
      <w:r w:rsidRPr="00714091">
        <w:rPr>
          <w:rFonts w:ascii="Arial" w:hAnsi="Arial" w:cs="Arial"/>
        </w:rPr>
        <w:t xml:space="preserve"> </w:t>
      </w:r>
    </w:p>
    <w:p w14:paraId="0AA72CEF" w14:textId="77777777" w:rsidR="008679FA" w:rsidRPr="00714091" w:rsidRDefault="00F67C51">
      <w:pPr>
        <w:numPr>
          <w:ilvl w:val="0"/>
          <w:numId w:val="3"/>
        </w:numPr>
        <w:ind w:right="5" w:hanging="720"/>
        <w:rPr>
          <w:rFonts w:ascii="Arial" w:hAnsi="Arial" w:cs="Arial"/>
        </w:rPr>
      </w:pPr>
      <w:r w:rsidRPr="00714091">
        <w:rPr>
          <w:rFonts w:ascii="Arial" w:hAnsi="Arial" w:cs="Arial"/>
        </w:rPr>
        <w:t xml:space="preserve">All terms and concepts found within Section 20, Terms and Concepts of </w:t>
      </w:r>
      <w:hyperlink r:id="rId58">
        <w:r w:rsidRPr="00714091">
          <w:rPr>
            <w:rFonts w:ascii="Arial" w:hAnsi="Arial" w:cs="Arial"/>
            <w:color w:val="0000FF"/>
            <w:u w:val="single" w:color="0000FF"/>
          </w:rPr>
          <w:t xml:space="preserve">OMB Circular A-11, Section 20, </w:t>
        </w:r>
      </w:hyperlink>
      <w:hyperlink r:id="rId59">
        <w:r w:rsidRPr="00714091">
          <w:rPr>
            <w:rFonts w:ascii="Arial" w:hAnsi="Arial" w:cs="Arial"/>
            <w:i/>
            <w:color w:val="0000FF"/>
            <w:u w:val="single" w:color="0000FF"/>
          </w:rPr>
          <w:t>Terms and Concepts</w:t>
        </w:r>
      </w:hyperlink>
      <w:hyperlink r:id="rId60">
        <w:r w:rsidRPr="00714091">
          <w:rPr>
            <w:rFonts w:ascii="Arial" w:hAnsi="Arial" w:cs="Arial"/>
          </w:rPr>
          <w:t>.</w:t>
        </w:r>
      </w:hyperlink>
      <w:r w:rsidRPr="00714091">
        <w:rPr>
          <w:rFonts w:ascii="Arial" w:hAnsi="Arial" w:cs="Arial"/>
        </w:rPr>
        <w:t xml:space="preserve"> </w:t>
      </w:r>
    </w:p>
    <w:p w14:paraId="4A739009" w14:textId="77777777" w:rsidR="008679FA" w:rsidRDefault="00F67C51">
      <w:pPr>
        <w:spacing w:after="0" w:line="238" w:lineRule="auto"/>
        <w:ind w:left="360" w:right="6418" w:firstLine="0"/>
      </w:pPr>
      <w:r>
        <w:t xml:space="preserve">  </w:t>
      </w:r>
      <w:r>
        <w:tab/>
        <w:t xml:space="preserve"> </w:t>
      </w:r>
    </w:p>
    <w:p w14:paraId="4E69807C" w14:textId="180B54DD" w:rsidR="008679FA" w:rsidRPr="00714091" w:rsidRDefault="00F67C51" w:rsidP="00714091">
      <w:pPr>
        <w:tabs>
          <w:tab w:val="left" w:pos="720"/>
        </w:tabs>
        <w:spacing w:after="160" w:line="240" w:lineRule="auto"/>
        <w:ind w:left="360" w:firstLine="0"/>
        <w:rPr>
          <w:rFonts w:ascii="Arial" w:hAnsi="Arial" w:cs="Arial"/>
          <w:b/>
          <w:bCs/>
        </w:rPr>
      </w:pPr>
      <w:r>
        <w:rPr>
          <w:rFonts w:ascii="Calibri" w:eastAsia="Calibri" w:hAnsi="Calibri" w:cs="Calibri"/>
          <w:sz w:val="22"/>
        </w:rPr>
        <w:tab/>
      </w:r>
      <w:r w:rsidR="00714091" w:rsidRPr="00CF3BAB">
        <w:rPr>
          <w:rFonts w:ascii="Arial" w:hAnsi="Arial" w:cs="Arial"/>
          <w:b/>
          <w:bCs/>
        </w:rPr>
        <w:t>3-</w:t>
      </w:r>
      <w:r w:rsidR="00714091">
        <w:rPr>
          <w:rFonts w:ascii="Arial" w:hAnsi="Arial" w:cs="Arial"/>
          <w:b/>
          <w:bCs/>
        </w:rPr>
        <w:t>2.</w:t>
      </w:r>
      <w:r w:rsidR="00714091">
        <w:rPr>
          <w:rFonts w:ascii="Arial" w:hAnsi="Arial" w:cs="Arial"/>
          <w:b/>
          <w:bCs/>
        </w:rPr>
        <w:tab/>
      </w:r>
      <w:r w:rsidRPr="00714091">
        <w:rPr>
          <w:rFonts w:ascii="Arial" w:hAnsi="Arial" w:cs="Arial"/>
          <w:b/>
          <w:bCs/>
        </w:rPr>
        <w:t xml:space="preserve">Budget Execution Concept </w:t>
      </w:r>
    </w:p>
    <w:p w14:paraId="4072FF5F" w14:textId="77777777" w:rsidR="008679FA" w:rsidRDefault="00F67C51">
      <w:pPr>
        <w:spacing w:after="0" w:line="259" w:lineRule="auto"/>
        <w:ind w:left="360" w:firstLine="0"/>
      </w:pPr>
      <w:r>
        <w:t xml:space="preserve"> </w:t>
      </w:r>
    </w:p>
    <w:p w14:paraId="16BBAFB0" w14:textId="77777777" w:rsidR="008679FA" w:rsidRPr="00714091" w:rsidRDefault="00F67C51" w:rsidP="00714091">
      <w:pPr>
        <w:ind w:left="720" w:right="5"/>
        <w:rPr>
          <w:rFonts w:ascii="Arial" w:hAnsi="Arial" w:cs="Arial"/>
        </w:rPr>
      </w:pPr>
      <w:r w:rsidRPr="00714091">
        <w:rPr>
          <w:rFonts w:ascii="Arial" w:hAnsi="Arial" w:cs="Arial"/>
        </w:rPr>
        <w:t xml:space="preserve">Budget execution is the process by which the financial resources made available to an agency are directed and controlled toward achieving the purposes and objects for which budgets were approved.  The process involves compliance with both legal and administrative requirements, primarily as they are set forth in the detailed instructions contained in </w:t>
      </w:r>
      <w:hyperlink r:id="rId61">
        <w:r w:rsidRPr="00714091">
          <w:rPr>
            <w:rFonts w:ascii="Arial" w:hAnsi="Arial" w:cs="Arial"/>
            <w:color w:val="0000FF"/>
            <w:u w:val="single" w:color="0000FF"/>
          </w:rPr>
          <w:t>OMB Circular A-11</w:t>
        </w:r>
      </w:hyperlink>
      <w:hyperlink r:id="rId62">
        <w:r w:rsidRPr="00714091">
          <w:rPr>
            <w:rFonts w:ascii="Arial" w:hAnsi="Arial" w:cs="Arial"/>
          </w:rPr>
          <w:t>.</w:t>
        </w:r>
      </w:hyperlink>
      <w:r w:rsidRPr="00714091">
        <w:rPr>
          <w:rFonts w:ascii="Arial" w:hAnsi="Arial" w:cs="Arial"/>
        </w:rPr>
        <w:t xml:space="preserve">  The Department’s Office of Budget sets forth the Department’s policies and procedures for budget execution in the </w:t>
      </w:r>
      <w:hyperlink r:id="rId63">
        <w:r w:rsidRPr="00714091">
          <w:rPr>
            <w:rFonts w:ascii="Arial" w:hAnsi="Arial" w:cs="Arial"/>
            <w:color w:val="0000FF"/>
            <w:u w:val="single" w:color="0000FF"/>
          </w:rPr>
          <w:t>Department's</w:t>
        </w:r>
      </w:hyperlink>
      <w:hyperlink r:id="rId64">
        <w:r w:rsidRPr="00714091">
          <w:rPr>
            <w:rFonts w:ascii="Arial" w:hAnsi="Arial" w:cs="Arial"/>
            <w:i/>
            <w:color w:val="0000FF"/>
            <w:u w:val="single" w:color="0000FF"/>
          </w:rPr>
          <w:t xml:space="preserve"> Budget, Performance and Program Analysis</w:t>
        </w:r>
      </w:hyperlink>
      <w:hyperlink r:id="rId65">
        <w:r w:rsidRPr="00714091">
          <w:rPr>
            <w:rFonts w:ascii="Arial" w:hAnsi="Arial" w:cs="Arial"/>
            <w:i/>
            <w:color w:val="0000FF"/>
          </w:rPr>
          <w:t xml:space="preserve"> </w:t>
        </w:r>
      </w:hyperlink>
      <w:hyperlink r:id="rId66">
        <w:r w:rsidRPr="00714091">
          <w:rPr>
            <w:rFonts w:ascii="Arial" w:hAnsi="Arial" w:cs="Arial"/>
            <w:i/>
            <w:color w:val="0000FF"/>
            <w:u w:val="single" w:color="0000FF"/>
          </w:rPr>
          <w:t xml:space="preserve">Handbook, </w:t>
        </w:r>
      </w:hyperlink>
      <w:hyperlink r:id="rId67">
        <w:r w:rsidRPr="00714091">
          <w:rPr>
            <w:rFonts w:ascii="Arial" w:hAnsi="Arial" w:cs="Arial"/>
            <w:color w:val="0000FF"/>
            <w:u w:val="single" w:color="0000FF"/>
          </w:rPr>
          <w:t>Volume V</w:t>
        </w:r>
      </w:hyperlink>
      <w:hyperlink r:id="rId68">
        <w:r w:rsidRPr="00714091">
          <w:rPr>
            <w:rFonts w:ascii="Arial" w:hAnsi="Arial" w:cs="Arial"/>
            <w:i/>
            <w:color w:val="0000FF"/>
            <w:u w:val="single" w:color="0000FF"/>
          </w:rPr>
          <w:t>, Budget Execution</w:t>
        </w:r>
      </w:hyperlink>
      <w:hyperlink r:id="rId69">
        <w:r w:rsidRPr="00714091">
          <w:rPr>
            <w:rFonts w:ascii="Arial" w:hAnsi="Arial" w:cs="Arial"/>
          </w:rPr>
          <w:t>.</w:t>
        </w:r>
      </w:hyperlink>
      <w:r w:rsidRPr="00714091">
        <w:rPr>
          <w:rFonts w:ascii="Arial" w:hAnsi="Arial" w:cs="Arial"/>
        </w:rPr>
        <w:t xml:space="preserve"> </w:t>
      </w:r>
    </w:p>
    <w:p w14:paraId="394FB40D" w14:textId="77777777" w:rsidR="008679FA" w:rsidRDefault="00F67C51">
      <w:pPr>
        <w:spacing w:after="0" w:line="259" w:lineRule="auto"/>
        <w:ind w:left="1800" w:firstLine="0"/>
      </w:pPr>
      <w:r>
        <w:t xml:space="preserve"> </w:t>
      </w:r>
    </w:p>
    <w:p w14:paraId="41BB2AA4" w14:textId="601B0EC7" w:rsidR="008679FA" w:rsidRPr="00714091" w:rsidRDefault="00F67C51" w:rsidP="00714091">
      <w:pPr>
        <w:tabs>
          <w:tab w:val="left" w:pos="720"/>
        </w:tabs>
        <w:spacing w:after="160" w:line="240" w:lineRule="auto"/>
        <w:ind w:left="360" w:firstLine="0"/>
        <w:rPr>
          <w:rFonts w:ascii="Arial" w:hAnsi="Arial" w:cs="Arial"/>
          <w:b/>
          <w:bCs/>
        </w:rPr>
      </w:pPr>
      <w:r>
        <w:rPr>
          <w:rFonts w:ascii="Calibri" w:eastAsia="Calibri" w:hAnsi="Calibri" w:cs="Calibri"/>
          <w:sz w:val="22"/>
        </w:rPr>
        <w:tab/>
      </w:r>
      <w:r w:rsidR="00714091" w:rsidRPr="00CF3BAB">
        <w:rPr>
          <w:rFonts w:ascii="Arial" w:hAnsi="Arial" w:cs="Arial"/>
          <w:b/>
          <w:bCs/>
        </w:rPr>
        <w:t>3-1.</w:t>
      </w:r>
      <w:r w:rsidRPr="00714091">
        <w:rPr>
          <w:rFonts w:ascii="Arial" w:hAnsi="Arial" w:cs="Arial"/>
          <w:b/>
          <w:bCs/>
        </w:rPr>
        <w:tab/>
        <w:t xml:space="preserve">Statutory Citations </w:t>
      </w:r>
    </w:p>
    <w:p w14:paraId="445FC033" w14:textId="77777777" w:rsidR="008679FA" w:rsidRDefault="00F67C51">
      <w:pPr>
        <w:spacing w:after="0" w:line="259" w:lineRule="auto"/>
        <w:ind w:left="1800" w:firstLine="0"/>
      </w:pPr>
      <w:r>
        <w:t xml:space="preserve"> </w:t>
      </w:r>
    </w:p>
    <w:p w14:paraId="285D5093" w14:textId="77777777" w:rsidR="008679FA" w:rsidRPr="00714091" w:rsidRDefault="00F67C51" w:rsidP="00714091">
      <w:pPr>
        <w:ind w:left="720" w:right="5" w:firstLine="0"/>
        <w:rPr>
          <w:rFonts w:ascii="Arial" w:hAnsi="Arial" w:cs="Arial"/>
        </w:rPr>
      </w:pPr>
      <w:hyperlink r:id="rId70">
        <w:r w:rsidRPr="00714091">
          <w:rPr>
            <w:rFonts w:ascii="Arial" w:hAnsi="Arial" w:cs="Arial"/>
            <w:color w:val="0000FF"/>
            <w:u w:val="single" w:color="0000FF"/>
          </w:rPr>
          <w:t xml:space="preserve">The Department’s </w:t>
        </w:r>
      </w:hyperlink>
      <w:hyperlink r:id="rId71">
        <w:r w:rsidRPr="00714091">
          <w:rPr>
            <w:rFonts w:ascii="Arial" w:hAnsi="Arial" w:cs="Arial"/>
            <w:i/>
            <w:color w:val="0000FF"/>
            <w:u w:val="single" w:color="0000FF"/>
          </w:rPr>
          <w:t>Budget, Performance and Program Analysis Handbook</w:t>
        </w:r>
      </w:hyperlink>
      <w:hyperlink r:id="rId72">
        <w:r w:rsidRPr="00714091">
          <w:rPr>
            <w:rFonts w:ascii="Arial" w:hAnsi="Arial" w:cs="Arial"/>
            <w:color w:val="0000FF"/>
            <w:u w:val="single" w:color="0000FF"/>
          </w:rPr>
          <w:t>,</w:t>
        </w:r>
      </w:hyperlink>
      <w:hyperlink r:id="rId73">
        <w:r w:rsidRPr="00714091">
          <w:rPr>
            <w:rFonts w:ascii="Arial" w:hAnsi="Arial" w:cs="Arial"/>
            <w:color w:val="0000FF"/>
          </w:rPr>
          <w:t xml:space="preserve"> </w:t>
        </w:r>
      </w:hyperlink>
      <w:hyperlink r:id="rId74">
        <w:r w:rsidRPr="00714091">
          <w:rPr>
            <w:rFonts w:ascii="Arial" w:hAnsi="Arial" w:cs="Arial"/>
            <w:color w:val="0000FF"/>
            <w:u w:val="single" w:color="0000FF"/>
          </w:rPr>
          <w:t xml:space="preserve">Volume II, </w:t>
        </w:r>
      </w:hyperlink>
      <w:hyperlink r:id="rId75">
        <w:r w:rsidRPr="00714091">
          <w:rPr>
            <w:rFonts w:ascii="Arial" w:hAnsi="Arial" w:cs="Arial"/>
            <w:i/>
            <w:color w:val="0000FF"/>
            <w:u w:val="single" w:color="0000FF"/>
          </w:rPr>
          <w:t>Laws and Regulations</w:t>
        </w:r>
      </w:hyperlink>
      <w:hyperlink r:id="rId76">
        <w:r w:rsidRPr="00714091">
          <w:rPr>
            <w:rFonts w:ascii="Arial" w:hAnsi="Arial" w:cs="Arial"/>
            <w:color w:val="0000FF"/>
            <w:u w:val="single" w:color="0000FF"/>
          </w:rPr>
          <w:t xml:space="preserve">, Section 4, </w:t>
        </w:r>
      </w:hyperlink>
      <w:hyperlink r:id="rId77">
        <w:r w:rsidRPr="00714091">
          <w:rPr>
            <w:rFonts w:ascii="Arial" w:hAnsi="Arial" w:cs="Arial"/>
            <w:i/>
            <w:color w:val="0000FF"/>
            <w:u w:val="single" w:color="0000FF"/>
          </w:rPr>
          <w:t>Statutory Citations and Excerpts</w:t>
        </w:r>
      </w:hyperlink>
      <w:hyperlink r:id="rId78">
        <w:r w:rsidRPr="00714091">
          <w:rPr>
            <w:rFonts w:ascii="Arial" w:hAnsi="Arial" w:cs="Arial"/>
          </w:rPr>
          <w:t>,</w:t>
        </w:r>
      </w:hyperlink>
      <w:r w:rsidRPr="00714091">
        <w:rPr>
          <w:rFonts w:ascii="Arial" w:hAnsi="Arial" w:cs="Arial"/>
        </w:rPr>
        <w:t xml:space="preserve"> sets forth statutory citations and excerpts related to the budget process, including </w:t>
      </w:r>
      <w:hyperlink r:id="rId79">
        <w:r w:rsidRPr="00714091">
          <w:rPr>
            <w:rFonts w:ascii="Arial" w:hAnsi="Arial" w:cs="Arial"/>
            <w:color w:val="0000FF"/>
            <w:u w:val="single" w:color="0000FF"/>
          </w:rPr>
          <w:t xml:space="preserve">United States Code (U.S.C.), Title 31, </w:t>
        </w:r>
      </w:hyperlink>
      <w:hyperlink r:id="rId80">
        <w:r w:rsidRPr="00714091">
          <w:rPr>
            <w:rFonts w:ascii="Arial" w:hAnsi="Arial" w:cs="Arial"/>
            <w:i/>
            <w:color w:val="0000FF"/>
            <w:u w:val="single" w:color="0000FF"/>
          </w:rPr>
          <w:t>Money</w:t>
        </w:r>
      </w:hyperlink>
      <w:hyperlink r:id="rId81">
        <w:r w:rsidRPr="00714091">
          <w:rPr>
            <w:rFonts w:ascii="Arial" w:hAnsi="Arial" w:cs="Arial"/>
            <w:color w:val="0000FF"/>
            <w:u w:val="single" w:color="0000FF"/>
          </w:rPr>
          <w:t xml:space="preserve"> </w:t>
        </w:r>
      </w:hyperlink>
      <w:hyperlink r:id="rId82">
        <w:r w:rsidRPr="00714091">
          <w:rPr>
            <w:rFonts w:ascii="Arial" w:hAnsi="Arial" w:cs="Arial"/>
            <w:i/>
            <w:color w:val="0000FF"/>
            <w:u w:val="single" w:color="0000FF"/>
          </w:rPr>
          <w:t>and Finance</w:t>
        </w:r>
      </w:hyperlink>
      <w:hyperlink r:id="rId83">
        <w:r w:rsidRPr="00714091">
          <w:rPr>
            <w:rFonts w:ascii="Arial" w:hAnsi="Arial" w:cs="Arial"/>
          </w:rPr>
          <w:t>,</w:t>
        </w:r>
      </w:hyperlink>
      <w:r w:rsidRPr="00714091">
        <w:rPr>
          <w:rFonts w:ascii="Arial" w:hAnsi="Arial" w:cs="Arial"/>
        </w:rPr>
        <w:t xml:space="preserve"> that is closely related to budget execution and the administrative control of funds. </w:t>
      </w:r>
    </w:p>
    <w:p w14:paraId="1EE8EE65" w14:textId="77777777" w:rsidR="008679FA" w:rsidRPr="00714091" w:rsidRDefault="00F67C51" w:rsidP="00714091">
      <w:pPr>
        <w:spacing w:after="0" w:line="259" w:lineRule="auto"/>
        <w:ind w:left="720" w:firstLine="0"/>
        <w:rPr>
          <w:rFonts w:ascii="Arial" w:hAnsi="Arial" w:cs="Arial"/>
        </w:rPr>
      </w:pPr>
      <w:r w:rsidRPr="00714091">
        <w:rPr>
          <w:rFonts w:ascii="Arial" w:hAnsi="Arial" w:cs="Arial"/>
        </w:rPr>
        <w:t xml:space="preserve"> </w:t>
      </w:r>
    </w:p>
    <w:p w14:paraId="690E6E1C" w14:textId="77777777" w:rsidR="008679FA" w:rsidRPr="00714091" w:rsidRDefault="00F67C51" w:rsidP="00714091">
      <w:pPr>
        <w:ind w:left="720" w:right="5" w:firstLine="0"/>
        <w:rPr>
          <w:rFonts w:ascii="Arial" w:hAnsi="Arial" w:cs="Arial"/>
        </w:rPr>
      </w:pPr>
      <w:r w:rsidRPr="00714091">
        <w:rPr>
          <w:rFonts w:ascii="Arial" w:hAnsi="Arial" w:cs="Arial"/>
        </w:rPr>
        <w:t xml:space="preserve">U.S.C. Title 31 codifies and consolidates laws applicable to the budget process, </w:t>
      </w:r>
    </w:p>
    <w:p w14:paraId="69A304B5" w14:textId="77777777" w:rsidR="008679FA" w:rsidRPr="00714091" w:rsidRDefault="00F67C51" w:rsidP="00714091">
      <w:pPr>
        <w:ind w:left="720" w:right="5" w:firstLine="0"/>
        <w:rPr>
          <w:rFonts w:ascii="Arial" w:hAnsi="Arial" w:cs="Arial"/>
        </w:rPr>
      </w:pPr>
      <w:r w:rsidRPr="00714091">
        <w:rPr>
          <w:rFonts w:ascii="Arial" w:hAnsi="Arial" w:cs="Arial"/>
        </w:rPr>
        <w:lastRenderedPageBreak/>
        <w:t xml:space="preserve">e.g., the budget system, budgetary and fiscal information, appropriations, apportionments and accounting, including the requirements of the </w:t>
      </w:r>
      <w:proofErr w:type="spellStart"/>
      <w:r w:rsidRPr="00714091">
        <w:rPr>
          <w:rFonts w:ascii="Arial" w:hAnsi="Arial" w:cs="Arial"/>
        </w:rPr>
        <w:t>Antideficiency</w:t>
      </w:r>
      <w:proofErr w:type="spellEnd"/>
      <w:r w:rsidRPr="00714091">
        <w:rPr>
          <w:rFonts w:ascii="Arial" w:hAnsi="Arial" w:cs="Arial"/>
        </w:rPr>
        <w:t xml:space="preserve"> Act, which prohibit the obligation or expenditure of funds </w:t>
      </w:r>
      <w:proofErr w:type="gramStart"/>
      <w:r w:rsidRPr="00714091">
        <w:rPr>
          <w:rFonts w:ascii="Arial" w:hAnsi="Arial" w:cs="Arial"/>
        </w:rPr>
        <w:t>in excess of</w:t>
      </w:r>
      <w:proofErr w:type="gramEnd"/>
      <w:r w:rsidRPr="00714091">
        <w:rPr>
          <w:rFonts w:ascii="Arial" w:hAnsi="Arial" w:cs="Arial"/>
        </w:rPr>
        <w:t xml:space="preserve"> amounts appropriated by law. </w:t>
      </w:r>
    </w:p>
    <w:p w14:paraId="2DF87A1B" w14:textId="77777777" w:rsidR="008679FA" w:rsidRPr="00714091" w:rsidRDefault="00F67C51" w:rsidP="00714091">
      <w:pPr>
        <w:spacing w:after="0" w:line="259" w:lineRule="auto"/>
        <w:ind w:left="720" w:firstLine="0"/>
        <w:rPr>
          <w:rFonts w:ascii="Arial" w:hAnsi="Arial" w:cs="Arial"/>
        </w:rPr>
      </w:pPr>
      <w:r w:rsidRPr="00714091">
        <w:rPr>
          <w:rFonts w:ascii="Arial" w:hAnsi="Arial" w:cs="Arial"/>
        </w:rPr>
        <w:t xml:space="preserve"> </w:t>
      </w:r>
    </w:p>
    <w:p w14:paraId="30713C4B" w14:textId="0FD4D22F" w:rsidR="008679FA" w:rsidRDefault="00714091" w:rsidP="00714091">
      <w:pPr>
        <w:pStyle w:val="Heading3"/>
        <w:tabs>
          <w:tab w:val="left" w:pos="924"/>
          <w:tab w:val="left" w:pos="927"/>
        </w:tabs>
        <w:spacing w:before="1"/>
        <w:ind w:left="0" w:right="769" w:firstLine="0"/>
      </w:pPr>
      <w:r>
        <w:t xml:space="preserve">Section </w:t>
      </w:r>
      <w:r>
        <w:t xml:space="preserve">5.0 - </w:t>
      </w:r>
      <w:r w:rsidR="00F67C51">
        <w:t>Responsibilities and Functions of Individuals</w:t>
      </w:r>
      <w:r w:rsidR="00F67C51">
        <w:rPr>
          <w:u w:color="000000"/>
        </w:rPr>
        <w:t xml:space="preserve"> </w:t>
      </w:r>
    </w:p>
    <w:p w14:paraId="21C18EF5" w14:textId="77777777" w:rsidR="00714091" w:rsidRDefault="00714091" w:rsidP="00714091">
      <w:pPr>
        <w:spacing w:after="0" w:line="259" w:lineRule="auto"/>
        <w:ind w:left="0" w:firstLine="0"/>
        <w:rPr>
          <w:rFonts w:ascii="Arial" w:hAnsi="Arial" w:cs="Arial"/>
          <w:b/>
          <w:bCs/>
        </w:rPr>
      </w:pPr>
    </w:p>
    <w:p w14:paraId="2E2A6E6B" w14:textId="7F2D396C" w:rsidR="008679FA" w:rsidRDefault="00962072" w:rsidP="00962072">
      <w:pPr>
        <w:tabs>
          <w:tab w:val="left" w:pos="720"/>
        </w:tabs>
        <w:spacing w:after="160" w:line="240" w:lineRule="auto"/>
        <w:ind w:left="720" w:firstLine="0"/>
      </w:pPr>
      <w:r>
        <w:rPr>
          <w:rFonts w:ascii="Arial" w:hAnsi="Arial" w:cs="Arial"/>
          <w:b/>
          <w:bCs/>
        </w:rPr>
        <w:t>5</w:t>
      </w:r>
      <w:r w:rsidR="00714091" w:rsidRPr="00CF3BAB">
        <w:rPr>
          <w:rFonts w:ascii="Arial" w:hAnsi="Arial" w:cs="Arial"/>
          <w:b/>
          <w:bCs/>
        </w:rPr>
        <w:t>-1</w:t>
      </w:r>
      <w:r w:rsidR="00714091" w:rsidRPr="00714091">
        <w:rPr>
          <w:rFonts w:ascii="Arial" w:hAnsi="Arial" w:cs="Arial"/>
          <w:b/>
          <w:bCs/>
        </w:rPr>
        <w:tab/>
      </w:r>
      <w:r w:rsidR="003762EE">
        <w:rPr>
          <w:rFonts w:ascii="Arial" w:hAnsi="Arial" w:cs="Arial"/>
          <w:b/>
          <w:bCs/>
        </w:rPr>
        <w:t>Purpose</w:t>
      </w:r>
      <w:r w:rsidR="00F67C51">
        <w:t xml:space="preserve"> </w:t>
      </w:r>
    </w:p>
    <w:p w14:paraId="2CDAC72E" w14:textId="77777777" w:rsidR="008679FA" w:rsidRPr="003762EE" w:rsidRDefault="00F67C51" w:rsidP="003762EE">
      <w:pPr>
        <w:ind w:left="720" w:right="5" w:firstLine="0"/>
        <w:rPr>
          <w:rFonts w:ascii="Arial" w:hAnsi="Arial" w:cs="Arial"/>
        </w:rPr>
      </w:pPr>
      <w:r w:rsidRPr="003762EE">
        <w:rPr>
          <w:rFonts w:ascii="Arial" w:hAnsi="Arial" w:cs="Arial"/>
        </w:rPr>
        <w:t xml:space="preserve">The purpose of this section is to set forth positions within the Department charged with funds control responsibilities, describing (a) their funds control responsibilities and (b) their responsibilities regarding investigating, reporting, and following up on </w:t>
      </w:r>
      <w:proofErr w:type="spellStart"/>
      <w:r w:rsidRPr="003762EE">
        <w:rPr>
          <w:rFonts w:ascii="Arial" w:hAnsi="Arial" w:cs="Arial"/>
        </w:rPr>
        <w:t>Antideficiency</w:t>
      </w:r>
      <w:proofErr w:type="spellEnd"/>
      <w:r w:rsidRPr="003762EE">
        <w:rPr>
          <w:rFonts w:ascii="Arial" w:hAnsi="Arial" w:cs="Arial"/>
        </w:rPr>
        <w:t xml:space="preserve"> Act violations or other violations of agency limitations. </w:t>
      </w:r>
    </w:p>
    <w:p w14:paraId="6017EE0D" w14:textId="77777777" w:rsidR="008679FA" w:rsidRPr="003762EE" w:rsidRDefault="00F67C51" w:rsidP="003762EE">
      <w:pPr>
        <w:ind w:left="720" w:right="5" w:firstLine="0"/>
        <w:rPr>
          <w:rFonts w:ascii="Arial" w:hAnsi="Arial" w:cs="Arial"/>
        </w:rPr>
      </w:pPr>
      <w:r w:rsidRPr="003762EE">
        <w:rPr>
          <w:rFonts w:ascii="Arial" w:hAnsi="Arial" w:cs="Arial"/>
        </w:rPr>
        <w:t xml:space="preserve"> </w:t>
      </w:r>
    </w:p>
    <w:p w14:paraId="1114475C" w14:textId="77777777" w:rsidR="008679FA" w:rsidRPr="003762EE" w:rsidRDefault="00F67C51" w:rsidP="003762EE">
      <w:pPr>
        <w:ind w:left="720" w:right="5" w:firstLine="0"/>
        <w:rPr>
          <w:rFonts w:ascii="Arial" w:hAnsi="Arial" w:cs="Arial"/>
        </w:rPr>
      </w:pPr>
      <w:r w:rsidRPr="003762EE">
        <w:rPr>
          <w:rFonts w:ascii="Arial" w:hAnsi="Arial" w:cs="Arial"/>
        </w:rPr>
        <w:t xml:space="preserve">It is essential that bureau officials consult with the head of the operating unit, the operating unit’s Chief Financial Officer (CFO), the Department’s CFO and Assistant Secretary for Administration (CFO/ASA), the Department’s Deputy </w:t>
      </w:r>
    </w:p>
    <w:p w14:paraId="520257B5" w14:textId="77777777" w:rsidR="008679FA" w:rsidRPr="003762EE" w:rsidRDefault="00F67C51" w:rsidP="003762EE">
      <w:pPr>
        <w:ind w:left="720" w:right="5" w:firstLine="0"/>
        <w:rPr>
          <w:rFonts w:ascii="Arial" w:hAnsi="Arial" w:cs="Arial"/>
        </w:rPr>
      </w:pPr>
      <w:r w:rsidRPr="003762EE">
        <w:rPr>
          <w:rFonts w:ascii="Arial" w:hAnsi="Arial" w:cs="Arial"/>
        </w:rPr>
        <w:t xml:space="preserve">CFO and Director for Financial Management, and the Department’s Assistant General Counsel for Administration and Transaction, or others as may be applicable, when it appears that there may be problems in meeting the requirements of any law governing the administrative control of funds with a view toward resolving potential problems before they become violations of the </w:t>
      </w:r>
      <w:proofErr w:type="spellStart"/>
      <w:r w:rsidRPr="003762EE">
        <w:rPr>
          <w:rFonts w:ascii="Arial" w:hAnsi="Arial" w:cs="Arial"/>
        </w:rPr>
        <w:t>Antideficiency</w:t>
      </w:r>
      <w:proofErr w:type="spellEnd"/>
      <w:r w:rsidRPr="003762EE">
        <w:rPr>
          <w:rFonts w:ascii="Arial" w:hAnsi="Arial" w:cs="Arial"/>
        </w:rPr>
        <w:t xml:space="preserve"> Act. </w:t>
      </w:r>
    </w:p>
    <w:p w14:paraId="3EEB98F0" w14:textId="77777777" w:rsidR="008679FA" w:rsidRPr="003762EE" w:rsidRDefault="00F67C51" w:rsidP="003762EE">
      <w:pPr>
        <w:ind w:left="720" w:right="5" w:firstLine="0"/>
        <w:rPr>
          <w:rFonts w:ascii="Arial" w:hAnsi="Arial" w:cs="Arial"/>
        </w:rPr>
      </w:pPr>
      <w:r w:rsidRPr="003762EE">
        <w:rPr>
          <w:rFonts w:ascii="Arial" w:hAnsi="Arial" w:cs="Arial"/>
        </w:rPr>
        <w:t xml:space="preserve"> </w:t>
      </w:r>
    </w:p>
    <w:p w14:paraId="6F571563" w14:textId="77777777" w:rsidR="008679FA" w:rsidRPr="003762EE" w:rsidRDefault="00F67C51" w:rsidP="003762EE">
      <w:pPr>
        <w:ind w:left="720" w:right="5" w:firstLine="0"/>
        <w:rPr>
          <w:rFonts w:ascii="Arial" w:hAnsi="Arial" w:cs="Arial"/>
        </w:rPr>
      </w:pPr>
      <w:r w:rsidRPr="003762EE">
        <w:rPr>
          <w:rFonts w:ascii="Arial" w:hAnsi="Arial" w:cs="Arial"/>
        </w:rPr>
        <w:t xml:space="preserve"> </w:t>
      </w:r>
    </w:p>
    <w:p w14:paraId="7ADC6DDF" w14:textId="77777777" w:rsidR="008679FA" w:rsidRPr="003762EE" w:rsidRDefault="00F67C51" w:rsidP="003762EE">
      <w:pPr>
        <w:ind w:left="720" w:right="5" w:firstLine="0"/>
        <w:rPr>
          <w:rFonts w:ascii="Arial" w:hAnsi="Arial" w:cs="Arial"/>
        </w:rPr>
      </w:pPr>
      <w:r w:rsidRPr="003762EE">
        <w:rPr>
          <w:rFonts w:ascii="Arial" w:hAnsi="Arial" w:cs="Arial"/>
        </w:rPr>
        <w:t xml:space="preserve">The specific duties of these positions with respect to the investigation, reporting, and </w:t>
      </w:r>
      <w:proofErr w:type="gramStart"/>
      <w:r w:rsidRPr="003762EE">
        <w:rPr>
          <w:rFonts w:ascii="Arial" w:hAnsi="Arial" w:cs="Arial"/>
        </w:rPr>
        <w:t>follow up</w:t>
      </w:r>
      <w:proofErr w:type="gramEnd"/>
      <w:r w:rsidRPr="003762EE">
        <w:rPr>
          <w:rFonts w:ascii="Arial" w:hAnsi="Arial" w:cs="Arial"/>
        </w:rPr>
        <w:t xml:space="preserve"> regarding violations of the </w:t>
      </w:r>
      <w:proofErr w:type="spellStart"/>
      <w:r w:rsidRPr="003762EE">
        <w:rPr>
          <w:rFonts w:ascii="Arial" w:hAnsi="Arial" w:cs="Arial"/>
        </w:rPr>
        <w:t>Antideficiency</w:t>
      </w:r>
      <w:proofErr w:type="spellEnd"/>
      <w:r w:rsidRPr="003762EE">
        <w:rPr>
          <w:rFonts w:ascii="Arial" w:hAnsi="Arial" w:cs="Arial"/>
        </w:rPr>
        <w:t xml:space="preserve"> Act will be discussed in Section 8.0. </w:t>
      </w:r>
    </w:p>
    <w:p w14:paraId="75700E67" w14:textId="77777777" w:rsidR="008679FA" w:rsidRDefault="00F67C51">
      <w:pPr>
        <w:spacing w:after="0" w:line="259" w:lineRule="auto"/>
        <w:ind w:left="1800" w:firstLine="0"/>
      </w:pPr>
      <w:r>
        <w:t xml:space="preserve"> </w:t>
      </w:r>
    </w:p>
    <w:p w14:paraId="66E57223" w14:textId="0AA87D82" w:rsidR="008679FA" w:rsidRPr="003762EE" w:rsidRDefault="003762EE" w:rsidP="003762EE">
      <w:pPr>
        <w:tabs>
          <w:tab w:val="left" w:pos="720"/>
        </w:tabs>
        <w:spacing w:after="160" w:line="240" w:lineRule="auto"/>
        <w:ind w:left="720" w:firstLine="0"/>
        <w:rPr>
          <w:rFonts w:ascii="Arial" w:hAnsi="Arial" w:cs="Arial"/>
          <w:b/>
          <w:bCs/>
        </w:rPr>
      </w:pPr>
      <w:r>
        <w:rPr>
          <w:rFonts w:ascii="Arial" w:hAnsi="Arial" w:cs="Arial"/>
          <w:b/>
          <w:bCs/>
        </w:rPr>
        <w:t>5</w:t>
      </w:r>
      <w:r w:rsidRPr="00CF3BAB">
        <w:rPr>
          <w:rFonts w:ascii="Arial" w:hAnsi="Arial" w:cs="Arial"/>
          <w:b/>
          <w:bCs/>
        </w:rPr>
        <w:t>-</w:t>
      </w:r>
      <w:r>
        <w:rPr>
          <w:rFonts w:ascii="Arial" w:hAnsi="Arial" w:cs="Arial"/>
          <w:b/>
          <w:bCs/>
        </w:rPr>
        <w:t>2</w:t>
      </w:r>
      <w:r w:rsidRPr="00714091">
        <w:rPr>
          <w:rFonts w:ascii="Arial" w:hAnsi="Arial" w:cs="Arial"/>
          <w:b/>
          <w:bCs/>
        </w:rPr>
        <w:tab/>
      </w:r>
      <w:r w:rsidR="00F67C51" w:rsidRPr="003762EE">
        <w:rPr>
          <w:rFonts w:ascii="Arial" w:hAnsi="Arial" w:cs="Arial"/>
          <w:b/>
          <w:bCs/>
        </w:rPr>
        <w:t xml:space="preserve">Positions with Funds Control Responsibilities </w:t>
      </w:r>
    </w:p>
    <w:p w14:paraId="0B589823" w14:textId="77777777" w:rsidR="008679FA" w:rsidRPr="008E582D" w:rsidRDefault="00F67C51">
      <w:pPr>
        <w:spacing w:after="0" w:line="259" w:lineRule="auto"/>
        <w:ind w:left="1800" w:firstLine="0"/>
        <w:rPr>
          <w:rFonts w:ascii="Arial" w:hAnsi="Arial" w:cs="Arial"/>
        </w:rPr>
      </w:pPr>
      <w:r>
        <w:t xml:space="preserve"> </w:t>
      </w:r>
    </w:p>
    <w:p w14:paraId="60D12E03"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All Employees </w:t>
      </w:r>
    </w:p>
    <w:p w14:paraId="53DF04E0"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2DCAF2C6" w14:textId="77777777" w:rsidR="008679FA" w:rsidRPr="008E582D" w:rsidRDefault="00F67C51" w:rsidP="008E582D">
      <w:pPr>
        <w:ind w:left="1530" w:right="5" w:firstLine="0"/>
        <w:rPr>
          <w:rFonts w:ascii="Arial" w:hAnsi="Arial" w:cs="Arial"/>
        </w:rPr>
      </w:pPr>
      <w:r w:rsidRPr="008E582D">
        <w:rPr>
          <w:rFonts w:ascii="Arial" w:hAnsi="Arial" w:cs="Arial"/>
        </w:rPr>
        <w:t xml:space="preserve">Any individual who has reason to believe that an (a) </w:t>
      </w:r>
      <w:proofErr w:type="spellStart"/>
      <w:r w:rsidRPr="008E582D">
        <w:rPr>
          <w:rFonts w:ascii="Arial" w:hAnsi="Arial" w:cs="Arial"/>
        </w:rPr>
        <w:t>Antideficiency</w:t>
      </w:r>
      <w:proofErr w:type="spellEnd"/>
      <w:r w:rsidRPr="008E582D">
        <w:rPr>
          <w:rFonts w:ascii="Arial" w:hAnsi="Arial" w:cs="Arial"/>
        </w:rPr>
        <w:t xml:space="preserve"> Act violation; or (b) violation of Departmental limitations that are not violations of the </w:t>
      </w:r>
      <w:proofErr w:type="spellStart"/>
      <w:r w:rsidRPr="008E582D">
        <w:rPr>
          <w:rFonts w:ascii="Arial" w:hAnsi="Arial" w:cs="Arial"/>
        </w:rPr>
        <w:t>Antideficiency</w:t>
      </w:r>
      <w:proofErr w:type="spellEnd"/>
      <w:r w:rsidRPr="008E582D">
        <w:rPr>
          <w:rFonts w:ascii="Arial" w:hAnsi="Arial" w:cs="Arial"/>
        </w:rPr>
        <w:t xml:space="preserve"> Act may have occurred should immediately report it upon discovery, through the appropriate supervisory chain, to the head of the operating unit and operating unit CFO. </w:t>
      </w:r>
    </w:p>
    <w:p w14:paraId="5DD050E6"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1BBC5F86"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The Secretary </w:t>
      </w:r>
    </w:p>
    <w:p w14:paraId="24A95499"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0F1F3EE9" w14:textId="77777777" w:rsidR="008679FA" w:rsidRPr="008E582D" w:rsidRDefault="00F67C51" w:rsidP="008E582D">
      <w:pPr>
        <w:ind w:left="1530" w:right="5" w:firstLine="0"/>
        <w:rPr>
          <w:rFonts w:ascii="Arial" w:hAnsi="Arial" w:cs="Arial"/>
        </w:rPr>
      </w:pPr>
      <w:r w:rsidRPr="008E582D">
        <w:rPr>
          <w:rFonts w:ascii="Arial" w:hAnsi="Arial" w:cs="Arial"/>
        </w:rPr>
        <w:lastRenderedPageBreak/>
        <w:t xml:space="preserve">The Secretary is responsible for prescribing a system of administrative funds control.  The Secretary has delegated this responsibility to the Department’s CFO/ASA. </w:t>
      </w:r>
    </w:p>
    <w:p w14:paraId="3CBD3581"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41BA6CEE" w14:textId="77777777" w:rsidR="008679FA" w:rsidRPr="008E582D" w:rsidRDefault="00F67C51" w:rsidP="008E582D">
      <w:pPr>
        <w:ind w:left="1530" w:right="5" w:firstLine="0"/>
        <w:rPr>
          <w:rFonts w:ascii="Arial" w:hAnsi="Arial" w:cs="Arial"/>
        </w:rPr>
      </w:pPr>
      <w:r w:rsidRPr="008E582D">
        <w:rPr>
          <w:rFonts w:ascii="Arial" w:hAnsi="Arial" w:cs="Arial"/>
        </w:rPr>
        <w:t xml:space="preserve">The Secretary is responsible for reporting </w:t>
      </w:r>
      <w:proofErr w:type="spellStart"/>
      <w:r w:rsidRPr="008E582D">
        <w:rPr>
          <w:rFonts w:ascii="Arial" w:hAnsi="Arial" w:cs="Arial"/>
        </w:rPr>
        <w:t>Antideficiency</w:t>
      </w:r>
      <w:proofErr w:type="spellEnd"/>
      <w:r w:rsidRPr="008E582D">
        <w:rPr>
          <w:rFonts w:ascii="Arial" w:hAnsi="Arial" w:cs="Arial"/>
        </w:rPr>
        <w:t xml:space="preserve"> violations by letter to the President, the Congress, and the Comptroller General of the U.S. Government Accountability Office (GAO). </w:t>
      </w:r>
    </w:p>
    <w:p w14:paraId="27F1C2D9"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00CCD740"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The Department’s Chief Financial Officer and Assistant Secretary for Administration </w:t>
      </w:r>
    </w:p>
    <w:p w14:paraId="4D6A729D"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07BBCC01" w14:textId="77777777" w:rsidR="008679FA" w:rsidRPr="008E582D" w:rsidRDefault="00F67C51" w:rsidP="008E582D">
      <w:pPr>
        <w:ind w:left="1530" w:right="5" w:firstLine="0"/>
        <w:rPr>
          <w:rFonts w:ascii="Arial" w:hAnsi="Arial" w:cs="Arial"/>
        </w:rPr>
      </w:pPr>
      <w:r w:rsidRPr="008E582D">
        <w:rPr>
          <w:rFonts w:ascii="Arial" w:hAnsi="Arial" w:cs="Arial"/>
        </w:rPr>
        <w:t xml:space="preserve">The Department’s CFO/ASA has been delegated the responsibility for establishing and maintaining a system of funds control.  The Department’s CFO/ASA is also responsible for developing and prescribing accounting systems that will provide for prompt and accurate recording in the official accounts of all financial transactions </w:t>
      </w:r>
      <w:proofErr w:type="gramStart"/>
      <w:r w:rsidRPr="008E582D">
        <w:rPr>
          <w:rFonts w:ascii="Arial" w:hAnsi="Arial" w:cs="Arial"/>
        </w:rPr>
        <w:t>having an effect on</w:t>
      </w:r>
      <w:proofErr w:type="gramEnd"/>
      <w:r w:rsidRPr="008E582D">
        <w:rPr>
          <w:rFonts w:ascii="Arial" w:hAnsi="Arial" w:cs="Arial"/>
        </w:rPr>
        <w:t xml:space="preserve"> apportionments and other subdivisions of funds.  The Department’s CFO/ASA has oversight responsibility for budgeting and management of financial resources to assure optimum utilization of funds in carrying out programs of the Department; coordinating administrative management matters with other departments and agencies; providing for budget coordination and liaison with OMB; providing central liaison for the Department with the Appropriations Committees of the Congress; and otherwise rep</w:t>
      </w:r>
      <w:r w:rsidRPr="008E582D">
        <w:rPr>
          <w:rFonts w:ascii="Arial" w:hAnsi="Arial" w:cs="Arial"/>
        </w:rPr>
        <w:t xml:space="preserve">resenting the Department on such matters with public or private groups.   </w:t>
      </w:r>
    </w:p>
    <w:p w14:paraId="4A8DEE92"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42063752" w14:textId="77777777" w:rsidR="008679FA" w:rsidRPr="008E582D" w:rsidRDefault="00F67C51" w:rsidP="008E582D">
      <w:pPr>
        <w:spacing w:after="0" w:line="238" w:lineRule="auto"/>
        <w:ind w:left="1530" w:right="289" w:firstLine="0"/>
        <w:jc w:val="both"/>
        <w:rPr>
          <w:rFonts w:ascii="Arial" w:hAnsi="Arial" w:cs="Arial"/>
        </w:rPr>
      </w:pPr>
      <w:r w:rsidRPr="008E582D">
        <w:rPr>
          <w:rFonts w:ascii="Arial" w:hAnsi="Arial" w:cs="Arial"/>
        </w:rPr>
        <w:t xml:space="preserve">The Department’s CFO/ASA is responsible for participating in the investigation, reporting, and follow-up on </w:t>
      </w:r>
      <w:proofErr w:type="spellStart"/>
      <w:r w:rsidRPr="008E582D">
        <w:rPr>
          <w:rFonts w:ascii="Arial" w:hAnsi="Arial" w:cs="Arial"/>
        </w:rPr>
        <w:t>Antideficiency</w:t>
      </w:r>
      <w:proofErr w:type="spellEnd"/>
      <w:r w:rsidRPr="008E582D">
        <w:rPr>
          <w:rFonts w:ascii="Arial" w:hAnsi="Arial" w:cs="Arial"/>
        </w:rPr>
        <w:t xml:space="preserve"> Act violations and violations of Departmental limitations that are not violations of the </w:t>
      </w:r>
      <w:proofErr w:type="spellStart"/>
      <w:r w:rsidRPr="008E582D">
        <w:rPr>
          <w:rFonts w:ascii="Arial" w:hAnsi="Arial" w:cs="Arial"/>
        </w:rPr>
        <w:t>Antideficiency</w:t>
      </w:r>
      <w:proofErr w:type="spellEnd"/>
      <w:r w:rsidRPr="008E582D">
        <w:rPr>
          <w:rFonts w:ascii="Arial" w:hAnsi="Arial" w:cs="Arial"/>
        </w:rPr>
        <w:t xml:space="preserve"> Act. </w:t>
      </w:r>
    </w:p>
    <w:p w14:paraId="03852E4B"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274D9D22"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The Department’s Deputy Chief Financial Officer and Director for Financial Management </w:t>
      </w:r>
    </w:p>
    <w:p w14:paraId="6791E96E"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63B5171F" w14:textId="77777777" w:rsidR="008679FA" w:rsidRPr="008E582D" w:rsidRDefault="00F67C51" w:rsidP="008E582D">
      <w:pPr>
        <w:ind w:left="1530" w:right="5" w:firstLine="0"/>
        <w:rPr>
          <w:rFonts w:ascii="Arial" w:hAnsi="Arial" w:cs="Arial"/>
        </w:rPr>
      </w:pPr>
      <w:r w:rsidRPr="008E582D">
        <w:rPr>
          <w:rFonts w:ascii="Arial" w:hAnsi="Arial" w:cs="Arial"/>
        </w:rPr>
        <w:t xml:space="preserve">The Department’s Deputy CFO and Director for Financial Management assists the Department’s CFO/ASA in carrying out his or her responsibilities as described above. </w:t>
      </w:r>
    </w:p>
    <w:p w14:paraId="3544EB43"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30022B81" w14:textId="77777777" w:rsidR="008679FA" w:rsidRPr="008E582D" w:rsidRDefault="00F67C51" w:rsidP="008E582D">
      <w:pPr>
        <w:numPr>
          <w:ilvl w:val="0"/>
          <w:numId w:val="4"/>
        </w:numPr>
        <w:spacing w:line="251" w:lineRule="auto"/>
        <w:ind w:left="1530" w:right="5" w:firstLine="0"/>
        <w:rPr>
          <w:rFonts w:ascii="Arial" w:hAnsi="Arial" w:cs="Arial"/>
        </w:rPr>
      </w:pPr>
      <w:r w:rsidRPr="008E582D">
        <w:rPr>
          <w:rFonts w:ascii="Arial" w:hAnsi="Arial" w:cs="Arial"/>
        </w:rPr>
        <w:t xml:space="preserve">The Department’s Director, Office of Budget </w:t>
      </w:r>
    </w:p>
    <w:p w14:paraId="5E4BB640"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199B8C8B" w14:textId="77777777" w:rsidR="008679FA" w:rsidRPr="008E582D" w:rsidRDefault="00F67C51" w:rsidP="008E582D">
      <w:pPr>
        <w:ind w:left="1530" w:right="5" w:firstLine="0"/>
        <w:rPr>
          <w:rFonts w:ascii="Arial" w:hAnsi="Arial" w:cs="Arial"/>
        </w:rPr>
      </w:pPr>
      <w:r w:rsidRPr="008E582D">
        <w:rPr>
          <w:rFonts w:ascii="Arial" w:hAnsi="Arial" w:cs="Arial"/>
        </w:rPr>
        <w:t xml:space="preserve">The Departmental Office of Budget’s primary responsibility is coordinating the preparation and presentation of the Department’s annual budget request. The Office of Budget also supports long-range planning, </w:t>
      </w:r>
      <w:r w:rsidRPr="008E582D">
        <w:rPr>
          <w:rFonts w:ascii="Arial" w:hAnsi="Arial" w:cs="Arial"/>
        </w:rPr>
        <w:lastRenderedPageBreak/>
        <w:t xml:space="preserve">conducts Department-level budget execution activities, supports development of performance measures, and assists operating units in implementing the Department’s budget procedures and policies. </w:t>
      </w:r>
    </w:p>
    <w:p w14:paraId="7F6B7B6C"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596AD0A6" w14:textId="77777777" w:rsidR="008679FA" w:rsidRPr="008E582D" w:rsidRDefault="00F67C51" w:rsidP="008E582D">
      <w:pPr>
        <w:spacing w:after="232"/>
        <w:ind w:left="1530" w:right="5" w:firstLine="0"/>
        <w:rPr>
          <w:rFonts w:ascii="Arial" w:hAnsi="Arial" w:cs="Arial"/>
        </w:rPr>
      </w:pPr>
      <w:r w:rsidRPr="008E582D">
        <w:rPr>
          <w:rFonts w:ascii="Arial" w:hAnsi="Arial" w:cs="Arial"/>
        </w:rPr>
        <w:t xml:space="preserve">The Office of Budget maintains the </w:t>
      </w:r>
      <w:hyperlink r:id="rId84">
        <w:r w:rsidRPr="008E582D">
          <w:rPr>
            <w:rFonts w:ascii="Arial" w:hAnsi="Arial" w:cs="Arial"/>
            <w:color w:val="0000FF"/>
            <w:u w:val="single" w:color="0000FF"/>
          </w:rPr>
          <w:t>Department's</w:t>
        </w:r>
      </w:hyperlink>
      <w:hyperlink r:id="rId85">
        <w:r w:rsidRPr="008E582D">
          <w:rPr>
            <w:rFonts w:ascii="Arial" w:hAnsi="Arial" w:cs="Arial"/>
            <w:i/>
            <w:color w:val="0000FF"/>
            <w:u w:val="single" w:color="0000FF"/>
          </w:rPr>
          <w:t xml:space="preserve"> Budget, Performance</w:t>
        </w:r>
      </w:hyperlink>
      <w:hyperlink r:id="rId86">
        <w:r w:rsidRPr="008E582D">
          <w:rPr>
            <w:rFonts w:ascii="Arial" w:hAnsi="Arial" w:cs="Arial"/>
            <w:i/>
            <w:color w:val="0000FF"/>
          </w:rPr>
          <w:t xml:space="preserve"> </w:t>
        </w:r>
      </w:hyperlink>
      <w:hyperlink r:id="rId87">
        <w:r w:rsidRPr="008E582D">
          <w:rPr>
            <w:rFonts w:ascii="Arial" w:hAnsi="Arial" w:cs="Arial"/>
            <w:i/>
            <w:color w:val="0000FF"/>
            <w:u w:val="single" w:color="0000FF"/>
          </w:rPr>
          <w:t>and Program Analysis Handbook</w:t>
        </w:r>
      </w:hyperlink>
      <w:hyperlink r:id="rId88">
        <w:r w:rsidRPr="008E582D">
          <w:rPr>
            <w:rFonts w:ascii="Arial" w:hAnsi="Arial" w:cs="Arial"/>
          </w:rPr>
          <w:t>.</w:t>
        </w:r>
      </w:hyperlink>
      <w:r w:rsidRPr="008E582D">
        <w:rPr>
          <w:rFonts w:ascii="Arial" w:hAnsi="Arial" w:cs="Arial"/>
        </w:rPr>
        <w:t xml:space="preserve">  This Handbook was developed to provide guidance to the Department’s operating units’ budget offices in preparing their budget submission and in meeting other Departmental budget reporting requirements.  It also sets forth responsibilities for budget execution. </w:t>
      </w:r>
    </w:p>
    <w:p w14:paraId="71D3583A" w14:textId="77777777" w:rsidR="008679FA" w:rsidRPr="008E582D" w:rsidRDefault="00F67C51" w:rsidP="008E582D">
      <w:pPr>
        <w:ind w:left="1530" w:right="5" w:firstLine="0"/>
        <w:rPr>
          <w:rFonts w:ascii="Arial" w:hAnsi="Arial" w:cs="Arial"/>
        </w:rPr>
      </w:pPr>
      <w:hyperlink r:id="rId89">
        <w:r w:rsidRPr="008E582D">
          <w:rPr>
            <w:rFonts w:ascii="Arial" w:hAnsi="Arial" w:cs="Arial"/>
            <w:color w:val="0000FF"/>
            <w:u w:val="single" w:color="0000FF"/>
          </w:rPr>
          <w:t xml:space="preserve">The Department’s </w:t>
        </w:r>
      </w:hyperlink>
      <w:hyperlink r:id="rId90">
        <w:r w:rsidRPr="008E582D">
          <w:rPr>
            <w:rFonts w:ascii="Arial" w:hAnsi="Arial" w:cs="Arial"/>
            <w:i/>
            <w:color w:val="0000FF"/>
            <w:u w:val="single" w:color="0000FF"/>
          </w:rPr>
          <w:t>Budget, Performance and Program Analysis Handbook</w:t>
        </w:r>
      </w:hyperlink>
      <w:hyperlink r:id="rId91">
        <w:r w:rsidRPr="008E582D">
          <w:rPr>
            <w:rFonts w:ascii="Arial" w:hAnsi="Arial" w:cs="Arial"/>
            <w:color w:val="0000FF"/>
            <w:u w:val="single" w:color="0000FF"/>
          </w:rPr>
          <w:t>,</w:t>
        </w:r>
      </w:hyperlink>
      <w:hyperlink r:id="rId92">
        <w:r w:rsidRPr="008E582D">
          <w:rPr>
            <w:rFonts w:ascii="Arial" w:hAnsi="Arial" w:cs="Arial"/>
            <w:color w:val="0000FF"/>
          </w:rPr>
          <w:t xml:space="preserve"> </w:t>
        </w:r>
      </w:hyperlink>
      <w:hyperlink r:id="rId93">
        <w:r w:rsidRPr="008E582D">
          <w:rPr>
            <w:rFonts w:ascii="Arial" w:hAnsi="Arial" w:cs="Arial"/>
            <w:color w:val="0000FF"/>
            <w:u w:val="single" w:color="0000FF"/>
          </w:rPr>
          <w:t xml:space="preserve">Volume V, </w:t>
        </w:r>
      </w:hyperlink>
      <w:hyperlink r:id="rId94">
        <w:r w:rsidRPr="008E582D">
          <w:rPr>
            <w:rFonts w:ascii="Arial" w:hAnsi="Arial" w:cs="Arial"/>
            <w:i/>
            <w:color w:val="0000FF"/>
            <w:u w:val="single" w:color="0000FF"/>
          </w:rPr>
          <w:t>Budget Execution</w:t>
        </w:r>
      </w:hyperlink>
      <w:hyperlink r:id="rId95">
        <w:r w:rsidRPr="008E582D">
          <w:rPr>
            <w:rFonts w:ascii="Arial" w:hAnsi="Arial" w:cs="Arial"/>
            <w:color w:val="0000FF"/>
            <w:u w:val="single" w:color="0000FF"/>
          </w:rPr>
          <w:t xml:space="preserve">, Section 50, </w:t>
        </w:r>
      </w:hyperlink>
      <w:hyperlink r:id="rId96">
        <w:r w:rsidRPr="008E582D">
          <w:rPr>
            <w:rFonts w:ascii="Arial" w:hAnsi="Arial" w:cs="Arial"/>
            <w:i/>
            <w:color w:val="0000FF"/>
            <w:u w:val="single" w:color="0000FF"/>
          </w:rPr>
          <w:t>Roles and Responsibilities</w:t>
        </w:r>
      </w:hyperlink>
      <w:hyperlink r:id="rId97">
        <w:r w:rsidRPr="008E582D">
          <w:rPr>
            <w:rFonts w:ascii="Arial" w:hAnsi="Arial" w:cs="Arial"/>
          </w:rPr>
          <w:t>,</w:t>
        </w:r>
      </w:hyperlink>
      <w:r w:rsidRPr="008E582D">
        <w:rPr>
          <w:rFonts w:ascii="Arial" w:hAnsi="Arial" w:cs="Arial"/>
        </w:rPr>
        <w:t xml:space="preserve"> sets forth that Departmental-level responsibilities for the execution of the budget are maintained through: </w:t>
      </w:r>
    </w:p>
    <w:p w14:paraId="53ECA6CD"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38C7D885" w14:textId="77777777" w:rsidR="008679FA" w:rsidRPr="008E582D" w:rsidRDefault="00F67C51" w:rsidP="008E582D">
      <w:pPr>
        <w:numPr>
          <w:ilvl w:val="1"/>
          <w:numId w:val="4"/>
        </w:numPr>
        <w:spacing w:line="251" w:lineRule="auto"/>
        <w:ind w:left="1530" w:right="5" w:firstLine="0"/>
        <w:rPr>
          <w:rFonts w:ascii="Arial" w:hAnsi="Arial" w:cs="Arial"/>
        </w:rPr>
      </w:pPr>
      <w:r w:rsidRPr="008E582D">
        <w:rPr>
          <w:rFonts w:ascii="Arial" w:hAnsi="Arial" w:cs="Arial"/>
        </w:rPr>
        <w:t xml:space="preserve">Issuing policies, standards, and </w:t>
      </w:r>
      <w:proofErr w:type="gramStart"/>
      <w:r w:rsidRPr="008E582D">
        <w:rPr>
          <w:rFonts w:ascii="Arial" w:hAnsi="Arial" w:cs="Arial"/>
        </w:rPr>
        <w:t>criteria;</w:t>
      </w:r>
      <w:proofErr w:type="gramEnd"/>
      <w:r w:rsidRPr="008E582D">
        <w:rPr>
          <w:rFonts w:ascii="Arial" w:hAnsi="Arial" w:cs="Arial"/>
        </w:rPr>
        <w:t xml:space="preserve"> </w:t>
      </w:r>
    </w:p>
    <w:p w14:paraId="65CA3C2F"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1A73B70F" w14:textId="77777777" w:rsidR="008679FA" w:rsidRPr="008E582D" w:rsidRDefault="00F67C51" w:rsidP="008E582D">
      <w:pPr>
        <w:numPr>
          <w:ilvl w:val="1"/>
          <w:numId w:val="4"/>
        </w:numPr>
        <w:ind w:left="1530" w:right="5" w:firstLine="0"/>
        <w:rPr>
          <w:rFonts w:ascii="Arial" w:hAnsi="Arial" w:cs="Arial"/>
        </w:rPr>
      </w:pPr>
      <w:r w:rsidRPr="008E582D">
        <w:rPr>
          <w:rFonts w:ascii="Arial" w:hAnsi="Arial" w:cs="Arial"/>
        </w:rPr>
        <w:t xml:space="preserve">Reviewing apportionments and approving bureau financial and FTE plans; and  </w:t>
      </w:r>
    </w:p>
    <w:p w14:paraId="64428813"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676B21A2" w14:textId="77777777" w:rsidR="008679FA" w:rsidRPr="008E582D" w:rsidRDefault="00F67C51" w:rsidP="008E582D">
      <w:pPr>
        <w:numPr>
          <w:ilvl w:val="1"/>
          <w:numId w:val="4"/>
        </w:numPr>
        <w:ind w:left="1530" w:right="5" w:firstLine="0"/>
        <w:rPr>
          <w:rFonts w:ascii="Arial" w:hAnsi="Arial" w:cs="Arial"/>
        </w:rPr>
      </w:pPr>
      <w:r w:rsidRPr="008E582D">
        <w:rPr>
          <w:rFonts w:ascii="Arial" w:hAnsi="Arial" w:cs="Arial"/>
        </w:rPr>
        <w:t xml:space="preserve">Evaluating bureau activity through reports, audits, and special analyses. </w:t>
      </w:r>
    </w:p>
    <w:p w14:paraId="13F630CD" w14:textId="77777777" w:rsidR="008679FA" w:rsidRPr="008E582D" w:rsidRDefault="00F67C51" w:rsidP="008E582D">
      <w:pPr>
        <w:spacing w:after="0" w:line="238" w:lineRule="auto"/>
        <w:ind w:left="1530" w:right="6058" w:firstLine="0"/>
        <w:rPr>
          <w:rFonts w:ascii="Arial" w:hAnsi="Arial" w:cs="Arial"/>
        </w:rPr>
      </w:pPr>
      <w:r w:rsidRPr="008E582D">
        <w:rPr>
          <w:rFonts w:ascii="Arial" w:hAnsi="Arial" w:cs="Arial"/>
        </w:rPr>
        <w:t xml:space="preserve">  </w:t>
      </w:r>
      <w:r w:rsidRPr="008E582D">
        <w:rPr>
          <w:rFonts w:ascii="Arial" w:hAnsi="Arial" w:cs="Arial"/>
        </w:rPr>
        <w:tab/>
        <w:t xml:space="preserve"> </w:t>
      </w:r>
    </w:p>
    <w:p w14:paraId="66BADFFE"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The Department’s Director, Office of Human Resources </w:t>
      </w:r>
    </w:p>
    <w:p w14:paraId="2A3003F8" w14:textId="77777777" w:rsidR="008679FA" w:rsidRPr="008E582D" w:rsidRDefault="00F67C51" w:rsidP="008E582D">
      <w:pPr>
        <w:ind w:left="1530" w:right="5" w:firstLine="0"/>
        <w:rPr>
          <w:rFonts w:ascii="Arial" w:hAnsi="Arial" w:cs="Arial"/>
        </w:rPr>
      </w:pPr>
      <w:r w:rsidRPr="008E582D">
        <w:rPr>
          <w:rFonts w:ascii="Arial" w:hAnsi="Arial" w:cs="Arial"/>
        </w:rPr>
        <w:t xml:space="preserve">Management, and/or each operating unit’s Director, Servicing Human Resource Office </w:t>
      </w:r>
    </w:p>
    <w:p w14:paraId="0F14FBC4"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330B4A4C" w14:textId="77777777" w:rsidR="008679FA" w:rsidRPr="008E582D" w:rsidRDefault="00F67C51" w:rsidP="008E582D">
      <w:pPr>
        <w:ind w:left="1530" w:right="5" w:firstLine="0"/>
        <w:rPr>
          <w:rFonts w:ascii="Arial" w:hAnsi="Arial" w:cs="Arial"/>
        </w:rPr>
      </w:pPr>
      <w:r w:rsidRPr="008E582D">
        <w:rPr>
          <w:rFonts w:ascii="Arial" w:hAnsi="Arial" w:cs="Arial"/>
        </w:rPr>
        <w:t xml:space="preserve">The Department’s Office of Human Resources Management and the Servicing Human Resources Offices shall cooperate with and provide employee relations support to the Department’s Office of the Assistant General Counsel for Administration and Transaction and the appropriate organizational supervisory chain of command in determining the extent and manner of applying any administrative discipline for violations of the </w:t>
      </w:r>
      <w:proofErr w:type="spellStart"/>
      <w:r w:rsidRPr="008E582D">
        <w:rPr>
          <w:rFonts w:ascii="Arial" w:hAnsi="Arial" w:cs="Arial"/>
        </w:rPr>
        <w:t>Antideficiency</w:t>
      </w:r>
      <w:proofErr w:type="spellEnd"/>
      <w:r w:rsidRPr="008E582D">
        <w:rPr>
          <w:rFonts w:ascii="Arial" w:hAnsi="Arial" w:cs="Arial"/>
        </w:rPr>
        <w:t xml:space="preserve"> Act or violations of other limitations that do not violate the </w:t>
      </w:r>
      <w:proofErr w:type="spellStart"/>
      <w:r w:rsidRPr="008E582D">
        <w:rPr>
          <w:rFonts w:ascii="Arial" w:hAnsi="Arial" w:cs="Arial"/>
        </w:rPr>
        <w:t>Antideficiency</w:t>
      </w:r>
      <w:proofErr w:type="spellEnd"/>
      <w:r w:rsidRPr="008E582D">
        <w:rPr>
          <w:rFonts w:ascii="Arial" w:hAnsi="Arial" w:cs="Arial"/>
        </w:rPr>
        <w:t xml:space="preserve"> Act. </w:t>
      </w:r>
    </w:p>
    <w:p w14:paraId="532E1302"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299C25EB"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The Department’s Assistant General Counsel for Administration and Transaction </w:t>
      </w:r>
    </w:p>
    <w:p w14:paraId="66677B51"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2AF2AF30" w14:textId="77777777" w:rsidR="008679FA" w:rsidRPr="008E582D" w:rsidRDefault="00F67C51" w:rsidP="008E582D">
      <w:pPr>
        <w:ind w:left="1530" w:right="5" w:firstLine="0"/>
        <w:rPr>
          <w:rFonts w:ascii="Arial" w:hAnsi="Arial" w:cs="Arial"/>
        </w:rPr>
      </w:pPr>
      <w:r w:rsidRPr="008E582D">
        <w:rPr>
          <w:rFonts w:ascii="Arial" w:hAnsi="Arial" w:cs="Arial"/>
        </w:rPr>
        <w:t xml:space="preserve">The Department’s Assistant General Counsel for Administration and Transaction advises operating units on the application of fiscal law and </w:t>
      </w:r>
      <w:r w:rsidRPr="008E582D">
        <w:rPr>
          <w:rFonts w:ascii="Arial" w:hAnsi="Arial" w:cs="Arial"/>
        </w:rPr>
        <w:lastRenderedPageBreak/>
        <w:t xml:space="preserve">shall determine whether, as a matter of law, an operating unit has violated the </w:t>
      </w:r>
      <w:proofErr w:type="spellStart"/>
      <w:r w:rsidRPr="008E582D">
        <w:rPr>
          <w:rFonts w:ascii="Arial" w:hAnsi="Arial" w:cs="Arial"/>
        </w:rPr>
        <w:t>Antideficiency</w:t>
      </w:r>
      <w:proofErr w:type="spellEnd"/>
      <w:r w:rsidRPr="008E582D">
        <w:rPr>
          <w:rFonts w:ascii="Arial" w:hAnsi="Arial" w:cs="Arial"/>
        </w:rPr>
        <w:t xml:space="preserve"> Act or other fiscal laws. </w:t>
      </w:r>
    </w:p>
    <w:p w14:paraId="3B379955"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5F022400"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The Department’s Inspector General </w:t>
      </w:r>
    </w:p>
    <w:p w14:paraId="702BF0D5"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60C31D9A" w14:textId="77777777" w:rsidR="008679FA" w:rsidRPr="008E582D" w:rsidRDefault="00F67C51" w:rsidP="008E582D">
      <w:pPr>
        <w:ind w:left="1530" w:right="5" w:firstLine="0"/>
        <w:rPr>
          <w:rFonts w:ascii="Arial" w:hAnsi="Arial" w:cs="Arial"/>
        </w:rPr>
      </w:pPr>
      <w:r w:rsidRPr="008E582D">
        <w:rPr>
          <w:rFonts w:ascii="Arial" w:hAnsi="Arial" w:cs="Arial"/>
        </w:rPr>
        <w:t xml:space="preserve">The Department’s Inspector General shall be advised of any </w:t>
      </w:r>
    </w:p>
    <w:p w14:paraId="38539176" w14:textId="77777777" w:rsidR="008679FA" w:rsidRPr="008E582D" w:rsidRDefault="00F67C51" w:rsidP="008E582D">
      <w:pPr>
        <w:ind w:left="1530" w:right="5" w:firstLine="0"/>
        <w:rPr>
          <w:rFonts w:ascii="Arial" w:hAnsi="Arial" w:cs="Arial"/>
        </w:rPr>
      </w:pPr>
      <w:proofErr w:type="spellStart"/>
      <w:r w:rsidRPr="008E582D">
        <w:rPr>
          <w:rFonts w:ascii="Arial" w:hAnsi="Arial" w:cs="Arial"/>
        </w:rPr>
        <w:t>Antideficiency</w:t>
      </w:r>
      <w:proofErr w:type="spellEnd"/>
      <w:r w:rsidRPr="008E582D">
        <w:rPr>
          <w:rFonts w:ascii="Arial" w:hAnsi="Arial" w:cs="Arial"/>
        </w:rPr>
        <w:t xml:space="preserve"> Act violation that may be knowing and willful in nature.  The Department’s Inspector General shall determine whether there are sufficient facts to suspect an </w:t>
      </w:r>
      <w:proofErr w:type="spellStart"/>
      <w:r w:rsidRPr="008E582D">
        <w:rPr>
          <w:rFonts w:ascii="Arial" w:hAnsi="Arial" w:cs="Arial"/>
        </w:rPr>
        <w:t>Antideficiency</w:t>
      </w:r>
      <w:proofErr w:type="spellEnd"/>
      <w:r w:rsidRPr="008E582D">
        <w:rPr>
          <w:rFonts w:ascii="Arial" w:hAnsi="Arial" w:cs="Arial"/>
        </w:rPr>
        <w:t xml:space="preserve"> Act violation was knowingly and willfully committed such that all available information should be provided to the U.S. Department of Justice for determination of whether further action is needed. </w:t>
      </w:r>
    </w:p>
    <w:p w14:paraId="790020A6"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14F176C5" w14:textId="77777777" w:rsidR="008679FA" w:rsidRPr="008E582D" w:rsidRDefault="00F67C51" w:rsidP="008E582D">
      <w:pPr>
        <w:numPr>
          <w:ilvl w:val="0"/>
          <w:numId w:val="4"/>
        </w:numPr>
        <w:ind w:left="1530" w:right="5" w:firstLine="0"/>
        <w:rPr>
          <w:rFonts w:ascii="Arial" w:hAnsi="Arial" w:cs="Arial"/>
        </w:rPr>
      </w:pPr>
      <w:r w:rsidRPr="008E582D">
        <w:rPr>
          <w:rFonts w:ascii="Arial" w:hAnsi="Arial" w:cs="Arial"/>
        </w:rPr>
        <w:t xml:space="preserve">Heads of Operating Units </w:t>
      </w:r>
    </w:p>
    <w:p w14:paraId="0E661DCA"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7E918706" w14:textId="77777777" w:rsidR="008679FA" w:rsidRPr="008E582D" w:rsidRDefault="00F67C51" w:rsidP="008E582D">
      <w:pPr>
        <w:spacing w:after="5"/>
        <w:ind w:left="1530" w:firstLine="0"/>
        <w:rPr>
          <w:rFonts w:ascii="Arial" w:hAnsi="Arial" w:cs="Arial"/>
        </w:rPr>
      </w:pPr>
      <w:hyperlink r:id="rId98">
        <w:r w:rsidRPr="008E582D">
          <w:rPr>
            <w:rFonts w:ascii="Arial" w:hAnsi="Arial" w:cs="Arial"/>
            <w:color w:val="0000FF"/>
            <w:u w:val="single" w:color="0000FF"/>
          </w:rPr>
          <w:t xml:space="preserve">The Department’s </w:t>
        </w:r>
      </w:hyperlink>
      <w:hyperlink r:id="rId99">
        <w:r w:rsidRPr="008E582D">
          <w:rPr>
            <w:rFonts w:ascii="Arial" w:hAnsi="Arial" w:cs="Arial"/>
            <w:i/>
            <w:color w:val="0000FF"/>
            <w:u w:val="single" w:color="0000FF"/>
          </w:rPr>
          <w:t>Budget, Performance and Program Analysis Handbook</w:t>
        </w:r>
      </w:hyperlink>
      <w:hyperlink r:id="rId100">
        <w:r w:rsidRPr="008E582D">
          <w:rPr>
            <w:rFonts w:ascii="Arial" w:hAnsi="Arial" w:cs="Arial"/>
            <w:color w:val="0000FF"/>
            <w:u w:val="single" w:color="0000FF"/>
          </w:rPr>
          <w:t>,</w:t>
        </w:r>
      </w:hyperlink>
      <w:hyperlink r:id="rId101">
        <w:r w:rsidRPr="008E582D">
          <w:rPr>
            <w:rFonts w:ascii="Arial" w:hAnsi="Arial" w:cs="Arial"/>
            <w:color w:val="0000FF"/>
          </w:rPr>
          <w:t xml:space="preserve"> </w:t>
        </w:r>
      </w:hyperlink>
      <w:hyperlink r:id="rId102">
        <w:r w:rsidRPr="008E582D">
          <w:rPr>
            <w:rFonts w:ascii="Arial" w:hAnsi="Arial" w:cs="Arial"/>
            <w:color w:val="0000FF"/>
            <w:u w:val="single" w:color="0000FF"/>
          </w:rPr>
          <w:t xml:space="preserve">Volume V, </w:t>
        </w:r>
      </w:hyperlink>
      <w:hyperlink r:id="rId103">
        <w:r w:rsidRPr="008E582D">
          <w:rPr>
            <w:rFonts w:ascii="Arial" w:hAnsi="Arial" w:cs="Arial"/>
            <w:i/>
            <w:color w:val="0000FF"/>
            <w:u w:val="single" w:color="0000FF"/>
          </w:rPr>
          <w:t>Budget Execution</w:t>
        </w:r>
      </w:hyperlink>
      <w:hyperlink r:id="rId104">
        <w:r w:rsidRPr="008E582D">
          <w:rPr>
            <w:rFonts w:ascii="Arial" w:hAnsi="Arial" w:cs="Arial"/>
            <w:color w:val="0000FF"/>
            <w:u w:val="single" w:color="0000FF"/>
          </w:rPr>
          <w:t xml:space="preserve">, Section 50, </w:t>
        </w:r>
      </w:hyperlink>
      <w:hyperlink r:id="rId105">
        <w:r w:rsidRPr="008E582D">
          <w:rPr>
            <w:rFonts w:ascii="Arial" w:hAnsi="Arial" w:cs="Arial"/>
            <w:i/>
            <w:color w:val="0000FF"/>
            <w:u w:val="single" w:color="0000FF"/>
          </w:rPr>
          <w:t>Roles and Responsibilities</w:t>
        </w:r>
      </w:hyperlink>
      <w:hyperlink r:id="rId106">
        <w:r w:rsidRPr="008E582D">
          <w:rPr>
            <w:rFonts w:ascii="Arial" w:hAnsi="Arial" w:cs="Arial"/>
          </w:rPr>
          <w:t>,</w:t>
        </w:r>
      </w:hyperlink>
      <w:r w:rsidRPr="008E582D">
        <w:rPr>
          <w:rFonts w:ascii="Arial" w:hAnsi="Arial" w:cs="Arial"/>
        </w:rPr>
        <w:t xml:space="preserve"> sets forth that: </w:t>
      </w:r>
    </w:p>
    <w:p w14:paraId="2FF5FDAC"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0B117924" w14:textId="77777777" w:rsidR="008679FA" w:rsidRPr="008E582D" w:rsidRDefault="00F67C51" w:rsidP="008E582D">
      <w:pPr>
        <w:numPr>
          <w:ilvl w:val="0"/>
          <w:numId w:val="5"/>
        </w:numPr>
        <w:ind w:left="1530" w:right="5" w:firstLine="0"/>
        <w:rPr>
          <w:rFonts w:ascii="Arial" w:hAnsi="Arial" w:cs="Arial"/>
        </w:rPr>
      </w:pPr>
      <w:r w:rsidRPr="008E582D">
        <w:rPr>
          <w:rFonts w:ascii="Arial" w:hAnsi="Arial" w:cs="Arial"/>
        </w:rPr>
        <w:t xml:space="preserve">In accordance with the </w:t>
      </w:r>
      <w:proofErr w:type="spellStart"/>
      <w:r w:rsidRPr="008E582D">
        <w:rPr>
          <w:rFonts w:ascii="Arial" w:hAnsi="Arial" w:cs="Arial"/>
        </w:rPr>
        <w:t>Antideficiency</w:t>
      </w:r>
      <w:proofErr w:type="spellEnd"/>
      <w:r w:rsidRPr="008E582D">
        <w:rPr>
          <w:rFonts w:ascii="Arial" w:hAnsi="Arial" w:cs="Arial"/>
        </w:rPr>
        <w:t xml:space="preserve"> Act (31 U.S.C. 1514), each operating unit must have in place an effective system for the administrative control of funds.  Under an effective system, responsibility for over-obligations and over-expenditures is fixed through written delegations of authority indicating how authority is delegated, with a clear explanation of how the funds are to flow from the appropriation level down to the lowest practical administrative level. </w:t>
      </w:r>
    </w:p>
    <w:p w14:paraId="386122C2"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017F4DAA"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0BD3166D" w14:textId="77777777" w:rsidR="008679FA" w:rsidRPr="008E582D" w:rsidRDefault="00F67C51" w:rsidP="008E582D">
      <w:pPr>
        <w:numPr>
          <w:ilvl w:val="0"/>
          <w:numId w:val="5"/>
        </w:numPr>
        <w:ind w:left="1530" w:right="5" w:firstLine="0"/>
        <w:rPr>
          <w:rFonts w:ascii="Arial" w:hAnsi="Arial" w:cs="Arial"/>
        </w:rPr>
      </w:pPr>
      <w:r w:rsidRPr="008E582D">
        <w:rPr>
          <w:rFonts w:ascii="Arial" w:hAnsi="Arial" w:cs="Arial"/>
        </w:rPr>
        <w:t xml:space="preserve">The administrative funds control system should be differentiated from the accounting system, but fully integrated with it. It should be consistent with legally prescribed accounting procedures </w:t>
      </w:r>
      <w:proofErr w:type="gramStart"/>
      <w:r w:rsidRPr="008E582D">
        <w:rPr>
          <w:rFonts w:ascii="Arial" w:hAnsi="Arial" w:cs="Arial"/>
        </w:rPr>
        <w:t>including:</w:t>
      </w:r>
      <w:proofErr w:type="gramEnd"/>
      <w:r w:rsidRPr="008E582D">
        <w:rPr>
          <w:rFonts w:ascii="Arial" w:hAnsi="Arial" w:cs="Arial"/>
        </w:rPr>
        <w:t xml:space="preserve"> complete, accurate and timely record keeping; a clearly defined method to ensure that funds are available prior to obligations; periodic reconciliation of records; and year-end review and analysis of transactions. Violations of the </w:t>
      </w:r>
      <w:proofErr w:type="spellStart"/>
      <w:r w:rsidRPr="008E582D">
        <w:rPr>
          <w:rFonts w:ascii="Arial" w:hAnsi="Arial" w:cs="Arial"/>
        </w:rPr>
        <w:t>Antideficiency</w:t>
      </w:r>
      <w:proofErr w:type="spellEnd"/>
      <w:r w:rsidRPr="008E582D">
        <w:rPr>
          <w:rFonts w:ascii="Arial" w:hAnsi="Arial" w:cs="Arial"/>
        </w:rPr>
        <w:t xml:space="preserve"> Act are subject to administrative and legal penalties. </w:t>
      </w:r>
    </w:p>
    <w:p w14:paraId="3C1018C2"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5092A28E" w14:textId="77777777" w:rsidR="008679FA" w:rsidRPr="008E582D" w:rsidRDefault="00F67C51" w:rsidP="008E582D">
      <w:pPr>
        <w:spacing w:after="5"/>
        <w:ind w:left="1530" w:firstLine="0"/>
        <w:rPr>
          <w:rFonts w:ascii="Arial" w:hAnsi="Arial" w:cs="Arial"/>
        </w:rPr>
      </w:pPr>
      <w:hyperlink r:id="rId107">
        <w:r w:rsidRPr="008E582D">
          <w:rPr>
            <w:rFonts w:ascii="Arial" w:hAnsi="Arial" w:cs="Arial"/>
            <w:color w:val="0000FF"/>
            <w:u w:val="single" w:color="0000FF"/>
          </w:rPr>
          <w:t xml:space="preserve">The Department’s </w:t>
        </w:r>
      </w:hyperlink>
      <w:hyperlink r:id="rId108">
        <w:r w:rsidRPr="008E582D">
          <w:rPr>
            <w:rFonts w:ascii="Arial" w:hAnsi="Arial" w:cs="Arial"/>
            <w:i/>
            <w:color w:val="0000FF"/>
            <w:u w:val="single" w:color="0000FF"/>
          </w:rPr>
          <w:t>Budget, Performance and Program Analysis Handbook</w:t>
        </w:r>
      </w:hyperlink>
      <w:hyperlink r:id="rId109">
        <w:r w:rsidRPr="008E582D">
          <w:rPr>
            <w:rFonts w:ascii="Arial" w:hAnsi="Arial" w:cs="Arial"/>
            <w:color w:val="0000FF"/>
            <w:u w:val="single" w:color="0000FF"/>
          </w:rPr>
          <w:t>,</w:t>
        </w:r>
      </w:hyperlink>
      <w:hyperlink r:id="rId110">
        <w:r w:rsidRPr="008E582D">
          <w:rPr>
            <w:rFonts w:ascii="Arial" w:hAnsi="Arial" w:cs="Arial"/>
            <w:color w:val="0000FF"/>
          </w:rPr>
          <w:t xml:space="preserve"> </w:t>
        </w:r>
      </w:hyperlink>
      <w:hyperlink r:id="rId111">
        <w:r w:rsidRPr="008E582D">
          <w:rPr>
            <w:rFonts w:ascii="Arial" w:hAnsi="Arial" w:cs="Arial"/>
            <w:color w:val="0000FF"/>
            <w:u w:val="single" w:color="0000FF"/>
          </w:rPr>
          <w:t xml:space="preserve">Volume V, </w:t>
        </w:r>
      </w:hyperlink>
      <w:hyperlink r:id="rId112">
        <w:r w:rsidRPr="008E582D">
          <w:rPr>
            <w:rFonts w:ascii="Arial" w:hAnsi="Arial" w:cs="Arial"/>
            <w:i/>
            <w:color w:val="0000FF"/>
            <w:u w:val="single" w:color="0000FF"/>
          </w:rPr>
          <w:t>Budget Execution</w:t>
        </w:r>
      </w:hyperlink>
      <w:hyperlink r:id="rId113">
        <w:r w:rsidRPr="008E582D">
          <w:rPr>
            <w:rFonts w:ascii="Arial" w:hAnsi="Arial" w:cs="Arial"/>
            <w:color w:val="0000FF"/>
            <w:u w:val="single" w:color="0000FF"/>
          </w:rPr>
          <w:t xml:space="preserve">, Section 50, </w:t>
        </w:r>
      </w:hyperlink>
      <w:hyperlink r:id="rId114">
        <w:r w:rsidRPr="008E582D">
          <w:rPr>
            <w:rFonts w:ascii="Arial" w:hAnsi="Arial" w:cs="Arial"/>
            <w:i/>
            <w:color w:val="0000FF"/>
            <w:u w:val="single" w:color="0000FF"/>
          </w:rPr>
          <w:t>Roles and Responsibilities</w:t>
        </w:r>
      </w:hyperlink>
      <w:hyperlink r:id="rId115">
        <w:r w:rsidRPr="008E582D">
          <w:rPr>
            <w:rFonts w:ascii="Arial" w:hAnsi="Arial" w:cs="Arial"/>
          </w:rPr>
          <w:t>,</w:t>
        </w:r>
      </w:hyperlink>
      <w:r w:rsidRPr="008E582D">
        <w:rPr>
          <w:rFonts w:ascii="Arial" w:hAnsi="Arial" w:cs="Arial"/>
        </w:rPr>
        <w:t xml:space="preserve"> further sets forth that heads of operating units are also responsible for: </w:t>
      </w:r>
    </w:p>
    <w:p w14:paraId="2472FC1A"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6A3E351A" w14:textId="77777777" w:rsidR="008679FA" w:rsidRPr="008E582D" w:rsidRDefault="00F67C51" w:rsidP="008E582D">
      <w:pPr>
        <w:numPr>
          <w:ilvl w:val="2"/>
          <w:numId w:val="7"/>
        </w:numPr>
        <w:ind w:left="1530" w:right="5" w:firstLine="0"/>
        <w:rPr>
          <w:rFonts w:ascii="Arial" w:hAnsi="Arial" w:cs="Arial"/>
        </w:rPr>
      </w:pPr>
      <w:r w:rsidRPr="008E582D">
        <w:rPr>
          <w:rFonts w:ascii="Arial" w:hAnsi="Arial" w:cs="Arial"/>
        </w:rPr>
        <w:lastRenderedPageBreak/>
        <w:t xml:space="preserve">Developing systems and procedures consistent with the requirements of the </w:t>
      </w:r>
      <w:proofErr w:type="gramStart"/>
      <w:r w:rsidRPr="008E582D">
        <w:rPr>
          <w:rFonts w:ascii="Arial" w:hAnsi="Arial" w:cs="Arial"/>
        </w:rPr>
        <w:t>Handbook;</w:t>
      </w:r>
      <w:proofErr w:type="gramEnd"/>
      <w:r w:rsidRPr="008E582D">
        <w:rPr>
          <w:rFonts w:ascii="Arial" w:hAnsi="Arial" w:cs="Arial"/>
        </w:rPr>
        <w:t xml:space="preserve"> </w:t>
      </w:r>
    </w:p>
    <w:p w14:paraId="6F882778"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555F1E8E" w14:textId="77777777" w:rsidR="008679FA" w:rsidRPr="008E582D" w:rsidRDefault="00F67C51" w:rsidP="008E582D">
      <w:pPr>
        <w:numPr>
          <w:ilvl w:val="2"/>
          <w:numId w:val="7"/>
        </w:numPr>
        <w:ind w:left="1530" w:right="5" w:firstLine="0"/>
        <w:rPr>
          <w:rFonts w:ascii="Arial" w:hAnsi="Arial" w:cs="Arial"/>
        </w:rPr>
      </w:pPr>
      <w:r w:rsidRPr="008E582D">
        <w:rPr>
          <w:rFonts w:ascii="Arial" w:hAnsi="Arial" w:cs="Arial"/>
        </w:rPr>
        <w:t xml:space="preserve">Providing financial and program data upon which financial plans and reports and other requirements can be </w:t>
      </w:r>
      <w:proofErr w:type="gramStart"/>
      <w:r w:rsidRPr="008E582D">
        <w:rPr>
          <w:rFonts w:ascii="Arial" w:hAnsi="Arial" w:cs="Arial"/>
        </w:rPr>
        <w:t>met;</w:t>
      </w:r>
      <w:proofErr w:type="gramEnd"/>
      <w:r w:rsidRPr="008E582D">
        <w:rPr>
          <w:rFonts w:ascii="Arial" w:hAnsi="Arial" w:cs="Arial"/>
        </w:rPr>
        <w:t xml:space="preserve"> </w:t>
      </w:r>
    </w:p>
    <w:p w14:paraId="3D240015"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2923FEF2" w14:textId="77777777" w:rsidR="008679FA" w:rsidRPr="008E582D" w:rsidRDefault="00F67C51" w:rsidP="008E582D">
      <w:pPr>
        <w:numPr>
          <w:ilvl w:val="2"/>
          <w:numId w:val="7"/>
        </w:numPr>
        <w:ind w:left="1530" w:right="5" w:firstLine="0"/>
        <w:rPr>
          <w:rFonts w:ascii="Arial" w:hAnsi="Arial" w:cs="Arial"/>
        </w:rPr>
      </w:pPr>
      <w:r w:rsidRPr="008E582D">
        <w:rPr>
          <w:rFonts w:ascii="Arial" w:hAnsi="Arial" w:cs="Arial"/>
        </w:rPr>
        <w:t xml:space="preserve">Assuring that operations are maintained within the limits of approved financial plans and apportionments and other legal and administrative </w:t>
      </w:r>
      <w:proofErr w:type="gramStart"/>
      <w:r w:rsidRPr="008E582D">
        <w:rPr>
          <w:rFonts w:ascii="Arial" w:hAnsi="Arial" w:cs="Arial"/>
        </w:rPr>
        <w:t>requirements;</w:t>
      </w:r>
      <w:proofErr w:type="gramEnd"/>
      <w:r w:rsidRPr="008E582D">
        <w:rPr>
          <w:rFonts w:ascii="Arial" w:hAnsi="Arial" w:cs="Arial"/>
        </w:rPr>
        <w:t xml:space="preserve"> </w:t>
      </w:r>
    </w:p>
    <w:p w14:paraId="64F8512B"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254ED4DC" w14:textId="77777777" w:rsidR="008679FA" w:rsidRPr="008E582D" w:rsidRDefault="00F67C51" w:rsidP="008E582D">
      <w:pPr>
        <w:numPr>
          <w:ilvl w:val="2"/>
          <w:numId w:val="7"/>
        </w:numPr>
        <w:ind w:left="1530" w:right="5" w:firstLine="0"/>
        <w:rPr>
          <w:rFonts w:ascii="Arial" w:hAnsi="Arial" w:cs="Arial"/>
        </w:rPr>
      </w:pPr>
      <w:r w:rsidRPr="008E582D">
        <w:rPr>
          <w:rFonts w:ascii="Arial" w:hAnsi="Arial" w:cs="Arial"/>
        </w:rPr>
        <w:t xml:space="preserve">Providing prior notification to the appropriations committees, through the Department’s CFO and the Director, Office of Budget, of reprogramming actions; and </w:t>
      </w:r>
    </w:p>
    <w:p w14:paraId="5C48C786"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6F1B4415" w14:textId="77777777" w:rsidR="008679FA" w:rsidRPr="008E582D" w:rsidRDefault="00F67C51" w:rsidP="008E582D">
      <w:pPr>
        <w:numPr>
          <w:ilvl w:val="2"/>
          <w:numId w:val="7"/>
        </w:numPr>
        <w:ind w:left="1530" w:right="5" w:firstLine="0"/>
        <w:rPr>
          <w:rFonts w:ascii="Arial" w:hAnsi="Arial" w:cs="Arial"/>
        </w:rPr>
      </w:pPr>
      <w:r w:rsidRPr="008E582D">
        <w:rPr>
          <w:rFonts w:ascii="Arial" w:hAnsi="Arial" w:cs="Arial"/>
        </w:rPr>
        <w:t xml:space="preserve">Obtaining proper clearances prior to proceeding with reprogramming actions. </w:t>
      </w:r>
    </w:p>
    <w:p w14:paraId="040FC2C2"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6BAF39F5" w14:textId="77777777" w:rsidR="008679FA" w:rsidRPr="008E582D" w:rsidRDefault="00F67C51" w:rsidP="008E582D">
      <w:pPr>
        <w:numPr>
          <w:ilvl w:val="1"/>
          <w:numId w:val="5"/>
        </w:numPr>
        <w:ind w:left="1530" w:right="5" w:firstLine="0"/>
        <w:rPr>
          <w:rFonts w:ascii="Arial" w:hAnsi="Arial" w:cs="Arial"/>
        </w:rPr>
      </w:pPr>
      <w:r w:rsidRPr="008E582D">
        <w:rPr>
          <w:rFonts w:ascii="Arial" w:hAnsi="Arial" w:cs="Arial"/>
        </w:rPr>
        <w:t xml:space="preserve">CFOs of Operating Units </w:t>
      </w:r>
    </w:p>
    <w:p w14:paraId="3C4F4FA9"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49AFD059" w14:textId="77777777" w:rsidR="008679FA" w:rsidRPr="008E582D" w:rsidRDefault="00F67C51" w:rsidP="008E582D">
      <w:pPr>
        <w:ind w:left="1530" w:right="5" w:firstLine="0"/>
        <w:rPr>
          <w:rFonts w:ascii="Arial" w:hAnsi="Arial" w:cs="Arial"/>
        </w:rPr>
      </w:pPr>
      <w:r w:rsidRPr="008E582D">
        <w:rPr>
          <w:rFonts w:ascii="Arial" w:hAnsi="Arial" w:cs="Arial"/>
        </w:rPr>
        <w:t xml:space="preserve">As described more fully in Section 8.0, Operating Unit CFOs (or equivalent) shall notify the Department’s CFO/ASA, the Department’s Deputy CFO and Director for Financial Management, and the </w:t>
      </w:r>
    </w:p>
    <w:p w14:paraId="78D8CAE2" w14:textId="77777777" w:rsidR="008679FA" w:rsidRPr="008E582D" w:rsidRDefault="00F67C51" w:rsidP="008E582D">
      <w:pPr>
        <w:ind w:left="1530" w:right="5" w:firstLine="0"/>
        <w:rPr>
          <w:rFonts w:ascii="Arial" w:hAnsi="Arial" w:cs="Arial"/>
        </w:rPr>
      </w:pPr>
      <w:r w:rsidRPr="008E582D">
        <w:rPr>
          <w:rFonts w:ascii="Arial" w:hAnsi="Arial" w:cs="Arial"/>
        </w:rPr>
        <w:t xml:space="preserve">Department’s Assistant General Counsel for Administration and </w:t>
      </w:r>
    </w:p>
    <w:p w14:paraId="2FEC372A" w14:textId="77777777" w:rsidR="008679FA" w:rsidRPr="008E582D" w:rsidRDefault="00F67C51" w:rsidP="008E582D">
      <w:pPr>
        <w:ind w:left="1530" w:right="5" w:firstLine="0"/>
        <w:rPr>
          <w:rFonts w:ascii="Arial" w:hAnsi="Arial" w:cs="Arial"/>
        </w:rPr>
      </w:pPr>
      <w:r w:rsidRPr="008E582D">
        <w:rPr>
          <w:rFonts w:ascii="Arial" w:hAnsi="Arial" w:cs="Arial"/>
        </w:rPr>
        <w:t xml:space="preserve">Transaction whenever he or she has reason to believe that an </w:t>
      </w:r>
    </w:p>
    <w:p w14:paraId="140D11DD" w14:textId="77777777" w:rsidR="008679FA" w:rsidRPr="008E582D" w:rsidRDefault="00F67C51" w:rsidP="008E582D">
      <w:pPr>
        <w:ind w:left="1530" w:right="5" w:firstLine="0"/>
        <w:rPr>
          <w:rFonts w:ascii="Arial" w:hAnsi="Arial" w:cs="Arial"/>
        </w:rPr>
      </w:pPr>
      <w:proofErr w:type="spellStart"/>
      <w:r w:rsidRPr="008E582D">
        <w:rPr>
          <w:rFonts w:ascii="Arial" w:hAnsi="Arial" w:cs="Arial"/>
        </w:rPr>
        <w:t>Antideficiency</w:t>
      </w:r>
      <w:proofErr w:type="spellEnd"/>
      <w:r w:rsidRPr="008E582D">
        <w:rPr>
          <w:rFonts w:ascii="Arial" w:hAnsi="Arial" w:cs="Arial"/>
        </w:rPr>
        <w:t xml:space="preserve"> Act violation may have occurred and shall ensure that an investigation is conducted in the manner and timeframe specified in that section. </w:t>
      </w:r>
    </w:p>
    <w:p w14:paraId="54730953"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r w:rsidRPr="008E582D">
        <w:rPr>
          <w:rFonts w:ascii="Arial" w:hAnsi="Arial" w:cs="Arial"/>
        </w:rPr>
        <w:tab/>
        <w:t xml:space="preserve"> </w:t>
      </w:r>
    </w:p>
    <w:p w14:paraId="5C399E46" w14:textId="77777777" w:rsidR="008679FA" w:rsidRPr="008E582D" w:rsidRDefault="00F67C51" w:rsidP="008E582D">
      <w:pPr>
        <w:numPr>
          <w:ilvl w:val="1"/>
          <w:numId w:val="5"/>
        </w:numPr>
        <w:spacing w:after="233"/>
        <w:ind w:left="1530" w:right="5" w:firstLine="0"/>
        <w:rPr>
          <w:rFonts w:ascii="Arial" w:hAnsi="Arial" w:cs="Arial"/>
        </w:rPr>
      </w:pPr>
      <w:r w:rsidRPr="008E582D">
        <w:rPr>
          <w:rFonts w:ascii="Arial" w:hAnsi="Arial" w:cs="Arial"/>
        </w:rPr>
        <w:t xml:space="preserve">Operating Unit Budget Officers </w:t>
      </w:r>
    </w:p>
    <w:p w14:paraId="2979DD91" w14:textId="77777777" w:rsidR="008679FA" w:rsidRPr="008E582D" w:rsidRDefault="00F67C51" w:rsidP="008E582D">
      <w:pPr>
        <w:spacing w:after="5"/>
        <w:ind w:left="1530" w:firstLine="0"/>
        <w:rPr>
          <w:rFonts w:ascii="Arial" w:hAnsi="Arial" w:cs="Arial"/>
        </w:rPr>
      </w:pPr>
      <w:hyperlink r:id="rId116">
        <w:r w:rsidRPr="008E582D">
          <w:rPr>
            <w:rFonts w:ascii="Arial" w:hAnsi="Arial" w:cs="Arial"/>
            <w:color w:val="0000FF"/>
            <w:u w:val="single" w:color="0000FF"/>
          </w:rPr>
          <w:t xml:space="preserve">The Department’s </w:t>
        </w:r>
      </w:hyperlink>
      <w:hyperlink r:id="rId117">
        <w:r w:rsidRPr="008E582D">
          <w:rPr>
            <w:rFonts w:ascii="Arial" w:hAnsi="Arial" w:cs="Arial"/>
            <w:i/>
            <w:color w:val="0000FF"/>
            <w:u w:val="single" w:color="0000FF"/>
          </w:rPr>
          <w:t>Budget, Performance and Program Analysis Handbook</w:t>
        </w:r>
      </w:hyperlink>
      <w:hyperlink r:id="rId118">
        <w:r w:rsidRPr="008E582D">
          <w:rPr>
            <w:rFonts w:ascii="Arial" w:hAnsi="Arial" w:cs="Arial"/>
            <w:color w:val="0000FF"/>
            <w:u w:val="single" w:color="0000FF"/>
          </w:rPr>
          <w:t>,</w:t>
        </w:r>
      </w:hyperlink>
      <w:hyperlink r:id="rId119">
        <w:r w:rsidRPr="008E582D">
          <w:rPr>
            <w:rFonts w:ascii="Arial" w:hAnsi="Arial" w:cs="Arial"/>
            <w:color w:val="0000FF"/>
          </w:rPr>
          <w:t xml:space="preserve"> </w:t>
        </w:r>
      </w:hyperlink>
      <w:hyperlink r:id="rId120">
        <w:r w:rsidRPr="008E582D">
          <w:rPr>
            <w:rFonts w:ascii="Arial" w:hAnsi="Arial" w:cs="Arial"/>
            <w:color w:val="0000FF"/>
            <w:u w:val="single" w:color="0000FF"/>
          </w:rPr>
          <w:t xml:space="preserve">Volume V, </w:t>
        </w:r>
      </w:hyperlink>
      <w:hyperlink r:id="rId121">
        <w:r w:rsidRPr="008E582D">
          <w:rPr>
            <w:rFonts w:ascii="Arial" w:hAnsi="Arial" w:cs="Arial"/>
            <w:i/>
            <w:color w:val="0000FF"/>
            <w:u w:val="single" w:color="0000FF"/>
          </w:rPr>
          <w:t>Budget Execution</w:t>
        </w:r>
      </w:hyperlink>
      <w:hyperlink r:id="rId122">
        <w:r w:rsidRPr="008E582D">
          <w:rPr>
            <w:rFonts w:ascii="Arial" w:hAnsi="Arial" w:cs="Arial"/>
            <w:color w:val="0000FF"/>
            <w:u w:val="single" w:color="0000FF"/>
          </w:rPr>
          <w:t xml:space="preserve">, Section 50, </w:t>
        </w:r>
      </w:hyperlink>
      <w:hyperlink r:id="rId123">
        <w:r w:rsidRPr="008E582D">
          <w:rPr>
            <w:rFonts w:ascii="Arial" w:hAnsi="Arial" w:cs="Arial"/>
            <w:i/>
            <w:color w:val="0000FF"/>
            <w:u w:val="single" w:color="0000FF"/>
          </w:rPr>
          <w:t>Roles and Responsibilities</w:t>
        </w:r>
      </w:hyperlink>
      <w:hyperlink r:id="rId124">
        <w:r w:rsidRPr="008E582D">
          <w:rPr>
            <w:rFonts w:ascii="Arial" w:hAnsi="Arial" w:cs="Arial"/>
          </w:rPr>
          <w:t>,</w:t>
        </w:r>
      </w:hyperlink>
      <w:r w:rsidRPr="008E582D">
        <w:rPr>
          <w:rFonts w:ascii="Arial" w:hAnsi="Arial" w:cs="Arial"/>
        </w:rPr>
        <w:t xml:space="preserve"> sets forth that operating unit Budget Officers are responsible for: </w:t>
      </w:r>
    </w:p>
    <w:p w14:paraId="4335BA00"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7F2D5FEC" w14:textId="77777777" w:rsidR="008679FA" w:rsidRPr="008E582D" w:rsidRDefault="00F67C51" w:rsidP="008E582D">
      <w:pPr>
        <w:numPr>
          <w:ilvl w:val="2"/>
          <w:numId w:val="5"/>
        </w:numPr>
        <w:ind w:left="1530" w:right="5" w:firstLine="0"/>
        <w:rPr>
          <w:rFonts w:ascii="Arial" w:hAnsi="Arial" w:cs="Arial"/>
        </w:rPr>
      </w:pPr>
      <w:r w:rsidRPr="008E582D">
        <w:rPr>
          <w:rFonts w:ascii="Arial" w:hAnsi="Arial" w:cs="Arial"/>
        </w:rPr>
        <w:t xml:space="preserve">Preparing and submitting on a timely basis the financial plans and reports, apportionment requests, </w:t>
      </w:r>
      <w:proofErr w:type="spellStart"/>
      <w:r w:rsidRPr="008E582D">
        <w:rPr>
          <w:rFonts w:ascii="Arial" w:hAnsi="Arial" w:cs="Arial"/>
        </w:rPr>
        <w:t>reprogrammings</w:t>
      </w:r>
      <w:proofErr w:type="spellEnd"/>
      <w:r w:rsidRPr="008E582D">
        <w:rPr>
          <w:rFonts w:ascii="Arial" w:hAnsi="Arial" w:cs="Arial"/>
        </w:rPr>
        <w:t xml:space="preserve">, and other information and reports outlined in this volume of the Handbook; and </w:t>
      </w:r>
    </w:p>
    <w:p w14:paraId="0AC5DD58"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63C92F24" w14:textId="77777777" w:rsidR="008679FA" w:rsidRPr="008E582D" w:rsidRDefault="00F67C51" w:rsidP="008E582D">
      <w:pPr>
        <w:numPr>
          <w:ilvl w:val="2"/>
          <w:numId w:val="5"/>
        </w:numPr>
        <w:ind w:left="1530" w:right="5" w:firstLine="0"/>
        <w:rPr>
          <w:rFonts w:ascii="Arial" w:hAnsi="Arial" w:cs="Arial"/>
        </w:rPr>
      </w:pPr>
      <w:r w:rsidRPr="008E582D">
        <w:rPr>
          <w:rFonts w:ascii="Arial" w:hAnsi="Arial" w:cs="Arial"/>
        </w:rPr>
        <w:t xml:space="preserve">Maintaining liaison with the Office of Budget on the resolution of problems. </w:t>
      </w:r>
    </w:p>
    <w:p w14:paraId="38225E6E"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198D8073" w14:textId="77777777" w:rsidR="008679FA" w:rsidRPr="008E582D" w:rsidRDefault="00F67C51" w:rsidP="008E582D">
      <w:pPr>
        <w:numPr>
          <w:ilvl w:val="1"/>
          <w:numId w:val="5"/>
        </w:numPr>
        <w:ind w:left="1530" w:right="5" w:firstLine="0"/>
        <w:rPr>
          <w:rFonts w:ascii="Arial" w:hAnsi="Arial" w:cs="Arial"/>
        </w:rPr>
      </w:pPr>
      <w:r w:rsidRPr="008E582D">
        <w:rPr>
          <w:rFonts w:ascii="Arial" w:hAnsi="Arial" w:cs="Arial"/>
        </w:rPr>
        <w:t xml:space="preserve">Accounting Officers </w:t>
      </w:r>
    </w:p>
    <w:p w14:paraId="64857120"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lastRenderedPageBreak/>
        <w:t xml:space="preserve"> </w:t>
      </w:r>
    </w:p>
    <w:p w14:paraId="6E51BF0D" w14:textId="77777777" w:rsidR="008679FA" w:rsidRPr="008E582D" w:rsidRDefault="00F67C51" w:rsidP="008E582D">
      <w:pPr>
        <w:spacing w:after="5"/>
        <w:ind w:left="1530" w:firstLine="0"/>
        <w:rPr>
          <w:rFonts w:ascii="Arial" w:hAnsi="Arial" w:cs="Arial"/>
        </w:rPr>
      </w:pPr>
      <w:hyperlink r:id="rId125">
        <w:r w:rsidRPr="008E582D">
          <w:rPr>
            <w:rFonts w:ascii="Arial" w:hAnsi="Arial" w:cs="Arial"/>
            <w:color w:val="0000FF"/>
            <w:u w:val="single" w:color="0000FF"/>
          </w:rPr>
          <w:t xml:space="preserve">The Department’s </w:t>
        </w:r>
      </w:hyperlink>
      <w:hyperlink r:id="rId126">
        <w:r w:rsidRPr="008E582D">
          <w:rPr>
            <w:rFonts w:ascii="Arial" w:hAnsi="Arial" w:cs="Arial"/>
            <w:i/>
            <w:color w:val="0000FF"/>
            <w:u w:val="single" w:color="0000FF"/>
          </w:rPr>
          <w:t>Budget, Performance and Program Analysis Handbook</w:t>
        </w:r>
      </w:hyperlink>
      <w:hyperlink r:id="rId127">
        <w:r w:rsidRPr="008E582D">
          <w:rPr>
            <w:rFonts w:ascii="Arial" w:hAnsi="Arial" w:cs="Arial"/>
            <w:color w:val="0000FF"/>
            <w:u w:val="single" w:color="0000FF"/>
          </w:rPr>
          <w:t>,</w:t>
        </w:r>
      </w:hyperlink>
      <w:hyperlink r:id="rId128">
        <w:r w:rsidRPr="008E582D">
          <w:rPr>
            <w:rFonts w:ascii="Arial" w:hAnsi="Arial" w:cs="Arial"/>
            <w:color w:val="0000FF"/>
          </w:rPr>
          <w:t xml:space="preserve"> </w:t>
        </w:r>
      </w:hyperlink>
      <w:hyperlink r:id="rId129">
        <w:r w:rsidRPr="008E582D">
          <w:rPr>
            <w:rFonts w:ascii="Arial" w:hAnsi="Arial" w:cs="Arial"/>
            <w:color w:val="0000FF"/>
            <w:u w:val="single" w:color="0000FF"/>
          </w:rPr>
          <w:t xml:space="preserve">Volume V, </w:t>
        </w:r>
      </w:hyperlink>
      <w:hyperlink r:id="rId130">
        <w:r w:rsidRPr="008E582D">
          <w:rPr>
            <w:rFonts w:ascii="Arial" w:hAnsi="Arial" w:cs="Arial"/>
            <w:i/>
            <w:color w:val="0000FF"/>
            <w:u w:val="single" w:color="0000FF"/>
          </w:rPr>
          <w:t>Budget Execution</w:t>
        </w:r>
      </w:hyperlink>
      <w:hyperlink r:id="rId131">
        <w:r w:rsidRPr="008E582D">
          <w:rPr>
            <w:rFonts w:ascii="Arial" w:hAnsi="Arial" w:cs="Arial"/>
            <w:color w:val="0000FF"/>
            <w:u w:val="single" w:color="0000FF"/>
          </w:rPr>
          <w:t xml:space="preserve">, Section 50, </w:t>
        </w:r>
      </w:hyperlink>
      <w:hyperlink r:id="rId132">
        <w:r w:rsidRPr="008E582D">
          <w:rPr>
            <w:rFonts w:ascii="Arial" w:hAnsi="Arial" w:cs="Arial"/>
            <w:i/>
            <w:color w:val="0000FF"/>
            <w:u w:val="single" w:color="0000FF"/>
          </w:rPr>
          <w:t>Roles and Responsibilities</w:t>
        </w:r>
      </w:hyperlink>
      <w:hyperlink r:id="rId133">
        <w:r w:rsidRPr="008E582D">
          <w:rPr>
            <w:rFonts w:ascii="Arial" w:hAnsi="Arial" w:cs="Arial"/>
          </w:rPr>
          <w:t>,</w:t>
        </w:r>
      </w:hyperlink>
      <w:r w:rsidRPr="008E582D">
        <w:rPr>
          <w:rFonts w:ascii="Arial" w:hAnsi="Arial" w:cs="Arial"/>
        </w:rPr>
        <w:t xml:space="preserve"> sets forth that: </w:t>
      </w:r>
    </w:p>
    <w:p w14:paraId="511B3B2D"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1CBA0517" w14:textId="77777777" w:rsidR="008679FA" w:rsidRPr="008E582D" w:rsidRDefault="00F67C51" w:rsidP="008E582D">
      <w:pPr>
        <w:numPr>
          <w:ilvl w:val="2"/>
          <w:numId w:val="6"/>
        </w:numPr>
        <w:ind w:left="1530" w:right="5" w:firstLine="0"/>
        <w:rPr>
          <w:rFonts w:ascii="Arial" w:hAnsi="Arial" w:cs="Arial"/>
        </w:rPr>
      </w:pPr>
      <w:r w:rsidRPr="008E582D">
        <w:rPr>
          <w:rFonts w:ascii="Arial" w:hAnsi="Arial" w:cs="Arial"/>
        </w:rPr>
        <w:t xml:space="preserve">Accounting Officers are responsible for preparing, certifying and submitting the Reports on Budget Execution electronically through the Treasury’s Federal Agencies’ Centralized </w:t>
      </w:r>
      <w:proofErr w:type="spellStart"/>
      <w:r w:rsidRPr="008E582D">
        <w:rPr>
          <w:rFonts w:ascii="Arial" w:hAnsi="Arial" w:cs="Arial"/>
        </w:rPr>
        <w:t>Trialbalance</w:t>
      </w:r>
      <w:proofErr w:type="spellEnd"/>
      <w:r w:rsidRPr="008E582D">
        <w:rPr>
          <w:rFonts w:ascii="Arial" w:hAnsi="Arial" w:cs="Arial"/>
        </w:rPr>
        <w:t xml:space="preserve"> System II (FACTS II).  A hard copy should also be provided to the Budget Coordination and Reports Division (BCRD). </w:t>
      </w:r>
    </w:p>
    <w:p w14:paraId="276211BB"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784F0C9F" w14:textId="77777777" w:rsidR="008679FA" w:rsidRPr="008E582D" w:rsidRDefault="00F67C51" w:rsidP="008E582D">
      <w:pPr>
        <w:ind w:left="1530" w:right="5" w:firstLine="0"/>
        <w:rPr>
          <w:rFonts w:ascii="Arial" w:hAnsi="Arial" w:cs="Arial"/>
        </w:rPr>
      </w:pPr>
      <w:r w:rsidRPr="008E582D">
        <w:rPr>
          <w:rFonts w:ascii="Arial" w:hAnsi="Arial" w:cs="Arial"/>
        </w:rPr>
        <w:t xml:space="preserve"> </w:t>
      </w:r>
      <w:r w:rsidRPr="008E582D">
        <w:rPr>
          <w:rFonts w:ascii="Arial" w:hAnsi="Arial" w:cs="Arial"/>
        </w:rPr>
        <w:tab/>
      </w:r>
      <w:r w:rsidRPr="008E582D">
        <w:rPr>
          <w:rFonts w:ascii="Arial" w:hAnsi="Arial" w:cs="Arial"/>
          <w:i/>
        </w:rPr>
        <w:t>Note (regarding updated information to above DOC Budget Handbook paragraph):</w:t>
      </w:r>
      <w:r w:rsidRPr="008E582D">
        <w:rPr>
          <w:rFonts w:ascii="Arial" w:hAnsi="Arial" w:cs="Arial"/>
        </w:rPr>
        <w:t xml:space="preserve"> Effective FY 2015, submitting Reports on Budget Execution electronically will be required through the Treasury’s Governmentwide Treasury Account Symbol Adjusted Trial Balance System (GTAS) (early implementation in FY 2014 permitted). </w:t>
      </w:r>
    </w:p>
    <w:p w14:paraId="0BA419DD" w14:textId="77777777" w:rsidR="008679FA" w:rsidRPr="008E582D" w:rsidRDefault="00F67C51" w:rsidP="008E582D">
      <w:pPr>
        <w:spacing w:after="0" w:line="259" w:lineRule="auto"/>
        <w:ind w:left="1530" w:firstLine="0"/>
        <w:rPr>
          <w:rFonts w:ascii="Arial" w:hAnsi="Arial" w:cs="Arial"/>
        </w:rPr>
      </w:pPr>
      <w:r w:rsidRPr="008E582D">
        <w:rPr>
          <w:rFonts w:ascii="Arial" w:hAnsi="Arial" w:cs="Arial"/>
        </w:rPr>
        <w:t xml:space="preserve"> </w:t>
      </w:r>
    </w:p>
    <w:p w14:paraId="3180EE8E" w14:textId="77777777" w:rsidR="008679FA" w:rsidRPr="008E582D" w:rsidRDefault="00F67C51" w:rsidP="008E582D">
      <w:pPr>
        <w:numPr>
          <w:ilvl w:val="2"/>
          <w:numId w:val="6"/>
        </w:numPr>
        <w:ind w:left="1530" w:right="5" w:firstLine="0"/>
        <w:rPr>
          <w:rFonts w:ascii="Arial" w:hAnsi="Arial" w:cs="Arial"/>
        </w:rPr>
      </w:pPr>
      <w:r w:rsidRPr="008E582D">
        <w:rPr>
          <w:rFonts w:ascii="Arial" w:hAnsi="Arial" w:cs="Arial"/>
        </w:rPr>
        <w:t xml:space="preserve">The Office of Budget participates in defining accounting requirements for the Department's financial systems. Operating and staff offices should continuously review accounting systems to determine if revisions are needed in financial reporting </w:t>
      </w:r>
      <w:proofErr w:type="gramStart"/>
      <w:r w:rsidRPr="008E582D">
        <w:rPr>
          <w:rFonts w:ascii="Arial" w:hAnsi="Arial" w:cs="Arial"/>
        </w:rPr>
        <w:t>in order to</w:t>
      </w:r>
      <w:proofErr w:type="gramEnd"/>
      <w:r w:rsidRPr="008E582D">
        <w:rPr>
          <w:rFonts w:ascii="Arial" w:hAnsi="Arial" w:cs="Arial"/>
        </w:rPr>
        <w:t xml:space="preserve"> meet requirements of program and operating management, at both the operating unit and Departmental level, or to accommodate changes in budget and program classifications. </w:t>
      </w:r>
    </w:p>
    <w:p w14:paraId="3A4C8B10" w14:textId="77777777" w:rsidR="008679FA" w:rsidRDefault="00F67C51">
      <w:pPr>
        <w:spacing w:after="0" w:line="259" w:lineRule="auto"/>
        <w:ind w:left="360" w:firstLine="0"/>
      </w:pPr>
      <w:r>
        <w:t xml:space="preserve"> </w:t>
      </w:r>
      <w:r>
        <w:tab/>
        <w:t xml:space="preserve"> </w:t>
      </w:r>
    </w:p>
    <w:p w14:paraId="257FB79C" w14:textId="40719549" w:rsidR="008679FA" w:rsidRDefault="00F67C51" w:rsidP="00F26AF6">
      <w:pPr>
        <w:pStyle w:val="Heading3"/>
        <w:tabs>
          <w:tab w:val="left" w:pos="924"/>
          <w:tab w:val="left" w:pos="927"/>
        </w:tabs>
        <w:spacing w:before="1"/>
        <w:ind w:left="0" w:right="769" w:firstLine="0"/>
      </w:pPr>
      <w:r>
        <w:t>Section 6.0</w:t>
      </w:r>
      <w:r w:rsidR="00F26AF6">
        <w:t xml:space="preserve"> - </w:t>
      </w:r>
      <w:r>
        <w:t>Actions Prohibited</w:t>
      </w:r>
      <w:r w:rsidRPr="00F26AF6">
        <w:t xml:space="preserve"> </w:t>
      </w:r>
    </w:p>
    <w:p w14:paraId="4C2708CE" w14:textId="77777777" w:rsidR="00F26AF6" w:rsidRDefault="00F26AF6" w:rsidP="00F26AF6">
      <w:pPr>
        <w:spacing w:after="0" w:line="259" w:lineRule="auto"/>
        <w:ind w:left="0"/>
      </w:pPr>
    </w:p>
    <w:p w14:paraId="1AA0A746" w14:textId="33F8000F" w:rsidR="008679FA" w:rsidRPr="00F26AF6" w:rsidRDefault="00F67C51" w:rsidP="00F26AF6">
      <w:pPr>
        <w:spacing w:after="0" w:line="259" w:lineRule="auto"/>
        <w:ind w:left="0"/>
        <w:rPr>
          <w:rFonts w:ascii="Arial" w:hAnsi="Arial" w:cs="Arial"/>
        </w:rPr>
      </w:pPr>
      <w:r w:rsidRPr="00F26AF6">
        <w:rPr>
          <w:rFonts w:ascii="Arial" w:hAnsi="Arial" w:cs="Arial"/>
        </w:rPr>
        <w:t xml:space="preserve">Except as specifically provided by law, the fiscal law limitations and the requirement to report violations described in this section or elsewhere in this Chapter apply to all appropriation accounts, whether annually appropriated or permanent in nature (e.g., revolving or working capital funds, gifts or bequests funds, or any other type of permanent, indefinite appropriation) and regardless of the account being current, expired, or closed. </w:t>
      </w:r>
    </w:p>
    <w:p w14:paraId="203DF9CE" w14:textId="77777777" w:rsidR="008679FA" w:rsidRPr="00F26AF6" w:rsidRDefault="00F67C51">
      <w:pPr>
        <w:spacing w:after="0" w:line="259" w:lineRule="auto"/>
        <w:ind w:left="1800" w:firstLine="0"/>
        <w:rPr>
          <w:rFonts w:ascii="Arial" w:hAnsi="Arial" w:cs="Arial"/>
        </w:rPr>
      </w:pPr>
      <w:r w:rsidRPr="00F26AF6">
        <w:rPr>
          <w:rFonts w:ascii="Arial" w:hAnsi="Arial" w:cs="Arial"/>
        </w:rPr>
        <w:t xml:space="preserve">  </w:t>
      </w:r>
    </w:p>
    <w:p w14:paraId="04A5115B" w14:textId="71EE06A8" w:rsidR="008679FA" w:rsidRPr="00F26AF6" w:rsidRDefault="00F67C51" w:rsidP="00F26AF6">
      <w:pPr>
        <w:pStyle w:val="ListParagraph"/>
        <w:numPr>
          <w:ilvl w:val="0"/>
          <w:numId w:val="39"/>
        </w:numPr>
        <w:tabs>
          <w:tab w:val="center" w:pos="870"/>
          <w:tab w:val="center" w:pos="3552"/>
        </w:tabs>
        <w:rPr>
          <w:rFonts w:ascii="Arial" w:hAnsi="Arial" w:cs="Arial"/>
        </w:rPr>
      </w:pPr>
      <w:r w:rsidRPr="00F26AF6">
        <w:rPr>
          <w:rFonts w:ascii="Arial" w:hAnsi="Arial" w:cs="Arial"/>
        </w:rPr>
        <w:t xml:space="preserve">Violations of the </w:t>
      </w:r>
      <w:proofErr w:type="spellStart"/>
      <w:r w:rsidRPr="00F26AF6">
        <w:rPr>
          <w:rFonts w:ascii="Arial" w:hAnsi="Arial" w:cs="Arial"/>
        </w:rPr>
        <w:t>Antideficiency</w:t>
      </w:r>
      <w:proofErr w:type="spellEnd"/>
      <w:r w:rsidRPr="00F26AF6">
        <w:rPr>
          <w:rFonts w:ascii="Arial" w:hAnsi="Arial" w:cs="Arial"/>
        </w:rPr>
        <w:t xml:space="preserve"> Act </w:t>
      </w:r>
    </w:p>
    <w:p w14:paraId="4B978867" w14:textId="77777777" w:rsidR="008679FA" w:rsidRPr="00F26AF6" w:rsidRDefault="00F67C51">
      <w:pPr>
        <w:spacing w:after="0" w:line="259" w:lineRule="auto"/>
        <w:ind w:left="1800" w:firstLine="0"/>
        <w:rPr>
          <w:rFonts w:ascii="Arial" w:hAnsi="Arial" w:cs="Arial"/>
        </w:rPr>
      </w:pPr>
      <w:r w:rsidRPr="00F26AF6">
        <w:rPr>
          <w:rFonts w:ascii="Arial" w:hAnsi="Arial" w:cs="Arial"/>
        </w:rPr>
        <w:t xml:space="preserve"> </w:t>
      </w:r>
    </w:p>
    <w:p w14:paraId="0F58C80A" w14:textId="77777777" w:rsidR="008679FA" w:rsidRPr="00F26AF6" w:rsidRDefault="00F67C51">
      <w:pPr>
        <w:ind w:left="1810" w:right="5"/>
        <w:rPr>
          <w:rFonts w:ascii="Arial" w:hAnsi="Arial" w:cs="Arial"/>
        </w:rPr>
      </w:pPr>
      <w:r w:rsidRPr="00F26AF6">
        <w:rPr>
          <w:rFonts w:ascii="Arial" w:hAnsi="Arial" w:cs="Arial"/>
        </w:rPr>
        <w:t xml:space="preserve">The following actions are prohibited by the </w:t>
      </w:r>
      <w:proofErr w:type="spellStart"/>
      <w:r w:rsidRPr="00F26AF6">
        <w:rPr>
          <w:rFonts w:ascii="Arial" w:hAnsi="Arial" w:cs="Arial"/>
        </w:rPr>
        <w:t>Antideficiency</w:t>
      </w:r>
      <w:proofErr w:type="spellEnd"/>
      <w:r w:rsidRPr="00F26AF6">
        <w:rPr>
          <w:rFonts w:ascii="Arial" w:hAnsi="Arial" w:cs="Arial"/>
        </w:rPr>
        <w:t xml:space="preserve"> Act: </w:t>
      </w:r>
    </w:p>
    <w:p w14:paraId="5BFEDB55" w14:textId="77777777" w:rsidR="008679FA" w:rsidRPr="00F26AF6" w:rsidRDefault="00F67C51">
      <w:pPr>
        <w:spacing w:after="0" w:line="259" w:lineRule="auto"/>
        <w:ind w:left="1800" w:firstLine="0"/>
        <w:rPr>
          <w:rFonts w:ascii="Arial" w:hAnsi="Arial" w:cs="Arial"/>
        </w:rPr>
      </w:pPr>
      <w:r w:rsidRPr="00F26AF6">
        <w:rPr>
          <w:rFonts w:ascii="Arial" w:hAnsi="Arial" w:cs="Arial"/>
        </w:rPr>
        <w:t xml:space="preserve"> </w:t>
      </w:r>
    </w:p>
    <w:p w14:paraId="5B313274" w14:textId="77777777" w:rsidR="008679FA" w:rsidRPr="00F26AF6" w:rsidRDefault="00F67C51">
      <w:pPr>
        <w:numPr>
          <w:ilvl w:val="0"/>
          <w:numId w:val="8"/>
        </w:numPr>
        <w:ind w:right="5" w:hanging="720"/>
        <w:rPr>
          <w:rFonts w:ascii="Arial" w:hAnsi="Arial" w:cs="Arial"/>
        </w:rPr>
      </w:pPr>
      <w:r w:rsidRPr="00F26AF6">
        <w:rPr>
          <w:rFonts w:ascii="Arial" w:hAnsi="Arial" w:cs="Arial"/>
        </w:rPr>
        <w:t xml:space="preserve">Making or authorizing an expenditure or obligation </w:t>
      </w:r>
      <w:proofErr w:type="gramStart"/>
      <w:r w:rsidRPr="00F26AF6">
        <w:rPr>
          <w:rFonts w:ascii="Arial" w:hAnsi="Arial" w:cs="Arial"/>
        </w:rPr>
        <w:t>in excess of</w:t>
      </w:r>
      <w:proofErr w:type="gramEnd"/>
      <w:r w:rsidRPr="00F26AF6">
        <w:rPr>
          <w:rFonts w:ascii="Arial" w:hAnsi="Arial" w:cs="Arial"/>
        </w:rPr>
        <w:t xml:space="preserve"> an amount available in an appropriation or fund.  </w:t>
      </w:r>
      <w:hyperlink r:id="rId134">
        <w:r w:rsidRPr="00F26AF6">
          <w:rPr>
            <w:rFonts w:ascii="Arial" w:hAnsi="Arial" w:cs="Arial"/>
            <w:color w:val="0000FF"/>
            <w:u w:val="single" w:color="0000FF"/>
          </w:rPr>
          <w:t>31 U.S.C.</w:t>
        </w:r>
      </w:hyperlink>
      <w:hyperlink r:id="rId135">
        <w:r w:rsidRPr="00F26AF6">
          <w:rPr>
            <w:rFonts w:ascii="Arial" w:hAnsi="Arial" w:cs="Arial"/>
            <w:color w:val="0000FF"/>
          </w:rPr>
          <w:t xml:space="preserve"> </w:t>
        </w:r>
      </w:hyperlink>
    </w:p>
    <w:p w14:paraId="09697F89" w14:textId="77777777" w:rsidR="008679FA" w:rsidRPr="00F26AF6" w:rsidRDefault="00F67C51">
      <w:pPr>
        <w:spacing w:after="10"/>
        <w:ind w:left="2875"/>
        <w:rPr>
          <w:rFonts w:ascii="Arial" w:hAnsi="Arial" w:cs="Arial"/>
        </w:rPr>
      </w:pPr>
      <w:hyperlink r:id="rId136">
        <w:r w:rsidRPr="00F26AF6">
          <w:rPr>
            <w:rFonts w:ascii="Arial" w:hAnsi="Arial" w:cs="Arial"/>
            <w:color w:val="0000FF"/>
            <w:u w:val="single" w:color="0000FF"/>
          </w:rPr>
          <w:t>§ 1341(a)(1)(A).</w:t>
        </w:r>
      </w:hyperlink>
      <w:hyperlink r:id="rId137">
        <w:r w:rsidRPr="00F26AF6">
          <w:rPr>
            <w:rFonts w:ascii="Arial" w:hAnsi="Arial" w:cs="Arial"/>
            <w:color w:val="0000FF"/>
          </w:rPr>
          <w:t xml:space="preserve"> </w:t>
        </w:r>
      </w:hyperlink>
    </w:p>
    <w:p w14:paraId="2F4E53C2" w14:textId="77777777" w:rsidR="008679FA" w:rsidRPr="00F26AF6" w:rsidRDefault="00F67C51">
      <w:pPr>
        <w:spacing w:after="0" w:line="259" w:lineRule="auto"/>
        <w:ind w:left="2880" w:firstLine="0"/>
        <w:rPr>
          <w:rFonts w:ascii="Arial" w:hAnsi="Arial" w:cs="Arial"/>
        </w:rPr>
      </w:pPr>
      <w:r w:rsidRPr="00F26AF6">
        <w:rPr>
          <w:rFonts w:ascii="Arial" w:hAnsi="Arial" w:cs="Arial"/>
        </w:rPr>
        <w:lastRenderedPageBreak/>
        <w:t xml:space="preserve"> </w:t>
      </w:r>
    </w:p>
    <w:p w14:paraId="6AEFFAA9" w14:textId="77777777" w:rsidR="008679FA" w:rsidRPr="00F26AF6" w:rsidRDefault="00F67C51">
      <w:pPr>
        <w:ind w:left="2890" w:right="5"/>
        <w:rPr>
          <w:rFonts w:ascii="Arial" w:hAnsi="Arial" w:cs="Arial"/>
        </w:rPr>
      </w:pPr>
      <w:r w:rsidRPr="00F26AF6">
        <w:rPr>
          <w:rFonts w:ascii="Arial" w:hAnsi="Arial" w:cs="Arial"/>
        </w:rPr>
        <w:t xml:space="preserve">This prohibition includes entering into contracts or agreements containing indemnification clauses with open-ended liabilities.  Through an open-ended indemnification clause, a party promises to compensate another for loss or injury, or otherwise commits to an amount of liability or expense that is indefinite, indeterminate, or potentially unlimited.  Such clauses violate the </w:t>
      </w:r>
      <w:proofErr w:type="spellStart"/>
      <w:r w:rsidRPr="00F26AF6">
        <w:rPr>
          <w:rFonts w:ascii="Arial" w:hAnsi="Arial" w:cs="Arial"/>
        </w:rPr>
        <w:t>Antideficiency</w:t>
      </w:r>
      <w:proofErr w:type="spellEnd"/>
      <w:r w:rsidRPr="00F26AF6">
        <w:rPr>
          <w:rFonts w:ascii="Arial" w:hAnsi="Arial" w:cs="Arial"/>
        </w:rPr>
        <w:t xml:space="preserve"> Act even when the circumstance requiring the expense is never triggered and must be revised as appropriate or negotiated out of the contract or agreement before the contract or agreement may be signed. </w:t>
      </w:r>
    </w:p>
    <w:p w14:paraId="137026A6"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50876E84" w14:textId="77777777" w:rsidR="008679FA" w:rsidRPr="00F26AF6" w:rsidRDefault="00F67C51">
      <w:pPr>
        <w:numPr>
          <w:ilvl w:val="0"/>
          <w:numId w:val="8"/>
        </w:numPr>
        <w:ind w:right="5" w:hanging="720"/>
        <w:rPr>
          <w:rFonts w:ascii="Arial" w:hAnsi="Arial" w:cs="Arial"/>
        </w:rPr>
      </w:pPr>
      <w:r w:rsidRPr="00F26AF6">
        <w:rPr>
          <w:rFonts w:ascii="Arial" w:hAnsi="Arial" w:cs="Arial"/>
        </w:rPr>
        <w:t xml:space="preserve">Involving the Federal Government in a contract or other obligation for the payment of money before an appropriation is made, unless such contract or obligation is authorized by law.  </w:t>
      </w:r>
      <w:hyperlink r:id="rId138">
        <w:r w:rsidRPr="00F26AF6">
          <w:rPr>
            <w:rFonts w:ascii="Arial" w:hAnsi="Arial" w:cs="Arial"/>
            <w:color w:val="0000FF"/>
            <w:u w:val="single" w:color="0000FF"/>
          </w:rPr>
          <w:t>31 U.S.C. § 1341(a)(1)(B)</w:t>
        </w:r>
      </w:hyperlink>
      <w:hyperlink r:id="rId139">
        <w:r w:rsidRPr="00F26AF6">
          <w:rPr>
            <w:rFonts w:ascii="Arial" w:hAnsi="Arial" w:cs="Arial"/>
          </w:rPr>
          <w:t>.</w:t>
        </w:r>
      </w:hyperlink>
      <w:r w:rsidRPr="00F26AF6">
        <w:rPr>
          <w:rFonts w:ascii="Arial" w:hAnsi="Arial" w:cs="Arial"/>
        </w:rPr>
        <w:t xml:space="preserve"> </w:t>
      </w:r>
    </w:p>
    <w:p w14:paraId="76A7B157"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1A4B4C52" w14:textId="77777777" w:rsidR="008679FA" w:rsidRPr="00F26AF6" w:rsidRDefault="00F67C51">
      <w:pPr>
        <w:ind w:left="2890" w:right="5"/>
        <w:rPr>
          <w:rFonts w:ascii="Arial" w:hAnsi="Arial" w:cs="Arial"/>
        </w:rPr>
      </w:pPr>
      <w:r w:rsidRPr="00F26AF6">
        <w:rPr>
          <w:rFonts w:ascii="Arial" w:hAnsi="Arial" w:cs="Arial"/>
        </w:rPr>
        <w:t xml:space="preserve">Including language in a contract or agreement that merely conditions disbursement on the future appropriation of funds (i.e., including the mere statement “This contract or agreement is subject to the availability of funds”) does not negate the otherwise purported obligation made in advance of an appropriation being enacted into law. </w:t>
      </w:r>
    </w:p>
    <w:p w14:paraId="55BBA70D"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1B047F95" w14:textId="77777777" w:rsidR="008679FA" w:rsidRPr="00F26AF6" w:rsidRDefault="00F67C51">
      <w:pPr>
        <w:numPr>
          <w:ilvl w:val="0"/>
          <w:numId w:val="8"/>
        </w:numPr>
        <w:ind w:right="5" w:hanging="720"/>
        <w:rPr>
          <w:rFonts w:ascii="Arial" w:hAnsi="Arial" w:cs="Arial"/>
        </w:rPr>
      </w:pPr>
      <w:r w:rsidRPr="00F26AF6">
        <w:rPr>
          <w:rFonts w:ascii="Arial" w:hAnsi="Arial" w:cs="Arial"/>
        </w:rPr>
        <w:t xml:space="preserve">Making or authorizing an expenditure or obligation of funds, including involving the Federal Government in a contract or other obligation for the payment of money, required to be sequestered under Section 252 of the Balanced Budget and Emergency Deficit Control Act of 1985.  </w:t>
      </w:r>
      <w:hyperlink r:id="rId140">
        <w:r w:rsidRPr="00F26AF6">
          <w:rPr>
            <w:rFonts w:ascii="Arial" w:hAnsi="Arial" w:cs="Arial"/>
            <w:color w:val="0000FF"/>
            <w:u w:val="single" w:color="0000FF"/>
          </w:rPr>
          <w:t>31 U.S.C. § 1341(a)(1)(C) and (D)</w:t>
        </w:r>
      </w:hyperlink>
      <w:hyperlink r:id="rId141">
        <w:r w:rsidRPr="00F26AF6">
          <w:rPr>
            <w:rFonts w:ascii="Arial" w:hAnsi="Arial" w:cs="Arial"/>
          </w:rPr>
          <w:t>.</w:t>
        </w:r>
      </w:hyperlink>
      <w:r w:rsidRPr="00F26AF6">
        <w:rPr>
          <w:rFonts w:ascii="Arial" w:hAnsi="Arial" w:cs="Arial"/>
        </w:rPr>
        <w:t xml:space="preserve"> </w:t>
      </w:r>
    </w:p>
    <w:p w14:paraId="169F3326" w14:textId="77777777" w:rsidR="008679FA" w:rsidRPr="00F26AF6" w:rsidRDefault="00F67C51">
      <w:pPr>
        <w:spacing w:after="0" w:line="238" w:lineRule="auto"/>
        <w:ind w:left="360" w:right="6418" w:firstLine="0"/>
        <w:rPr>
          <w:rFonts w:ascii="Arial" w:hAnsi="Arial" w:cs="Arial"/>
        </w:rPr>
      </w:pPr>
      <w:r w:rsidRPr="00F26AF6">
        <w:rPr>
          <w:rFonts w:ascii="Arial" w:hAnsi="Arial" w:cs="Arial"/>
        </w:rPr>
        <w:t xml:space="preserve">  </w:t>
      </w:r>
      <w:r w:rsidRPr="00F26AF6">
        <w:rPr>
          <w:rFonts w:ascii="Arial" w:hAnsi="Arial" w:cs="Arial"/>
        </w:rPr>
        <w:tab/>
        <w:t xml:space="preserve"> </w:t>
      </w:r>
    </w:p>
    <w:p w14:paraId="7479FF3C" w14:textId="77777777" w:rsidR="008679FA" w:rsidRPr="00F26AF6" w:rsidRDefault="00F67C51">
      <w:pPr>
        <w:numPr>
          <w:ilvl w:val="0"/>
          <w:numId w:val="8"/>
        </w:numPr>
        <w:ind w:right="5" w:hanging="720"/>
        <w:rPr>
          <w:rFonts w:ascii="Arial" w:hAnsi="Arial" w:cs="Arial"/>
        </w:rPr>
      </w:pPr>
      <w:r w:rsidRPr="00F26AF6">
        <w:rPr>
          <w:rFonts w:ascii="Arial" w:hAnsi="Arial" w:cs="Arial"/>
        </w:rPr>
        <w:t xml:space="preserve">Accepting voluntary services for the United States or employing personal services </w:t>
      </w:r>
      <w:proofErr w:type="gramStart"/>
      <w:r w:rsidRPr="00F26AF6">
        <w:rPr>
          <w:rFonts w:ascii="Arial" w:hAnsi="Arial" w:cs="Arial"/>
        </w:rPr>
        <w:t>in excess of</w:t>
      </w:r>
      <w:proofErr w:type="gramEnd"/>
      <w:r w:rsidRPr="00F26AF6">
        <w:rPr>
          <w:rFonts w:ascii="Arial" w:hAnsi="Arial" w:cs="Arial"/>
        </w:rPr>
        <w:t xml:space="preserve"> that authorized by law, except (1) in cases of an emergency involving the safety of human life or the protection of property; or (2) as authorized by law.  </w:t>
      </w:r>
      <w:hyperlink r:id="rId142">
        <w:r w:rsidRPr="00F26AF6">
          <w:rPr>
            <w:rFonts w:ascii="Arial" w:hAnsi="Arial" w:cs="Arial"/>
            <w:color w:val="0000FF"/>
            <w:u w:val="single" w:color="0000FF"/>
          </w:rPr>
          <w:t>31 U.S.C. § 1342</w:t>
        </w:r>
      </w:hyperlink>
      <w:hyperlink r:id="rId143">
        <w:r w:rsidRPr="00F26AF6">
          <w:rPr>
            <w:rFonts w:ascii="Arial" w:hAnsi="Arial" w:cs="Arial"/>
          </w:rPr>
          <w:t>.</w:t>
        </w:r>
      </w:hyperlink>
      <w:r w:rsidRPr="00F26AF6">
        <w:rPr>
          <w:rFonts w:ascii="Arial" w:hAnsi="Arial" w:cs="Arial"/>
        </w:rPr>
        <w:t xml:space="preserve"> </w:t>
      </w:r>
    </w:p>
    <w:p w14:paraId="0741971D"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7A4EDFD1" w14:textId="77777777" w:rsidR="008679FA" w:rsidRPr="00F26AF6" w:rsidRDefault="00F67C51">
      <w:pPr>
        <w:numPr>
          <w:ilvl w:val="0"/>
          <w:numId w:val="9"/>
        </w:numPr>
        <w:ind w:right="5" w:hanging="720"/>
        <w:rPr>
          <w:rFonts w:ascii="Arial" w:hAnsi="Arial" w:cs="Arial"/>
        </w:rPr>
      </w:pPr>
      <w:r w:rsidRPr="00F26AF6">
        <w:rPr>
          <w:rFonts w:ascii="Arial" w:hAnsi="Arial" w:cs="Arial"/>
        </w:rPr>
        <w:t xml:space="preserve">The use of student volunteers under agreement between the Department and the school under an approved program, as provided by Office of Personnel Management regulations and </w:t>
      </w:r>
      <w:r w:rsidRPr="00F26AF6">
        <w:rPr>
          <w:rFonts w:ascii="Arial" w:hAnsi="Arial" w:cs="Arial"/>
        </w:rPr>
        <w:lastRenderedPageBreak/>
        <w:t xml:space="preserve">Departmental and other relevant policies, is authorized by law.  </w:t>
      </w:r>
      <w:hyperlink r:id="rId144">
        <w:r w:rsidRPr="00F26AF6">
          <w:rPr>
            <w:rFonts w:ascii="Arial" w:hAnsi="Arial" w:cs="Arial"/>
            <w:color w:val="0000FF"/>
            <w:u w:val="single" w:color="0000FF"/>
          </w:rPr>
          <w:t>5 U.S.C. § 3111</w:t>
        </w:r>
      </w:hyperlink>
      <w:hyperlink r:id="rId145">
        <w:r w:rsidRPr="00F26AF6">
          <w:rPr>
            <w:rFonts w:ascii="Arial" w:hAnsi="Arial" w:cs="Arial"/>
          </w:rPr>
          <w:t>.</w:t>
        </w:r>
      </w:hyperlink>
      <w:r w:rsidRPr="00F26AF6">
        <w:rPr>
          <w:rFonts w:ascii="Arial" w:hAnsi="Arial" w:cs="Arial"/>
        </w:rPr>
        <w:t xml:space="preserve"> </w:t>
      </w:r>
    </w:p>
    <w:p w14:paraId="3EED3C2D"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2E2A6FE0" w14:textId="77777777" w:rsidR="008679FA" w:rsidRPr="00F26AF6" w:rsidRDefault="00F67C51">
      <w:pPr>
        <w:numPr>
          <w:ilvl w:val="0"/>
          <w:numId w:val="9"/>
        </w:numPr>
        <w:ind w:right="5" w:hanging="720"/>
        <w:rPr>
          <w:rFonts w:ascii="Arial" w:hAnsi="Arial" w:cs="Arial"/>
        </w:rPr>
      </w:pPr>
      <w:r w:rsidRPr="00F26AF6">
        <w:rPr>
          <w:rFonts w:ascii="Arial" w:hAnsi="Arial" w:cs="Arial"/>
        </w:rPr>
        <w:t xml:space="preserve">See </w:t>
      </w:r>
      <w:hyperlink r:id="rId146">
        <w:r w:rsidRPr="00F26AF6">
          <w:rPr>
            <w:rFonts w:ascii="Arial" w:hAnsi="Arial" w:cs="Arial"/>
            <w:color w:val="0000FF"/>
            <w:u w:val="single" w:color="0000FF"/>
          </w:rPr>
          <w:t>Department Administrative Order 202-311</w:t>
        </w:r>
      </w:hyperlink>
      <w:hyperlink r:id="rId147">
        <w:r w:rsidRPr="00F26AF6">
          <w:rPr>
            <w:rFonts w:ascii="Arial" w:hAnsi="Arial" w:cs="Arial"/>
            <w:i/>
            <w:color w:val="0000FF"/>
            <w:u w:val="single" w:color="0000FF"/>
          </w:rPr>
          <w:t>, Voluntary</w:t>
        </w:r>
      </w:hyperlink>
      <w:hyperlink r:id="rId148">
        <w:r w:rsidRPr="00F26AF6">
          <w:rPr>
            <w:rFonts w:ascii="Arial" w:hAnsi="Arial" w:cs="Arial"/>
            <w:i/>
            <w:color w:val="0000FF"/>
          </w:rPr>
          <w:t xml:space="preserve"> </w:t>
        </w:r>
      </w:hyperlink>
      <w:hyperlink r:id="rId149">
        <w:r w:rsidRPr="00F26AF6">
          <w:rPr>
            <w:rFonts w:ascii="Arial" w:hAnsi="Arial" w:cs="Arial"/>
            <w:i/>
            <w:color w:val="0000FF"/>
            <w:u w:val="single" w:color="0000FF"/>
          </w:rPr>
          <w:t>and Uncompensated Services</w:t>
        </w:r>
      </w:hyperlink>
      <w:hyperlink r:id="rId150">
        <w:r w:rsidRPr="00F26AF6">
          <w:rPr>
            <w:rFonts w:ascii="Arial" w:hAnsi="Arial" w:cs="Arial"/>
          </w:rPr>
          <w:t>,</w:t>
        </w:r>
      </w:hyperlink>
      <w:r w:rsidRPr="00F26AF6">
        <w:rPr>
          <w:rFonts w:ascii="Arial" w:hAnsi="Arial" w:cs="Arial"/>
        </w:rPr>
        <w:t xml:space="preserve"> for relevant policies, guidelines, and procedures of the Department regarding the use of voluntary or uncompensated services. </w:t>
      </w:r>
    </w:p>
    <w:p w14:paraId="2D12C2F0"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43CD2D81" w14:textId="77777777" w:rsidR="008679FA" w:rsidRPr="00F26AF6" w:rsidRDefault="00F67C51">
      <w:pPr>
        <w:numPr>
          <w:ilvl w:val="0"/>
          <w:numId w:val="10"/>
        </w:numPr>
        <w:ind w:right="5" w:hanging="720"/>
        <w:rPr>
          <w:rFonts w:ascii="Arial" w:hAnsi="Arial" w:cs="Arial"/>
        </w:rPr>
      </w:pPr>
      <w:r w:rsidRPr="00F26AF6">
        <w:rPr>
          <w:rFonts w:ascii="Arial" w:hAnsi="Arial" w:cs="Arial"/>
        </w:rPr>
        <w:t xml:space="preserve">Making an expenditure or obligation </w:t>
      </w:r>
      <w:proofErr w:type="gramStart"/>
      <w:r w:rsidRPr="00F26AF6">
        <w:rPr>
          <w:rFonts w:ascii="Arial" w:hAnsi="Arial" w:cs="Arial"/>
        </w:rPr>
        <w:t>in excess of</w:t>
      </w:r>
      <w:proofErr w:type="gramEnd"/>
      <w:r w:rsidRPr="00F26AF6">
        <w:rPr>
          <w:rFonts w:ascii="Arial" w:hAnsi="Arial" w:cs="Arial"/>
        </w:rPr>
        <w:t xml:space="preserve"> an apportionment, reapportionment, allotment, or </w:t>
      </w:r>
      <w:proofErr w:type="spellStart"/>
      <w:r w:rsidRPr="00F26AF6">
        <w:rPr>
          <w:rFonts w:ascii="Arial" w:hAnsi="Arial" w:cs="Arial"/>
        </w:rPr>
        <w:t>suballotment</w:t>
      </w:r>
      <w:proofErr w:type="spellEnd"/>
      <w:r w:rsidRPr="00F26AF6">
        <w:rPr>
          <w:rFonts w:ascii="Arial" w:hAnsi="Arial" w:cs="Arial"/>
        </w:rPr>
        <w:t xml:space="preserve">.  </w:t>
      </w:r>
      <w:hyperlink r:id="rId151">
        <w:r w:rsidRPr="00F26AF6">
          <w:rPr>
            <w:rFonts w:ascii="Arial" w:hAnsi="Arial" w:cs="Arial"/>
            <w:color w:val="0000FF"/>
            <w:u w:val="single" w:color="0000FF"/>
          </w:rPr>
          <w:t>31 U.S.C. § 1517(a)</w:t>
        </w:r>
      </w:hyperlink>
      <w:hyperlink r:id="rId152">
        <w:r w:rsidRPr="00F26AF6">
          <w:rPr>
            <w:rFonts w:ascii="Arial" w:hAnsi="Arial" w:cs="Arial"/>
          </w:rPr>
          <w:t>;</w:t>
        </w:r>
      </w:hyperlink>
      <w:r w:rsidRPr="00F26AF6">
        <w:rPr>
          <w:rFonts w:ascii="Arial" w:hAnsi="Arial" w:cs="Arial"/>
        </w:rPr>
        <w:t xml:space="preserve"> and </w:t>
      </w:r>
      <w:hyperlink r:id="rId153">
        <w:r w:rsidRPr="00F26AF6">
          <w:rPr>
            <w:rFonts w:ascii="Arial" w:hAnsi="Arial" w:cs="Arial"/>
            <w:color w:val="0000FF"/>
            <w:u w:val="single" w:color="0000FF"/>
          </w:rPr>
          <w:t>OMB Circular A-11</w:t>
        </w:r>
      </w:hyperlink>
      <w:hyperlink r:id="rId154">
        <w:r w:rsidRPr="00F26AF6">
          <w:rPr>
            <w:rFonts w:ascii="Arial" w:hAnsi="Arial" w:cs="Arial"/>
            <w:i/>
            <w:color w:val="0000FF"/>
            <w:u w:val="single" w:color="0000FF"/>
          </w:rPr>
          <w:t xml:space="preserve">, </w:t>
        </w:r>
      </w:hyperlink>
      <w:hyperlink r:id="rId155">
        <w:r w:rsidRPr="00F26AF6">
          <w:rPr>
            <w:rFonts w:ascii="Arial" w:hAnsi="Arial" w:cs="Arial"/>
            <w:color w:val="0000FF"/>
            <w:u w:val="single" w:color="0000FF"/>
          </w:rPr>
          <w:t>Section 145.2</w:t>
        </w:r>
      </w:hyperlink>
      <w:hyperlink r:id="rId156">
        <w:r w:rsidRPr="00F26AF6">
          <w:rPr>
            <w:rFonts w:ascii="Arial" w:hAnsi="Arial" w:cs="Arial"/>
            <w:i/>
            <w:color w:val="0000FF"/>
            <w:u w:val="single" w:color="0000FF"/>
          </w:rPr>
          <w:t>, What violations must I report</w:t>
        </w:r>
      </w:hyperlink>
      <w:hyperlink r:id="rId157">
        <w:r w:rsidRPr="00F26AF6">
          <w:rPr>
            <w:rFonts w:ascii="Arial" w:hAnsi="Arial" w:cs="Arial"/>
          </w:rPr>
          <w:t>.</w:t>
        </w:r>
      </w:hyperlink>
      <w:r w:rsidRPr="00F26AF6">
        <w:rPr>
          <w:rFonts w:ascii="Arial" w:hAnsi="Arial" w:cs="Arial"/>
        </w:rPr>
        <w:t xml:space="preserve"> </w:t>
      </w:r>
    </w:p>
    <w:p w14:paraId="3157902C"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0742A774" w14:textId="77777777" w:rsidR="008679FA" w:rsidRPr="00F26AF6" w:rsidRDefault="00F67C51">
      <w:pPr>
        <w:numPr>
          <w:ilvl w:val="0"/>
          <w:numId w:val="10"/>
        </w:numPr>
        <w:ind w:right="5" w:hanging="720"/>
        <w:rPr>
          <w:rFonts w:ascii="Arial" w:hAnsi="Arial" w:cs="Arial"/>
        </w:rPr>
      </w:pPr>
      <w:r w:rsidRPr="00F26AF6">
        <w:rPr>
          <w:rFonts w:ascii="Arial" w:hAnsi="Arial" w:cs="Arial"/>
        </w:rPr>
        <w:t xml:space="preserve">With respect to the application of the </w:t>
      </w:r>
      <w:proofErr w:type="spellStart"/>
      <w:r w:rsidRPr="00F26AF6">
        <w:rPr>
          <w:rFonts w:ascii="Arial" w:hAnsi="Arial" w:cs="Arial"/>
        </w:rPr>
        <w:t>Antideficiency</w:t>
      </w:r>
      <w:proofErr w:type="spellEnd"/>
      <w:r w:rsidRPr="00F26AF6">
        <w:rPr>
          <w:rFonts w:ascii="Arial" w:hAnsi="Arial" w:cs="Arial"/>
        </w:rPr>
        <w:t xml:space="preserve"> Act to credit programs, the over-obligation or over-expenditure of the following constitute </w:t>
      </w:r>
      <w:proofErr w:type="spellStart"/>
      <w:r w:rsidRPr="00F26AF6">
        <w:rPr>
          <w:rFonts w:ascii="Arial" w:hAnsi="Arial" w:cs="Arial"/>
        </w:rPr>
        <w:t>Antideficiency</w:t>
      </w:r>
      <w:proofErr w:type="spellEnd"/>
      <w:r w:rsidRPr="00F26AF6">
        <w:rPr>
          <w:rFonts w:ascii="Arial" w:hAnsi="Arial" w:cs="Arial"/>
        </w:rPr>
        <w:t xml:space="preserve"> Act violations: </w:t>
      </w:r>
    </w:p>
    <w:p w14:paraId="231EBAD9"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6CF2E907" w14:textId="77777777" w:rsidR="008679FA" w:rsidRPr="00F26AF6" w:rsidRDefault="00F67C51">
      <w:pPr>
        <w:numPr>
          <w:ilvl w:val="2"/>
          <w:numId w:val="11"/>
        </w:numPr>
        <w:ind w:right="5" w:hanging="720"/>
        <w:rPr>
          <w:rFonts w:ascii="Arial" w:hAnsi="Arial" w:cs="Arial"/>
        </w:rPr>
      </w:pPr>
      <w:r w:rsidRPr="00F26AF6">
        <w:rPr>
          <w:rFonts w:ascii="Arial" w:hAnsi="Arial" w:cs="Arial"/>
        </w:rPr>
        <w:t xml:space="preserve">The subsidy—where an officer or employee of the United States has made or authorized a direct loan obligation or loan guarantee commitment that requires a subsidy cost obligation or expenditure </w:t>
      </w:r>
      <w:proofErr w:type="gramStart"/>
      <w:r w:rsidRPr="00F26AF6">
        <w:rPr>
          <w:rFonts w:ascii="Arial" w:hAnsi="Arial" w:cs="Arial"/>
        </w:rPr>
        <w:t>in excess of</w:t>
      </w:r>
      <w:proofErr w:type="gramEnd"/>
      <w:r w:rsidRPr="00F26AF6">
        <w:rPr>
          <w:rFonts w:ascii="Arial" w:hAnsi="Arial" w:cs="Arial"/>
        </w:rPr>
        <w:t xml:space="preserve"> amounts appropriated and/or apportioned for such purposes.  Modifications of direct loans or loan guarantees (or of direct loan obligations or loan guarantee commitments), as defined in </w:t>
      </w:r>
      <w:hyperlink r:id="rId158">
        <w:r w:rsidRPr="00F26AF6">
          <w:rPr>
            <w:rFonts w:ascii="Arial" w:hAnsi="Arial" w:cs="Arial"/>
            <w:color w:val="0000FF"/>
            <w:u w:val="single" w:color="0000FF"/>
          </w:rPr>
          <w:t xml:space="preserve">OMB Circular A-11, Section 185, </w:t>
        </w:r>
      </w:hyperlink>
      <w:hyperlink r:id="rId159">
        <w:r w:rsidRPr="00F26AF6">
          <w:rPr>
            <w:rFonts w:ascii="Arial" w:hAnsi="Arial" w:cs="Arial"/>
            <w:i/>
            <w:color w:val="0000FF"/>
            <w:u w:val="single" w:color="0000FF"/>
          </w:rPr>
          <w:t>Federal</w:t>
        </w:r>
      </w:hyperlink>
      <w:hyperlink r:id="rId160">
        <w:r w:rsidRPr="00F26AF6">
          <w:rPr>
            <w:rFonts w:ascii="Arial" w:hAnsi="Arial" w:cs="Arial"/>
            <w:i/>
            <w:color w:val="0000FF"/>
          </w:rPr>
          <w:t xml:space="preserve"> </w:t>
        </w:r>
      </w:hyperlink>
      <w:hyperlink r:id="rId161">
        <w:r w:rsidRPr="00F26AF6">
          <w:rPr>
            <w:rFonts w:ascii="Arial" w:hAnsi="Arial" w:cs="Arial"/>
            <w:i/>
            <w:color w:val="0000FF"/>
            <w:u w:val="single" w:color="0000FF"/>
          </w:rPr>
          <w:t>Credit</w:t>
        </w:r>
      </w:hyperlink>
      <w:hyperlink r:id="rId162">
        <w:r w:rsidRPr="00F26AF6">
          <w:rPr>
            <w:rFonts w:ascii="Arial" w:hAnsi="Arial" w:cs="Arial"/>
          </w:rPr>
          <w:t>,</w:t>
        </w:r>
      </w:hyperlink>
      <w:r w:rsidRPr="00F26AF6">
        <w:rPr>
          <w:rFonts w:ascii="Arial" w:hAnsi="Arial" w:cs="Arial"/>
        </w:rPr>
        <w:t xml:space="preserve"> that result in obligations or expenditure in excess of apportioned unobligated balances of subsidy amounts are also violations.  </w:t>
      </w:r>
      <w:hyperlink r:id="rId163">
        <w:r w:rsidRPr="00F26AF6">
          <w:rPr>
            <w:rFonts w:ascii="Arial" w:hAnsi="Arial" w:cs="Arial"/>
            <w:color w:val="0000FF"/>
            <w:u w:val="single" w:color="0000FF"/>
          </w:rPr>
          <w:t>31 U.S.C. §§ 1341, 1517(a)</w:t>
        </w:r>
      </w:hyperlink>
      <w:hyperlink r:id="rId164">
        <w:r w:rsidRPr="00F26AF6">
          <w:rPr>
            <w:rFonts w:ascii="Arial" w:hAnsi="Arial" w:cs="Arial"/>
          </w:rPr>
          <w:t>.</w:t>
        </w:r>
      </w:hyperlink>
      <w:r w:rsidRPr="00F26AF6">
        <w:rPr>
          <w:rFonts w:ascii="Arial" w:hAnsi="Arial" w:cs="Arial"/>
        </w:rPr>
        <w:t xml:space="preserve"> </w:t>
      </w:r>
    </w:p>
    <w:p w14:paraId="3DE29559"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38884F13" w14:textId="77777777" w:rsidR="008679FA" w:rsidRPr="00F26AF6" w:rsidRDefault="00F67C51">
      <w:pPr>
        <w:numPr>
          <w:ilvl w:val="2"/>
          <w:numId w:val="11"/>
        </w:numPr>
        <w:ind w:right="5" w:hanging="720"/>
        <w:rPr>
          <w:rFonts w:ascii="Arial" w:hAnsi="Arial" w:cs="Arial"/>
        </w:rPr>
      </w:pPr>
      <w:r w:rsidRPr="00F26AF6">
        <w:rPr>
          <w:rFonts w:ascii="Arial" w:hAnsi="Arial" w:cs="Arial"/>
        </w:rPr>
        <w:t xml:space="preserve">The credit level supportable by the enacted subsidy—where an officer or employee of the United States has made or authorized a direct loan obligation or loan guarantee commitment, that is </w:t>
      </w:r>
      <w:proofErr w:type="gramStart"/>
      <w:r w:rsidRPr="00F26AF6">
        <w:rPr>
          <w:rFonts w:ascii="Arial" w:hAnsi="Arial" w:cs="Arial"/>
        </w:rPr>
        <w:t>in excess of</w:t>
      </w:r>
      <w:proofErr w:type="gramEnd"/>
      <w:r w:rsidRPr="00F26AF6">
        <w:rPr>
          <w:rFonts w:ascii="Arial" w:hAnsi="Arial" w:cs="Arial"/>
        </w:rPr>
        <w:t xml:space="preserve"> the level specified by law. This includes, for example, obligations or expenditures that exceed a limitation on direct loan obligations or guaranteed loan commitments.  </w:t>
      </w:r>
      <w:hyperlink r:id="rId165">
        <w:r w:rsidRPr="00F26AF6">
          <w:rPr>
            <w:rFonts w:ascii="Arial" w:hAnsi="Arial" w:cs="Arial"/>
            <w:color w:val="0000FF"/>
            <w:u w:val="single" w:color="0000FF"/>
          </w:rPr>
          <w:t>31 U.S.C. § 1341</w:t>
        </w:r>
      </w:hyperlink>
      <w:hyperlink r:id="rId166">
        <w:r w:rsidRPr="00F26AF6">
          <w:rPr>
            <w:rFonts w:ascii="Arial" w:hAnsi="Arial" w:cs="Arial"/>
          </w:rPr>
          <w:t>.</w:t>
        </w:r>
      </w:hyperlink>
      <w:r w:rsidRPr="00F26AF6">
        <w:rPr>
          <w:rFonts w:ascii="Arial" w:hAnsi="Arial" w:cs="Arial"/>
        </w:rPr>
        <w:t xml:space="preserve"> </w:t>
      </w:r>
    </w:p>
    <w:p w14:paraId="604E5A47"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38EA2F7C"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0B2C6BC9" w14:textId="77777777" w:rsidR="008679FA" w:rsidRPr="00F26AF6" w:rsidRDefault="00F67C51">
      <w:pPr>
        <w:numPr>
          <w:ilvl w:val="2"/>
          <w:numId w:val="11"/>
        </w:numPr>
        <w:ind w:right="5" w:hanging="720"/>
        <w:rPr>
          <w:rFonts w:ascii="Arial" w:hAnsi="Arial" w:cs="Arial"/>
        </w:rPr>
      </w:pPr>
      <w:r w:rsidRPr="00F26AF6">
        <w:rPr>
          <w:rFonts w:ascii="Arial" w:hAnsi="Arial" w:cs="Arial"/>
        </w:rPr>
        <w:lastRenderedPageBreak/>
        <w:t xml:space="preserve">The amount appropriated for administrative expenses— where an officer or employee of the United States has made or authorized an expenditure or created or authorized an obligation that is </w:t>
      </w:r>
      <w:proofErr w:type="gramStart"/>
      <w:r w:rsidRPr="00F26AF6">
        <w:rPr>
          <w:rFonts w:ascii="Arial" w:hAnsi="Arial" w:cs="Arial"/>
        </w:rPr>
        <w:t>in excess of</w:t>
      </w:r>
      <w:proofErr w:type="gramEnd"/>
      <w:r w:rsidRPr="00F26AF6">
        <w:rPr>
          <w:rFonts w:ascii="Arial" w:hAnsi="Arial" w:cs="Arial"/>
        </w:rPr>
        <w:t xml:space="preserve"> the amount appropriated for administrative expenses.  </w:t>
      </w:r>
      <w:hyperlink r:id="rId167">
        <w:r w:rsidRPr="00F26AF6">
          <w:rPr>
            <w:rFonts w:ascii="Arial" w:hAnsi="Arial" w:cs="Arial"/>
            <w:color w:val="0000FF"/>
            <w:u w:val="single" w:color="0000FF"/>
          </w:rPr>
          <w:t>31 U.S.C. § 1341</w:t>
        </w:r>
      </w:hyperlink>
      <w:hyperlink r:id="rId168">
        <w:r w:rsidRPr="00F26AF6">
          <w:rPr>
            <w:rFonts w:ascii="Arial" w:hAnsi="Arial" w:cs="Arial"/>
          </w:rPr>
          <w:t>.</w:t>
        </w:r>
      </w:hyperlink>
      <w:r w:rsidRPr="00F26AF6">
        <w:rPr>
          <w:rFonts w:ascii="Arial" w:hAnsi="Arial" w:cs="Arial"/>
        </w:rPr>
        <w:t xml:space="preserve"> </w:t>
      </w:r>
    </w:p>
    <w:p w14:paraId="422FB94A"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3BE4195C" w14:textId="77777777" w:rsidR="008679FA" w:rsidRPr="00F26AF6" w:rsidRDefault="00F67C51">
      <w:pPr>
        <w:numPr>
          <w:ilvl w:val="2"/>
          <w:numId w:val="11"/>
        </w:numPr>
        <w:ind w:right="5" w:hanging="720"/>
        <w:rPr>
          <w:rFonts w:ascii="Arial" w:hAnsi="Arial" w:cs="Arial"/>
        </w:rPr>
      </w:pPr>
      <w:r w:rsidRPr="00F26AF6">
        <w:rPr>
          <w:rFonts w:ascii="Arial" w:hAnsi="Arial" w:cs="Arial"/>
        </w:rPr>
        <w:t xml:space="preserve">The expired unobligated balance of the subsidy—where an officer or employee of the United States has made or authorized an expenditure or created or authorized an obligation, including a commitment, against unobligated subsidy balances after the period of obligational authority has expired.  Correction of mathematical or data input errors up to the amount of the expired unobligated balance of the subsidy are not violations. Corrections of these errors </w:t>
      </w:r>
      <w:proofErr w:type="gramStart"/>
      <w:r w:rsidRPr="00F26AF6">
        <w:rPr>
          <w:rFonts w:ascii="Arial" w:hAnsi="Arial" w:cs="Arial"/>
        </w:rPr>
        <w:t>in excess of</w:t>
      </w:r>
      <w:proofErr w:type="gramEnd"/>
      <w:r w:rsidRPr="00F26AF6">
        <w:rPr>
          <w:rFonts w:ascii="Arial" w:hAnsi="Arial" w:cs="Arial"/>
        </w:rPr>
        <w:t xml:space="preserve"> the amount of the expired unobligated balance of the subsidy are violations.  </w:t>
      </w:r>
      <w:hyperlink r:id="rId169">
        <w:r w:rsidRPr="00F26AF6">
          <w:rPr>
            <w:rFonts w:ascii="Arial" w:hAnsi="Arial" w:cs="Arial"/>
            <w:color w:val="0000FF"/>
            <w:u w:val="single" w:color="0000FF"/>
          </w:rPr>
          <w:t>31 U.S.C. § 1341</w:t>
        </w:r>
      </w:hyperlink>
      <w:hyperlink r:id="rId170">
        <w:r w:rsidRPr="00F26AF6">
          <w:rPr>
            <w:rFonts w:ascii="Arial" w:hAnsi="Arial" w:cs="Arial"/>
          </w:rPr>
          <w:t>.</w:t>
        </w:r>
      </w:hyperlink>
      <w:r w:rsidRPr="00F26AF6">
        <w:rPr>
          <w:rFonts w:ascii="Arial" w:hAnsi="Arial" w:cs="Arial"/>
        </w:rPr>
        <w:t xml:space="preserve"> </w:t>
      </w:r>
    </w:p>
    <w:p w14:paraId="38ADB138"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7A74802A" w14:textId="77777777" w:rsidR="008679FA" w:rsidRPr="00F26AF6" w:rsidRDefault="00F67C51">
      <w:pPr>
        <w:numPr>
          <w:ilvl w:val="2"/>
          <w:numId w:val="11"/>
        </w:numPr>
        <w:ind w:right="5" w:hanging="720"/>
        <w:rPr>
          <w:rFonts w:ascii="Arial" w:hAnsi="Arial" w:cs="Arial"/>
        </w:rPr>
      </w:pPr>
      <w:r w:rsidRPr="00F26AF6">
        <w:rPr>
          <w:rFonts w:ascii="Arial" w:hAnsi="Arial" w:cs="Arial"/>
        </w:rPr>
        <w:t xml:space="preserve">The apportioned borrowing authority in a financing account, which is required to be apportioned by Section 505(c) of the Federal Credit Reform Act.  </w:t>
      </w:r>
      <w:hyperlink r:id="rId171">
        <w:r w:rsidRPr="00F26AF6">
          <w:rPr>
            <w:rFonts w:ascii="Arial" w:hAnsi="Arial" w:cs="Arial"/>
            <w:color w:val="0000FF"/>
            <w:u w:val="single" w:color="0000FF"/>
          </w:rPr>
          <w:t>31 U.S.C.</w:t>
        </w:r>
      </w:hyperlink>
      <w:hyperlink r:id="rId172">
        <w:r w:rsidRPr="00F26AF6">
          <w:rPr>
            <w:rFonts w:ascii="Arial" w:hAnsi="Arial" w:cs="Arial"/>
            <w:color w:val="0000FF"/>
          </w:rPr>
          <w:t xml:space="preserve"> </w:t>
        </w:r>
      </w:hyperlink>
    </w:p>
    <w:p w14:paraId="6265CEC1" w14:textId="77777777" w:rsidR="008679FA" w:rsidRPr="00F26AF6" w:rsidRDefault="00F67C51">
      <w:pPr>
        <w:spacing w:after="10"/>
        <w:ind w:left="3970"/>
        <w:rPr>
          <w:rFonts w:ascii="Arial" w:hAnsi="Arial" w:cs="Arial"/>
        </w:rPr>
      </w:pPr>
      <w:hyperlink r:id="rId173">
        <w:r w:rsidRPr="00F26AF6">
          <w:rPr>
            <w:rFonts w:ascii="Arial" w:hAnsi="Arial" w:cs="Arial"/>
            <w:color w:val="0000FF"/>
            <w:u w:val="single" w:color="0000FF"/>
          </w:rPr>
          <w:t>§ 1517(a)</w:t>
        </w:r>
      </w:hyperlink>
      <w:hyperlink r:id="rId174">
        <w:r w:rsidRPr="00F26AF6">
          <w:rPr>
            <w:rFonts w:ascii="Arial" w:hAnsi="Arial" w:cs="Arial"/>
          </w:rPr>
          <w:t>.</w:t>
        </w:r>
      </w:hyperlink>
      <w:r w:rsidRPr="00F26AF6">
        <w:rPr>
          <w:rFonts w:ascii="Arial" w:hAnsi="Arial" w:cs="Arial"/>
        </w:rPr>
        <w:t xml:space="preserve"> </w:t>
      </w:r>
    </w:p>
    <w:p w14:paraId="76B9B9EC"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4E1E7D95" w14:textId="2D5D13BF" w:rsidR="008679FA" w:rsidRPr="00F26AF6" w:rsidRDefault="00F67C51" w:rsidP="00F26AF6">
      <w:pPr>
        <w:pStyle w:val="ListParagraph"/>
        <w:numPr>
          <w:ilvl w:val="0"/>
          <w:numId w:val="39"/>
        </w:numPr>
        <w:tabs>
          <w:tab w:val="center" w:pos="870"/>
          <w:tab w:val="center" w:pos="5462"/>
        </w:tabs>
        <w:rPr>
          <w:rFonts w:ascii="Arial" w:hAnsi="Arial" w:cs="Arial"/>
        </w:rPr>
      </w:pPr>
      <w:r w:rsidRPr="00F26AF6">
        <w:rPr>
          <w:rFonts w:ascii="Arial" w:hAnsi="Arial" w:cs="Arial"/>
        </w:rPr>
        <w:t xml:space="preserve">Violations of Limitations that Do Not </w:t>
      </w:r>
      <w:r w:rsidRPr="00F26AF6">
        <w:rPr>
          <w:rFonts w:ascii="Arial" w:hAnsi="Arial" w:cs="Arial"/>
          <w:i/>
        </w:rPr>
        <w:t>Per Se</w:t>
      </w:r>
      <w:r w:rsidRPr="00F26AF6">
        <w:rPr>
          <w:rFonts w:ascii="Arial" w:hAnsi="Arial" w:cs="Arial"/>
        </w:rPr>
        <w:t xml:space="preserve"> Violate the </w:t>
      </w:r>
      <w:proofErr w:type="spellStart"/>
      <w:r w:rsidRPr="00F26AF6">
        <w:rPr>
          <w:rFonts w:ascii="Arial" w:hAnsi="Arial" w:cs="Arial"/>
        </w:rPr>
        <w:t>Antideficiency</w:t>
      </w:r>
      <w:proofErr w:type="spellEnd"/>
      <w:r w:rsidRPr="00F26AF6">
        <w:rPr>
          <w:rFonts w:ascii="Arial" w:hAnsi="Arial" w:cs="Arial"/>
        </w:rPr>
        <w:t xml:space="preserve"> Act </w:t>
      </w:r>
    </w:p>
    <w:p w14:paraId="02C497DF" w14:textId="77777777" w:rsidR="008679FA" w:rsidRPr="00F26AF6" w:rsidRDefault="00F67C51">
      <w:pPr>
        <w:spacing w:after="0" w:line="259" w:lineRule="auto"/>
        <w:ind w:left="1800" w:firstLine="0"/>
        <w:rPr>
          <w:rFonts w:ascii="Arial" w:hAnsi="Arial" w:cs="Arial"/>
        </w:rPr>
      </w:pPr>
      <w:r w:rsidRPr="00F26AF6">
        <w:rPr>
          <w:rFonts w:ascii="Arial" w:hAnsi="Arial" w:cs="Arial"/>
        </w:rPr>
        <w:t xml:space="preserve"> </w:t>
      </w:r>
    </w:p>
    <w:p w14:paraId="4B02F837" w14:textId="77777777" w:rsidR="008679FA" w:rsidRPr="00F26AF6" w:rsidRDefault="00F67C51">
      <w:pPr>
        <w:ind w:left="2880" w:right="5" w:hanging="720"/>
        <w:rPr>
          <w:rFonts w:ascii="Arial" w:hAnsi="Arial" w:cs="Arial"/>
        </w:rPr>
      </w:pPr>
      <w:r w:rsidRPr="00F26AF6">
        <w:rPr>
          <w:rFonts w:ascii="Arial" w:hAnsi="Arial" w:cs="Arial"/>
        </w:rPr>
        <w:t>a.</w:t>
      </w:r>
      <w:r w:rsidRPr="00F26AF6">
        <w:rPr>
          <w:rFonts w:ascii="Arial" w:eastAsia="Arial" w:hAnsi="Arial" w:cs="Arial"/>
        </w:rPr>
        <w:t xml:space="preserve"> </w:t>
      </w:r>
      <w:r w:rsidRPr="00F26AF6">
        <w:rPr>
          <w:rFonts w:ascii="Arial" w:eastAsia="Arial" w:hAnsi="Arial" w:cs="Arial"/>
        </w:rPr>
        <w:tab/>
      </w:r>
      <w:r w:rsidRPr="00F26AF6">
        <w:rPr>
          <w:rFonts w:ascii="Arial" w:hAnsi="Arial" w:cs="Arial"/>
        </w:rPr>
        <w:t xml:space="preserve">Charging Obligations or Expenditures to an Account Not Available for the Specified Purpose </w:t>
      </w:r>
    </w:p>
    <w:p w14:paraId="4BF92448"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2FF1C7E2" w14:textId="77777777" w:rsidR="008679FA" w:rsidRPr="00F26AF6" w:rsidRDefault="00F67C51">
      <w:pPr>
        <w:ind w:left="2890" w:right="5"/>
        <w:rPr>
          <w:rFonts w:ascii="Arial" w:hAnsi="Arial" w:cs="Arial"/>
        </w:rPr>
      </w:pPr>
      <w:r w:rsidRPr="00F26AF6">
        <w:rPr>
          <w:rFonts w:ascii="Arial" w:hAnsi="Arial" w:cs="Arial"/>
        </w:rPr>
        <w:t xml:space="preserve">Under the purpose statute, amounts appropriated by Congress are available for obligation and expenditure only for the purposes specified by law.   </w:t>
      </w:r>
      <w:hyperlink r:id="rId175">
        <w:r w:rsidRPr="00F26AF6">
          <w:rPr>
            <w:rFonts w:ascii="Arial" w:hAnsi="Arial" w:cs="Arial"/>
            <w:color w:val="0000FF"/>
            <w:u w:val="single" w:color="0000FF"/>
          </w:rPr>
          <w:t>31 U.S.C. § 1301(a)</w:t>
        </w:r>
      </w:hyperlink>
      <w:hyperlink r:id="rId176">
        <w:r w:rsidRPr="00F26AF6">
          <w:rPr>
            <w:rFonts w:ascii="Arial" w:hAnsi="Arial" w:cs="Arial"/>
          </w:rPr>
          <w:t>.</w:t>
        </w:r>
      </w:hyperlink>
      <w:r w:rsidRPr="00F26AF6">
        <w:rPr>
          <w:rFonts w:ascii="Arial" w:hAnsi="Arial" w:cs="Arial"/>
        </w:rPr>
        <w:t xml:space="preserve">  It is a violation of the purpose statute for an officer or employee of the Department to obligate or expend funds from a fund or appropriation account not legally available for the contemplated purpose. It is also a violation of the purpose statute for an officer or employee of the Department to deliberately charge an account not available for the specified purpose for purposes of expediency or administrative convenience (even if funds have been temporarily exhausted from the correct account), with the ex</w:t>
      </w:r>
      <w:r w:rsidRPr="00F26AF6">
        <w:rPr>
          <w:rFonts w:ascii="Arial" w:hAnsi="Arial" w:cs="Arial"/>
        </w:rPr>
        <w:t xml:space="preserve">pectation of </w:t>
      </w:r>
      <w:r w:rsidRPr="00F26AF6">
        <w:rPr>
          <w:rFonts w:ascii="Arial" w:hAnsi="Arial" w:cs="Arial"/>
        </w:rPr>
        <w:lastRenderedPageBreak/>
        <w:t xml:space="preserve">rectifying the situation by a subsequent transfer of funds or adjustment of accounts. </w:t>
      </w:r>
    </w:p>
    <w:p w14:paraId="698DE7E4"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0405F7EA" w14:textId="77777777" w:rsidR="008679FA" w:rsidRPr="00F26AF6" w:rsidRDefault="00F67C51">
      <w:pPr>
        <w:ind w:left="2890" w:right="5"/>
        <w:rPr>
          <w:rFonts w:ascii="Arial" w:hAnsi="Arial" w:cs="Arial"/>
        </w:rPr>
      </w:pPr>
      <w:r w:rsidRPr="00F26AF6">
        <w:rPr>
          <w:rFonts w:ascii="Arial" w:hAnsi="Arial" w:cs="Arial"/>
        </w:rPr>
        <w:t xml:space="preserve">If an operating unit has an appropriation for a specific purpose, it must use such an appropriation for that specific purpose to the exclusion of any other general lump sum appropriation that may otherwise be available. </w:t>
      </w:r>
    </w:p>
    <w:p w14:paraId="74047690"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6A45791B" w14:textId="77777777" w:rsidR="008679FA" w:rsidRPr="00F26AF6" w:rsidRDefault="00F67C51">
      <w:pPr>
        <w:ind w:left="2890" w:right="5"/>
        <w:rPr>
          <w:rFonts w:ascii="Arial" w:hAnsi="Arial" w:cs="Arial"/>
        </w:rPr>
      </w:pPr>
      <w:r w:rsidRPr="00F26AF6">
        <w:rPr>
          <w:rFonts w:ascii="Arial" w:hAnsi="Arial" w:cs="Arial"/>
        </w:rPr>
        <w:t xml:space="preserve">Should an account not available for the specified purpose be charged, the improperly recorded obligation or expenditure must be corrected and charged to the correct account.  If no account was legally available at the time the obligation was incurred both as to time, purpose, and amount, an </w:t>
      </w:r>
      <w:proofErr w:type="spellStart"/>
      <w:r w:rsidRPr="00F26AF6">
        <w:rPr>
          <w:rFonts w:ascii="Arial" w:hAnsi="Arial" w:cs="Arial"/>
        </w:rPr>
        <w:t>Antideficiency</w:t>
      </w:r>
      <w:proofErr w:type="spellEnd"/>
      <w:r w:rsidRPr="00F26AF6">
        <w:rPr>
          <w:rFonts w:ascii="Arial" w:hAnsi="Arial" w:cs="Arial"/>
        </w:rPr>
        <w:t xml:space="preserve"> Act violation has occurred.  </w:t>
      </w:r>
      <w:hyperlink r:id="rId177">
        <w:r w:rsidRPr="00F26AF6">
          <w:rPr>
            <w:rFonts w:ascii="Arial" w:hAnsi="Arial" w:cs="Arial"/>
            <w:color w:val="0000FF"/>
            <w:u w:val="single" w:color="0000FF"/>
          </w:rPr>
          <w:t>31 U.S.C.</w:t>
        </w:r>
      </w:hyperlink>
      <w:hyperlink r:id="rId178">
        <w:r w:rsidRPr="00F26AF6">
          <w:rPr>
            <w:rFonts w:ascii="Arial" w:hAnsi="Arial" w:cs="Arial"/>
            <w:color w:val="0000FF"/>
          </w:rPr>
          <w:t xml:space="preserve"> </w:t>
        </w:r>
      </w:hyperlink>
    </w:p>
    <w:p w14:paraId="0643F853" w14:textId="77777777" w:rsidR="008679FA" w:rsidRPr="00F26AF6" w:rsidRDefault="00F67C51">
      <w:pPr>
        <w:spacing w:after="10"/>
        <w:ind w:left="2875"/>
        <w:rPr>
          <w:rFonts w:ascii="Arial" w:hAnsi="Arial" w:cs="Arial"/>
        </w:rPr>
      </w:pPr>
      <w:hyperlink r:id="rId179">
        <w:r w:rsidRPr="00F26AF6">
          <w:rPr>
            <w:rFonts w:ascii="Arial" w:hAnsi="Arial" w:cs="Arial"/>
            <w:color w:val="0000FF"/>
            <w:u w:val="single" w:color="0000FF"/>
          </w:rPr>
          <w:t>§ 1341(a)(1)(A)</w:t>
        </w:r>
      </w:hyperlink>
      <w:hyperlink r:id="rId180">
        <w:r w:rsidRPr="00F26AF6">
          <w:rPr>
            <w:rFonts w:ascii="Arial" w:hAnsi="Arial" w:cs="Arial"/>
          </w:rPr>
          <w:t>.</w:t>
        </w:r>
      </w:hyperlink>
      <w:r w:rsidRPr="00F26AF6">
        <w:rPr>
          <w:rFonts w:ascii="Arial" w:hAnsi="Arial" w:cs="Arial"/>
        </w:rPr>
        <w:t xml:space="preserve"> </w:t>
      </w:r>
    </w:p>
    <w:p w14:paraId="789A30C3"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4E4D93E9" w14:textId="77777777" w:rsidR="008679FA" w:rsidRPr="00F26AF6" w:rsidRDefault="00F67C51">
      <w:pPr>
        <w:ind w:left="2890" w:right="5"/>
        <w:rPr>
          <w:rFonts w:ascii="Arial" w:hAnsi="Arial" w:cs="Arial"/>
        </w:rPr>
      </w:pPr>
      <w:proofErr w:type="gramStart"/>
      <w:r w:rsidRPr="00F26AF6">
        <w:rPr>
          <w:rFonts w:ascii="Arial" w:hAnsi="Arial" w:cs="Arial"/>
        </w:rPr>
        <w:t>An inadvertent error</w:t>
      </w:r>
      <w:proofErr w:type="gramEnd"/>
      <w:r w:rsidRPr="00F26AF6">
        <w:rPr>
          <w:rFonts w:ascii="Arial" w:hAnsi="Arial" w:cs="Arial"/>
        </w:rPr>
        <w:t xml:space="preserve"> in charging an account is not a violation of the </w:t>
      </w:r>
      <w:proofErr w:type="spellStart"/>
      <w:r w:rsidRPr="00F26AF6">
        <w:rPr>
          <w:rFonts w:ascii="Arial" w:hAnsi="Arial" w:cs="Arial"/>
        </w:rPr>
        <w:t>Antideficiency</w:t>
      </w:r>
      <w:proofErr w:type="spellEnd"/>
      <w:r w:rsidRPr="00F26AF6">
        <w:rPr>
          <w:rFonts w:ascii="Arial" w:hAnsi="Arial" w:cs="Arial"/>
        </w:rPr>
        <w:t xml:space="preserve"> Act as long as funds were available in the correct account at the time the obligation arose and remain available at the time when the error is corrected. </w:t>
      </w:r>
    </w:p>
    <w:p w14:paraId="11304137"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0342A038" w14:textId="77777777" w:rsidR="008679FA" w:rsidRPr="00F26AF6" w:rsidRDefault="00F67C51">
      <w:pPr>
        <w:ind w:left="2880" w:right="5" w:hanging="720"/>
        <w:rPr>
          <w:rFonts w:ascii="Arial" w:hAnsi="Arial" w:cs="Arial"/>
        </w:rPr>
      </w:pPr>
      <w:r w:rsidRPr="00F26AF6">
        <w:rPr>
          <w:rFonts w:ascii="Arial" w:hAnsi="Arial" w:cs="Arial"/>
        </w:rPr>
        <w:t>b.</w:t>
      </w:r>
      <w:r w:rsidRPr="00F26AF6">
        <w:rPr>
          <w:rFonts w:ascii="Arial" w:eastAsia="Arial" w:hAnsi="Arial" w:cs="Arial"/>
        </w:rPr>
        <w:t xml:space="preserve"> </w:t>
      </w:r>
      <w:r w:rsidRPr="00F26AF6">
        <w:rPr>
          <w:rFonts w:ascii="Arial" w:eastAsia="Arial" w:hAnsi="Arial" w:cs="Arial"/>
        </w:rPr>
        <w:tab/>
      </w:r>
      <w:r w:rsidRPr="00F26AF6">
        <w:rPr>
          <w:rFonts w:ascii="Arial" w:hAnsi="Arial" w:cs="Arial"/>
        </w:rPr>
        <w:t xml:space="preserve">Charging Obligations or Expenditures to an Account Not Available for the Specified Time Period </w:t>
      </w:r>
    </w:p>
    <w:p w14:paraId="2E093187"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31BDCFD4" w14:textId="77777777" w:rsidR="008679FA" w:rsidRPr="00F26AF6" w:rsidRDefault="00F67C51">
      <w:pPr>
        <w:ind w:left="2890" w:right="5"/>
        <w:rPr>
          <w:rFonts w:ascii="Arial" w:hAnsi="Arial" w:cs="Arial"/>
        </w:rPr>
      </w:pPr>
      <w:r w:rsidRPr="00F26AF6">
        <w:rPr>
          <w:rFonts w:ascii="Arial" w:hAnsi="Arial" w:cs="Arial"/>
        </w:rPr>
        <w:t xml:space="preserve">Amounts appropriated by Congress for a fixed period are available for obligation only to meet the </w:t>
      </w:r>
      <w:r w:rsidRPr="00F26AF6">
        <w:rPr>
          <w:rFonts w:ascii="Arial" w:hAnsi="Arial" w:cs="Arial"/>
          <w:i/>
        </w:rPr>
        <w:t>bona fide</w:t>
      </w:r>
      <w:r w:rsidRPr="00F26AF6">
        <w:rPr>
          <w:rFonts w:ascii="Arial" w:hAnsi="Arial" w:cs="Arial"/>
        </w:rPr>
        <w:t xml:space="preserve"> needs of the Department and its operating units that are attributable to that period.  </w:t>
      </w:r>
      <w:hyperlink r:id="rId181">
        <w:r w:rsidRPr="00F26AF6">
          <w:rPr>
            <w:rFonts w:ascii="Arial" w:hAnsi="Arial" w:cs="Arial"/>
            <w:color w:val="0000FF"/>
            <w:u w:val="single" w:color="0000FF"/>
          </w:rPr>
          <w:t>31 U.S.C. § 1502</w:t>
        </w:r>
      </w:hyperlink>
      <w:hyperlink r:id="rId182">
        <w:r w:rsidRPr="00F26AF6">
          <w:rPr>
            <w:rFonts w:ascii="Arial" w:hAnsi="Arial" w:cs="Arial"/>
          </w:rPr>
          <w:t>.</w:t>
        </w:r>
      </w:hyperlink>
      <w:r w:rsidRPr="00F26AF6">
        <w:rPr>
          <w:rFonts w:ascii="Arial" w:hAnsi="Arial" w:cs="Arial"/>
        </w:rPr>
        <w:t xml:space="preserve">  It is a violation of </w:t>
      </w:r>
      <w:hyperlink r:id="rId183">
        <w:r w:rsidRPr="00F26AF6">
          <w:rPr>
            <w:rFonts w:ascii="Arial" w:hAnsi="Arial" w:cs="Arial"/>
            <w:color w:val="0000FF"/>
            <w:u w:val="single" w:color="0000FF"/>
          </w:rPr>
          <w:t>Section 1502</w:t>
        </w:r>
      </w:hyperlink>
      <w:hyperlink r:id="rId184">
        <w:r w:rsidRPr="00F26AF6">
          <w:rPr>
            <w:rFonts w:ascii="Arial" w:hAnsi="Arial" w:cs="Arial"/>
          </w:rPr>
          <w:t xml:space="preserve"> </w:t>
        </w:r>
      </w:hyperlink>
      <w:r w:rsidRPr="00F26AF6">
        <w:rPr>
          <w:rFonts w:ascii="Arial" w:hAnsi="Arial" w:cs="Arial"/>
        </w:rPr>
        <w:t xml:space="preserve">to charge a fixed-year account for obligations that represent a </w:t>
      </w:r>
      <w:r w:rsidRPr="00F26AF6">
        <w:rPr>
          <w:rFonts w:ascii="Arial" w:hAnsi="Arial" w:cs="Arial"/>
          <w:i/>
        </w:rPr>
        <w:t>bona fide</w:t>
      </w:r>
      <w:r w:rsidRPr="00F26AF6">
        <w:rPr>
          <w:rFonts w:ascii="Arial" w:hAnsi="Arial" w:cs="Arial"/>
        </w:rPr>
        <w:t xml:space="preserve"> need of a fiscal year for which the funds are not available absent specific statutory authority to do otherwise.  Examples of statutory exceptions to the </w:t>
      </w:r>
      <w:r w:rsidRPr="00F26AF6">
        <w:rPr>
          <w:rFonts w:ascii="Arial" w:hAnsi="Arial" w:cs="Arial"/>
          <w:i/>
        </w:rPr>
        <w:t xml:space="preserve">bona fide </w:t>
      </w:r>
      <w:r w:rsidRPr="00F26AF6">
        <w:rPr>
          <w:rFonts w:ascii="Arial" w:hAnsi="Arial" w:cs="Arial"/>
        </w:rPr>
        <w:t xml:space="preserve">needs rule can be found in the provisions of the Federal Acquisition Streamlining Act, </w:t>
      </w:r>
      <w:hyperlink r:id="rId185">
        <w:r w:rsidRPr="00F26AF6">
          <w:rPr>
            <w:rFonts w:ascii="Arial" w:hAnsi="Arial" w:cs="Arial"/>
            <w:color w:val="0000FF"/>
            <w:u w:val="single" w:color="0000FF"/>
          </w:rPr>
          <w:t>41 U.S.C. § 3902</w:t>
        </w:r>
      </w:hyperlink>
      <w:hyperlink r:id="rId186">
        <w:r w:rsidRPr="00F26AF6">
          <w:rPr>
            <w:rFonts w:ascii="Arial" w:hAnsi="Arial" w:cs="Arial"/>
          </w:rPr>
          <w:t>,</w:t>
        </w:r>
      </w:hyperlink>
      <w:r w:rsidRPr="00F26AF6">
        <w:rPr>
          <w:rFonts w:ascii="Arial" w:hAnsi="Arial" w:cs="Arial"/>
        </w:rPr>
        <w:t xml:space="preserve"> authorizing civilian agencies to procure by contract up to one year of services beginning in one fiscal year and continuing into another using funds that expire in the first fiscal year even if the services rendered in the second fiscal year represent a </w:t>
      </w:r>
      <w:r w:rsidRPr="00F26AF6">
        <w:rPr>
          <w:rFonts w:ascii="Arial" w:hAnsi="Arial" w:cs="Arial"/>
          <w:i/>
        </w:rPr>
        <w:t xml:space="preserve">bona fide </w:t>
      </w:r>
      <w:r w:rsidRPr="00F26AF6">
        <w:rPr>
          <w:rFonts w:ascii="Arial" w:hAnsi="Arial" w:cs="Arial"/>
        </w:rPr>
        <w:t xml:space="preserve">need of the second year; and, </w:t>
      </w:r>
      <w:hyperlink r:id="rId187">
        <w:r w:rsidRPr="00F26AF6">
          <w:rPr>
            <w:rFonts w:ascii="Arial" w:hAnsi="Arial" w:cs="Arial"/>
            <w:color w:val="0000FF"/>
            <w:u w:val="single" w:color="0000FF"/>
          </w:rPr>
          <w:t>41 U.S.C. § 3903</w:t>
        </w:r>
      </w:hyperlink>
      <w:hyperlink r:id="rId188">
        <w:r w:rsidRPr="00F26AF6">
          <w:rPr>
            <w:rFonts w:ascii="Arial" w:hAnsi="Arial" w:cs="Arial"/>
          </w:rPr>
          <w:t>,</w:t>
        </w:r>
      </w:hyperlink>
      <w:r w:rsidRPr="00F26AF6">
        <w:rPr>
          <w:rFonts w:ascii="Arial" w:hAnsi="Arial" w:cs="Arial"/>
        </w:rPr>
        <w:t xml:space="preserve"> authorizing agencies to procure multi-year contracts under certain conditions). </w:t>
      </w:r>
    </w:p>
    <w:p w14:paraId="59DAC2F1"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387589F8" w14:textId="77777777" w:rsidR="008679FA" w:rsidRPr="00F26AF6" w:rsidRDefault="00F67C51">
      <w:pPr>
        <w:ind w:left="2890" w:right="5"/>
        <w:rPr>
          <w:rFonts w:ascii="Arial" w:hAnsi="Arial" w:cs="Arial"/>
        </w:rPr>
      </w:pPr>
      <w:r w:rsidRPr="00F26AF6">
        <w:rPr>
          <w:rFonts w:ascii="Arial" w:hAnsi="Arial" w:cs="Arial"/>
        </w:rPr>
        <w:lastRenderedPageBreak/>
        <w:t xml:space="preserve">Consistent with </w:t>
      </w:r>
      <w:hyperlink r:id="rId189">
        <w:r w:rsidRPr="00F26AF6">
          <w:rPr>
            <w:rFonts w:ascii="Arial" w:hAnsi="Arial" w:cs="Arial"/>
            <w:color w:val="0000FF"/>
            <w:u w:val="single" w:color="0000FF"/>
          </w:rPr>
          <w:t>31 U.S.C. § 1502</w:t>
        </w:r>
      </w:hyperlink>
      <w:hyperlink r:id="rId190">
        <w:r w:rsidRPr="00F26AF6">
          <w:rPr>
            <w:rFonts w:ascii="Arial" w:hAnsi="Arial" w:cs="Arial"/>
          </w:rPr>
          <w:t>,</w:t>
        </w:r>
      </w:hyperlink>
      <w:r w:rsidRPr="00F26AF6">
        <w:rPr>
          <w:rFonts w:ascii="Arial" w:hAnsi="Arial" w:cs="Arial"/>
        </w:rPr>
        <w:t xml:space="preserve"> although funds that are appropriated in the current year to be available until expended (i.e., “no-year funds”) may be used to meet the </w:t>
      </w:r>
      <w:r w:rsidRPr="00F26AF6">
        <w:rPr>
          <w:rFonts w:ascii="Arial" w:hAnsi="Arial" w:cs="Arial"/>
          <w:i/>
        </w:rPr>
        <w:t>bona fide</w:t>
      </w:r>
      <w:r w:rsidRPr="00F26AF6">
        <w:rPr>
          <w:rFonts w:ascii="Arial" w:hAnsi="Arial" w:cs="Arial"/>
        </w:rPr>
        <w:t xml:space="preserve"> needs of the Department and its operating units during the current or any future fiscal year, such funds may not be used to cover obligations incurred in prior years. </w:t>
      </w:r>
    </w:p>
    <w:p w14:paraId="103AB096"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36951487" w14:textId="77777777" w:rsidR="008679FA" w:rsidRPr="00F26AF6" w:rsidRDefault="00F67C51">
      <w:pPr>
        <w:ind w:left="2890" w:right="5"/>
        <w:rPr>
          <w:rFonts w:ascii="Arial" w:hAnsi="Arial" w:cs="Arial"/>
        </w:rPr>
      </w:pPr>
      <w:r w:rsidRPr="00F26AF6">
        <w:rPr>
          <w:rFonts w:ascii="Arial" w:hAnsi="Arial" w:cs="Arial"/>
        </w:rPr>
        <w:t xml:space="preserve">Should an account not available for the specified </w:t>
      </w:r>
      <w:proofErr w:type="gramStart"/>
      <w:r w:rsidRPr="00F26AF6">
        <w:rPr>
          <w:rFonts w:ascii="Arial" w:hAnsi="Arial" w:cs="Arial"/>
        </w:rPr>
        <w:t>time period</w:t>
      </w:r>
      <w:proofErr w:type="gramEnd"/>
      <w:r w:rsidRPr="00F26AF6">
        <w:rPr>
          <w:rFonts w:ascii="Arial" w:hAnsi="Arial" w:cs="Arial"/>
        </w:rPr>
        <w:t xml:space="preserve"> be charged because it is not temporally available for the obligation incurred, the improperly recorded obligation or expenditure must be corrected and charged to the correct account.  If no account was legally available at the time the obligation was incurred both as to time, purpose, and amount, an </w:t>
      </w:r>
      <w:proofErr w:type="spellStart"/>
      <w:r w:rsidRPr="00F26AF6">
        <w:rPr>
          <w:rFonts w:ascii="Arial" w:hAnsi="Arial" w:cs="Arial"/>
        </w:rPr>
        <w:t>Antideficiency</w:t>
      </w:r>
      <w:proofErr w:type="spellEnd"/>
      <w:r w:rsidRPr="00F26AF6">
        <w:rPr>
          <w:rFonts w:ascii="Arial" w:hAnsi="Arial" w:cs="Arial"/>
        </w:rPr>
        <w:t xml:space="preserve"> Act violation has occurred.  </w:t>
      </w:r>
      <w:hyperlink r:id="rId191">
        <w:r w:rsidRPr="00F26AF6">
          <w:rPr>
            <w:rFonts w:ascii="Arial" w:hAnsi="Arial" w:cs="Arial"/>
            <w:color w:val="0000FF"/>
            <w:u w:val="single" w:color="0000FF"/>
          </w:rPr>
          <w:t>31 U.S.C. § 1341(a)(1)(A) or (B)</w:t>
        </w:r>
      </w:hyperlink>
      <w:hyperlink r:id="rId192">
        <w:r w:rsidRPr="00F26AF6">
          <w:rPr>
            <w:rFonts w:ascii="Arial" w:hAnsi="Arial" w:cs="Arial"/>
          </w:rPr>
          <w:t>.</w:t>
        </w:r>
      </w:hyperlink>
      <w:r w:rsidRPr="00F26AF6">
        <w:rPr>
          <w:rFonts w:ascii="Arial" w:hAnsi="Arial" w:cs="Arial"/>
        </w:rPr>
        <w:t xml:space="preserve"> </w:t>
      </w:r>
    </w:p>
    <w:p w14:paraId="10415510"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35690E5F" w14:textId="77777777" w:rsidR="008679FA" w:rsidRPr="00F26AF6" w:rsidRDefault="00F67C51">
      <w:pPr>
        <w:ind w:left="2890" w:right="5"/>
        <w:rPr>
          <w:rFonts w:ascii="Arial" w:hAnsi="Arial" w:cs="Arial"/>
        </w:rPr>
      </w:pPr>
      <w:proofErr w:type="gramStart"/>
      <w:r w:rsidRPr="00F26AF6">
        <w:rPr>
          <w:rFonts w:ascii="Arial" w:hAnsi="Arial" w:cs="Arial"/>
        </w:rPr>
        <w:t>An inadvertent error</w:t>
      </w:r>
      <w:proofErr w:type="gramEnd"/>
      <w:r w:rsidRPr="00F26AF6">
        <w:rPr>
          <w:rFonts w:ascii="Arial" w:hAnsi="Arial" w:cs="Arial"/>
        </w:rPr>
        <w:t xml:space="preserve"> in charging an account is not a violation of the </w:t>
      </w:r>
      <w:proofErr w:type="spellStart"/>
      <w:r w:rsidRPr="00F26AF6">
        <w:rPr>
          <w:rFonts w:ascii="Arial" w:hAnsi="Arial" w:cs="Arial"/>
        </w:rPr>
        <w:t>Antideficiency</w:t>
      </w:r>
      <w:proofErr w:type="spellEnd"/>
      <w:r w:rsidRPr="00F26AF6">
        <w:rPr>
          <w:rFonts w:ascii="Arial" w:hAnsi="Arial" w:cs="Arial"/>
        </w:rPr>
        <w:t xml:space="preserve"> Act as long as funds were available in the correct account at the time the obligation arose and remain available at the time when the error is corrected. </w:t>
      </w:r>
    </w:p>
    <w:p w14:paraId="1A5917E6"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66F68DAC" w14:textId="77777777" w:rsidR="008679FA" w:rsidRPr="00F26AF6" w:rsidRDefault="00F67C51">
      <w:pPr>
        <w:numPr>
          <w:ilvl w:val="0"/>
          <w:numId w:val="12"/>
        </w:numPr>
        <w:spacing w:after="0" w:line="259" w:lineRule="auto"/>
        <w:ind w:right="5" w:hanging="720"/>
        <w:rPr>
          <w:rFonts w:ascii="Arial" w:hAnsi="Arial" w:cs="Arial"/>
        </w:rPr>
      </w:pPr>
      <w:r w:rsidRPr="00F26AF6">
        <w:rPr>
          <w:rFonts w:ascii="Arial" w:hAnsi="Arial" w:cs="Arial"/>
        </w:rPr>
        <w:t xml:space="preserve">Improper Recording of Financial Obligations in the Agency Financial </w:t>
      </w:r>
    </w:p>
    <w:p w14:paraId="1BA5E564" w14:textId="77777777" w:rsidR="008679FA" w:rsidRPr="00F26AF6" w:rsidRDefault="00F67C51">
      <w:pPr>
        <w:ind w:left="2890" w:right="5"/>
        <w:rPr>
          <w:rFonts w:ascii="Arial" w:hAnsi="Arial" w:cs="Arial"/>
        </w:rPr>
      </w:pPr>
      <w:r w:rsidRPr="00F26AF6">
        <w:rPr>
          <w:rFonts w:ascii="Arial" w:hAnsi="Arial" w:cs="Arial"/>
        </w:rPr>
        <w:t xml:space="preserve">Management System </w:t>
      </w:r>
    </w:p>
    <w:p w14:paraId="465DE201"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1AB40E71" w14:textId="77777777" w:rsidR="008679FA" w:rsidRPr="00F26AF6" w:rsidRDefault="00F67C51">
      <w:pPr>
        <w:ind w:left="2890" w:right="5"/>
        <w:rPr>
          <w:rFonts w:ascii="Arial" w:hAnsi="Arial" w:cs="Arial"/>
        </w:rPr>
      </w:pPr>
      <w:r w:rsidRPr="00F26AF6">
        <w:rPr>
          <w:rFonts w:ascii="Arial" w:hAnsi="Arial" w:cs="Arial"/>
        </w:rPr>
        <w:t xml:space="preserve">No obligation may be recorded in a Department or operating unit financial management system without proper, written evidence of the obligation as required by </w:t>
      </w:r>
      <w:hyperlink r:id="rId193">
        <w:r w:rsidRPr="00F26AF6">
          <w:rPr>
            <w:rFonts w:ascii="Arial" w:hAnsi="Arial" w:cs="Arial"/>
            <w:color w:val="0000FF"/>
            <w:u w:val="single" w:color="0000FF"/>
          </w:rPr>
          <w:t>31 U.S.C. § 1501</w:t>
        </w:r>
      </w:hyperlink>
      <w:hyperlink r:id="rId194">
        <w:r w:rsidRPr="00F26AF6">
          <w:rPr>
            <w:rFonts w:ascii="Arial" w:hAnsi="Arial" w:cs="Arial"/>
          </w:rPr>
          <w:t>.</w:t>
        </w:r>
      </w:hyperlink>
      <w:r w:rsidRPr="00F26AF6">
        <w:rPr>
          <w:rFonts w:ascii="Arial" w:hAnsi="Arial" w:cs="Arial"/>
        </w:rPr>
        <w:t xml:space="preserve">  Once an obligation has arisen and is properly documented, it must be promptly recorded in the Department or operating unit financial management system.  All obligations </w:t>
      </w:r>
      <w:proofErr w:type="gramStart"/>
      <w:r w:rsidRPr="00F26AF6">
        <w:rPr>
          <w:rFonts w:ascii="Arial" w:hAnsi="Arial" w:cs="Arial"/>
        </w:rPr>
        <w:t>shall</w:t>
      </w:r>
      <w:proofErr w:type="gramEnd"/>
      <w:r w:rsidRPr="00F26AF6">
        <w:rPr>
          <w:rFonts w:ascii="Arial" w:hAnsi="Arial" w:cs="Arial"/>
        </w:rPr>
        <w:t xml:space="preserve"> be recorded as having arisen on the date the obligation </w:t>
      </w:r>
      <w:proofErr w:type="gramStart"/>
      <w:r w:rsidRPr="00F26AF6">
        <w:rPr>
          <w:rFonts w:ascii="Arial" w:hAnsi="Arial" w:cs="Arial"/>
        </w:rPr>
        <w:t>actually arose</w:t>
      </w:r>
      <w:proofErr w:type="gramEnd"/>
      <w:r w:rsidRPr="00F26AF6">
        <w:rPr>
          <w:rFonts w:ascii="Arial" w:hAnsi="Arial" w:cs="Arial"/>
        </w:rPr>
        <w:t xml:space="preserve">, not as an obligation of the date the obligation is recorded. </w:t>
      </w:r>
    </w:p>
    <w:p w14:paraId="089AC2DF"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343292DE" w14:textId="77777777" w:rsidR="008679FA" w:rsidRPr="00F26AF6" w:rsidRDefault="00F67C51">
      <w:pPr>
        <w:ind w:left="2890" w:right="5"/>
        <w:rPr>
          <w:rFonts w:ascii="Arial" w:hAnsi="Arial" w:cs="Arial"/>
        </w:rPr>
      </w:pPr>
      <w:proofErr w:type="gramStart"/>
      <w:r w:rsidRPr="00F26AF6">
        <w:rPr>
          <w:rFonts w:ascii="Arial" w:hAnsi="Arial" w:cs="Arial"/>
        </w:rPr>
        <w:t>An inadvertent error</w:t>
      </w:r>
      <w:proofErr w:type="gramEnd"/>
      <w:r w:rsidRPr="00F26AF6">
        <w:rPr>
          <w:rFonts w:ascii="Arial" w:hAnsi="Arial" w:cs="Arial"/>
        </w:rPr>
        <w:t xml:space="preserve"> to record an obligation is not a violation of the </w:t>
      </w:r>
      <w:proofErr w:type="spellStart"/>
      <w:r w:rsidRPr="00F26AF6">
        <w:rPr>
          <w:rFonts w:ascii="Arial" w:hAnsi="Arial" w:cs="Arial"/>
        </w:rPr>
        <w:t>Antideficiency</w:t>
      </w:r>
      <w:proofErr w:type="spellEnd"/>
      <w:r w:rsidRPr="00F26AF6">
        <w:rPr>
          <w:rFonts w:ascii="Arial" w:hAnsi="Arial" w:cs="Arial"/>
        </w:rPr>
        <w:t xml:space="preserve"> Act as long as the obligation is subsequently recorded in a proper manner against the correct account, sufficient funds were available in the correct account at the time the obligation arose, and sufficient funds remain available in the correct account at the time when the error is corrected. </w:t>
      </w:r>
    </w:p>
    <w:p w14:paraId="13392EC9"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13C48A39" w14:textId="77777777" w:rsidR="008679FA" w:rsidRPr="00F26AF6" w:rsidRDefault="00F67C51">
      <w:pPr>
        <w:ind w:left="2890" w:right="5"/>
        <w:rPr>
          <w:rFonts w:ascii="Arial" w:hAnsi="Arial" w:cs="Arial"/>
        </w:rPr>
      </w:pPr>
      <w:r w:rsidRPr="00F26AF6">
        <w:rPr>
          <w:rFonts w:ascii="Arial" w:hAnsi="Arial" w:cs="Arial"/>
        </w:rPr>
        <w:lastRenderedPageBreak/>
        <w:t xml:space="preserve">A violation of the </w:t>
      </w:r>
      <w:proofErr w:type="spellStart"/>
      <w:r w:rsidRPr="00F26AF6">
        <w:rPr>
          <w:rFonts w:ascii="Arial" w:hAnsi="Arial" w:cs="Arial"/>
        </w:rPr>
        <w:t>Antideficiency</w:t>
      </w:r>
      <w:proofErr w:type="spellEnd"/>
      <w:r w:rsidRPr="00F26AF6">
        <w:rPr>
          <w:rFonts w:ascii="Arial" w:hAnsi="Arial" w:cs="Arial"/>
        </w:rPr>
        <w:t xml:space="preserve"> Act cannot be avoided by declining </w:t>
      </w:r>
    </w:p>
    <w:p w14:paraId="75F75ED5" w14:textId="77777777" w:rsidR="008679FA" w:rsidRPr="00F26AF6" w:rsidRDefault="00F67C51">
      <w:pPr>
        <w:ind w:left="2890" w:right="5"/>
        <w:rPr>
          <w:rFonts w:ascii="Arial" w:hAnsi="Arial" w:cs="Arial"/>
        </w:rPr>
      </w:pPr>
      <w:r w:rsidRPr="00F26AF6">
        <w:rPr>
          <w:rFonts w:ascii="Arial" w:hAnsi="Arial" w:cs="Arial"/>
        </w:rPr>
        <w:t xml:space="preserve">to record valid obligations in the operating unit’s financial management system.  All obligations must be promptly and accurately recorded in the operating unit’s financial management system even if the recording results in a negative amount in the appropriation, fund, apportionment, allotment, or </w:t>
      </w:r>
      <w:proofErr w:type="spellStart"/>
      <w:r w:rsidRPr="00F26AF6">
        <w:rPr>
          <w:rFonts w:ascii="Arial" w:hAnsi="Arial" w:cs="Arial"/>
        </w:rPr>
        <w:t>suballotment</w:t>
      </w:r>
      <w:proofErr w:type="spellEnd"/>
      <w:r w:rsidRPr="00F26AF6">
        <w:rPr>
          <w:rFonts w:ascii="Arial" w:hAnsi="Arial" w:cs="Arial"/>
        </w:rPr>
        <w:t xml:space="preserve">.  If the proper recording of an obligation results in a negative amount in the appropriation, fund, apportionment, allotment, or </w:t>
      </w:r>
      <w:proofErr w:type="spellStart"/>
      <w:r w:rsidRPr="00F26AF6">
        <w:rPr>
          <w:rFonts w:ascii="Arial" w:hAnsi="Arial" w:cs="Arial"/>
        </w:rPr>
        <w:t>suballotment</w:t>
      </w:r>
      <w:proofErr w:type="spellEnd"/>
      <w:r w:rsidRPr="00F26AF6">
        <w:rPr>
          <w:rFonts w:ascii="Arial" w:hAnsi="Arial" w:cs="Arial"/>
        </w:rPr>
        <w:t xml:space="preserve">, the </w:t>
      </w:r>
      <w:proofErr w:type="spellStart"/>
      <w:r w:rsidRPr="00F26AF6">
        <w:rPr>
          <w:rFonts w:ascii="Arial" w:hAnsi="Arial" w:cs="Arial"/>
        </w:rPr>
        <w:t>Antideficiency</w:t>
      </w:r>
      <w:proofErr w:type="spellEnd"/>
      <w:r w:rsidRPr="00F26AF6">
        <w:rPr>
          <w:rFonts w:ascii="Arial" w:hAnsi="Arial" w:cs="Arial"/>
        </w:rPr>
        <w:t xml:space="preserve"> Act has been violated. </w:t>
      </w:r>
      <w:hyperlink r:id="rId195">
        <w:r w:rsidRPr="00F26AF6">
          <w:rPr>
            <w:rFonts w:ascii="Arial" w:hAnsi="Arial" w:cs="Arial"/>
            <w:color w:val="0000FF"/>
            <w:u w:val="single" w:color="0000FF"/>
          </w:rPr>
          <w:t>31 U.S.C. §§ 1341(a)(1)(A), 1517</w:t>
        </w:r>
      </w:hyperlink>
      <w:hyperlink r:id="rId196">
        <w:r w:rsidRPr="00F26AF6">
          <w:rPr>
            <w:rFonts w:ascii="Arial" w:hAnsi="Arial" w:cs="Arial"/>
          </w:rPr>
          <w:t>.</w:t>
        </w:r>
      </w:hyperlink>
      <w:r w:rsidRPr="00F26AF6">
        <w:rPr>
          <w:rFonts w:ascii="Arial" w:hAnsi="Arial" w:cs="Arial"/>
        </w:rPr>
        <w:t xml:space="preserve"> </w:t>
      </w:r>
    </w:p>
    <w:p w14:paraId="2DFDFF13"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042F52C0" w14:textId="77777777" w:rsidR="008679FA" w:rsidRPr="00F26AF6" w:rsidRDefault="00F67C51">
      <w:pPr>
        <w:numPr>
          <w:ilvl w:val="0"/>
          <w:numId w:val="12"/>
        </w:numPr>
        <w:ind w:right="5" w:hanging="720"/>
        <w:rPr>
          <w:rFonts w:ascii="Arial" w:hAnsi="Arial" w:cs="Arial"/>
        </w:rPr>
      </w:pPr>
      <w:r w:rsidRPr="00F26AF6">
        <w:rPr>
          <w:rFonts w:ascii="Arial" w:hAnsi="Arial" w:cs="Arial"/>
        </w:rPr>
        <w:t xml:space="preserve">Crediting Funds to an Appropriation Account Without Authority The miscellaneous receipts statute requires that an official or agent of the Federal Government deposit any money received for the Federal Government from any source into the miscellaneous receipts account of the U.S. Treasury without deduction for any charge or claim unless crediting the money to an agency’s appropriation account is authorized by law.  </w:t>
      </w:r>
      <w:hyperlink r:id="rId197">
        <w:r w:rsidRPr="00F26AF6">
          <w:rPr>
            <w:rFonts w:ascii="Arial" w:hAnsi="Arial" w:cs="Arial"/>
            <w:color w:val="0000FF"/>
            <w:u w:val="single" w:color="0000FF"/>
          </w:rPr>
          <w:t>31 U.S.C. § 3302(b)</w:t>
        </w:r>
      </w:hyperlink>
      <w:hyperlink r:id="rId198">
        <w:r w:rsidRPr="00F26AF6">
          <w:rPr>
            <w:rFonts w:ascii="Arial" w:hAnsi="Arial" w:cs="Arial"/>
          </w:rPr>
          <w:t>.</w:t>
        </w:r>
      </w:hyperlink>
      <w:r w:rsidRPr="00F26AF6">
        <w:rPr>
          <w:rFonts w:ascii="Arial" w:hAnsi="Arial" w:cs="Arial"/>
        </w:rPr>
        <w:t xml:space="preserve"> </w:t>
      </w:r>
    </w:p>
    <w:p w14:paraId="268630DF" w14:textId="77777777" w:rsidR="008679FA" w:rsidRPr="00F26AF6" w:rsidRDefault="00F67C51">
      <w:pPr>
        <w:spacing w:after="0" w:line="238" w:lineRule="auto"/>
        <w:ind w:left="360" w:right="6418" w:firstLine="0"/>
        <w:rPr>
          <w:rFonts w:ascii="Arial" w:hAnsi="Arial" w:cs="Arial"/>
        </w:rPr>
      </w:pPr>
      <w:r w:rsidRPr="00F26AF6">
        <w:rPr>
          <w:rFonts w:ascii="Arial" w:hAnsi="Arial" w:cs="Arial"/>
        </w:rPr>
        <w:t xml:space="preserve">  </w:t>
      </w:r>
      <w:r w:rsidRPr="00F26AF6">
        <w:rPr>
          <w:rFonts w:ascii="Arial" w:hAnsi="Arial" w:cs="Arial"/>
        </w:rPr>
        <w:tab/>
        <w:t xml:space="preserve"> </w:t>
      </w:r>
    </w:p>
    <w:p w14:paraId="050D996E" w14:textId="77777777" w:rsidR="008679FA" w:rsidRPr="00F26AF6" w:rsidRDefault="00F67C51">
      <w:pPr>
        <w:ind w:left="2890" w:right="5"/>
        <w:rPr>
          <w:rFonts w:ascii="Arial" w:hAnsi="Arial" w:cs="Arial"/>
        </w:rPr>
      </w:pPr>
      <w:r w:rsidRPr="00F26AF6">
        <w:rPr>
          <w:rFonts w:ascii="Arial" w:hAnsi="Arial" w:cs="Arial"/>
        </w:rPr>
        <w:t xml:space="preserve">If the Department or an operating unit improperly credits funds to one of its accounts without authority in violation of the miscellaneous </w:t>
      </w:r>
      <w:proofErr w:type="gramStart"/>
      <w:r w:rsidRPr="00F26AF6">
        <w:rPr>
          <w:rFonts w:ascii="Arial" w:hAnsi="Arial" w:cs="Arial"/>
        </w:rPr>
        <w:t>receipts</w:t>
      </w:r>
      <w:proofErr w:type="gramEnd"/>
      <w:r w:rsidRPr="00F26AF6">
        <w:rPr>
          <w:rFonts w:ascii="Arial" w:hAnsi="Arial" w:cs="Arial"/>
        </w:rPr>
        <w:t xml:space="preserve"> statute, then its appropriation account has been improperly augmented.  Such funds are not legally available to the Department or the operating unit to incur obligations or to make expenditures. </w:t>
      </w:r>
    </w:p>
    <w:p w14:paraId="75C3D033"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74171A0D" w14:textId="77777777" w:rsidR="008679FA" w:rsidRPr="00F26AF6" w:rsidRDefault="00F67C51">
      <w:pPr>
        <w:ind w:left="2890" w:right="5"/>
        <w:rPr>
          <w:rFonts w:ascii="Arial" w:hAnsi="Arial" w:cs="Arial"/>
        </w:rPr>
      </w:pPr>
      <w:r w:rsidRPr="00F26AF6">
        <w:rPr>
          <w:rFonts w:ascii="Arial" w:hAnsi="Arial" w:cs="Arial"/>
        </w:rPr>
        <w:t xml:space="preserve">If the Department or operating unit incurs obligations against improperly retained collections, and no other funds are legally available as to time, purpose, and amount to cover the obligation, an </w:t>
      </w:r>
      <w:proofErr w:type="spellStart"/>
      <w:r w:rsidRPr="00F26AF6">
        <w:rPr>
          <w:rFonts w:ascii="Arial" w:hAnsi="Arial" w:cs="Arial"/>
        </w:rPr>
        <w:t>Antideficiency</w:t>
      </w:r>
      <w:proofErr w:type="spellEnd"/>
      <w:r w:rsidRPr="00F26AF6">
        <w:rPr>
          <w:rFonts w:ascii="Arial" w:hAnsi="Arial" w:cs="Arial"/>
        </w:rPr>
        <w:t xml:space="preserve"> Act violation has occurred.  </w:t>
      </w:r>
      <w:hyperlink r:id="rId199">
        <w:r w:rsidRPr="00F26AF6">
          <w:rPr>
            <w:rFonts w:ascii="Arial" w:hAnsi="Arial" w:cs="Arial"/>
            <w:color w:val="0000FF"/>
            <w:u w:val="single" w:color="0000FF"/>
          </w:rPr>
          <w:t>31 U.S.C. § 1341(a)(1)(A)</w:t>
        </w:r>
      </w:hyperlink>
      <w:hyperlink r:id="rId200">
        <w:r w:rsidRPr="00F26AF6">
          <w:rPr>
            <w:rFonts w:ascii="Arial" w:hAnsi="Arial" w:cs="Arial"/>
          </w:rPr>
          <w:t>.</w:t>
        </w:r>
      </w:hyperlink>
      <w:r w:rsidRPr="00F26AF6">
        <w:rPr>
          <w:rFonts w:ascii="Arial" w:hAnsi="Arial" w:cs="Arial"/>
        </w:rPr>
        <w:t xml:space="preserve"> </w:t>
      </w:r>
    </w:p>
    <w:p w14:paraId="354F69B9"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4297A191" w14:textId="77777777" w:rsidR="008679FA" w:rsidRPr="00F26AF6" w:rsidRDefault="00F67C51">
      <w:pPr>
        <w:numPr>
          <w:ilvl w:val="0"/>
          <w:numId w:val="12"/>
        </w:numPr>
        <w:ind w:right="5" w:hanging="720"/>
        <w:rPr>
          <w:rFonts w:ascii="Arial" w:hAnsi="Arial" w:cs="Arial"/>
        </w:rPr>
      </w:pPr>
      <w:r w:rsidRPr="00F26AF6">
        <w:rPr>
          <w:rFonts w:ascii="Arial" w:hAnsi="Arial" w:cs="Arial"/>
        </w:rPr>
        <w:t xml:space="preserve">Other Actions </w:t>
      </w:r>
    </w:p>
    <w:p w14:paraId="4E1E1CD4"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7444D318" w14:textId="77777777" w:rsidR="008679FA" w:rsidRPr="00F26AF6" w:rsidRDefault="00F67C51">
      <w:pPr>
        <w:ind w:left="2890" w:right="5"/>
        <w:rPr>
          <w:rFonts w:ascii="Arial" w:hAnsi="Arial" w:cs="Arial"/>
        </w:rPr>
      </w:pPr>
      <w:r w:rsidRPr="00F26AF6">
        <w:rPr>
          <w:rFonts w:ascii="Arial" w:hAnsi="Arial" w:cs="Arial"/>
        </w:rPr>
        <w:t xml:space="preserve">Some actions may not violate the </w:t>
      </w:r>
      <w:proofErr w:type="spellStart"/>
      <w:r w:rsidRPr="00F26AF6">
        <w:rPr>
          <w:rFonts w:ascii="Arial" w:hAnsi="Arial" w:cs="Arial"/>
        </w:rPr>
        <w:t>Antideficiency</w:t>
      </w:r>
      <w:proofErr w:type="spellEnd"/>
      <w:r w:rsidRPr="00F26AF6">
        <w:rPr>
          <w:rFonts w:ascii="Arial" w:hAnsi="Arial" w:cs="Arial"/>
        </w:rPr>
        <w:t xml:space="preserve"> Act but may be considered so contrary to good management practices as to indicate possible negligence to the extent that an individual contributed to a potential violation.  These actions may include, but are not limited to the following: </w:t>
      </w:r>
    </w:p>
    <w:p w14:paraId="0F633702" w14:textId="77777777" w:rsidR="008679FA" w:rsidRPr="00F26AF6" w:rsidRDefault="00F67C51">
      <w:pPr>
        <w:spacing w:after="0" w:line="259" w:lineRule="auto"/>
        <w:ind w:left="2880" w:firstLine="0"/>
        <w:rPr>
          <w:rFonts w:ascii="Arial" w:hAnsi="Arial" w:cs="Arial"/>
        </w:rPr>
      </w:pPr>
      <w:r w:rsidRPr="00F26AF6">
        <w:rPr>
          <w:rFonts w:ascii="Arial" w:hAnsi="Arial" w:cs="Arial"/>
        </w:rPr>
        <w:t xml:space="preserve"> </w:t>
      </w:r>
    </w:p>
    <w:p w14:paraId="6C4201CB" w14:textId="77777777" w:rsidR="008679FA" w:rsidRPr="00F26AF6" w:rsidRDefault="00F67C51">
      <w:pPr>
        <w:numPr>
          <w:ilvl w:val="0"/>
          <w:numId w:val="13"/>
        </w:numPr>
        <w:ind w:right="5" w:hanging="720"/>
        <w:rPr>
          <w:rFonts w:ascii="Arial" w:hAnsi="Arial" w:cs="Arial"/>
        </w:rPr>
      </w:pPr>
      <w:r w:rsidRPr="00F26AF6">
        <w:rPr>
          <w:rFonts w:ascii="Arial" w:hAnsi="Arial" w:cs="Arial"/>
        </w:rPr>
        <w:lastRenderedPageBreak/>
        <w:t xml:space="preserve">Failure of an allottee to formalize operating plans in time to establish administrative control of obligations or expenditures and to present such plans for incorporation into the accounting </w:t>
      </w:r>
      <w:proofErr w:type="gramStart"/>
      <w:r w:rsidRPr="00F26AF6">
        <w:rPr>
          <w:rFonts w:ascii="Arial" w:hAnsi="Arial" w:cs="Arial"/>
        </w:rPr>
        <w:t>system;</w:t>
      </w:r>
      <w:proofErr w:type="gramEnd"/>
      <w:r w:rsidRPr="00F26AF6">
        <w:rPr>
          <w:rFonts w:ascii="Arial" w:hAnsi="Arial" w:cs="Arial"/>
        </w:rPr>
        <w:t xml:space="preserve"> </w:t>
      </w:r>
    </w:p>
    <w:p w14:paraId="3B4BC02F"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6418933A"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allottee to maintain such plans in a current status throughout the period of availability of an </w:t>
      </w:r>
      <w:proofErr w:type="gramStart"/>
      <w:r w:rsidRPr="00F26AF6">
        <w:rPr>
          <w:rFonts w:ascii="Arial" w:hAnsi="Arial" w:cs="Arial"/>
        </w:rPr>
        <w:t>appropriation;</w:t>
      </w:r>
      <w:proofErr w:type="gramEnd"/>
      <w:r w:rsidRPr="00F26AF6">
        <w:rPr>
          <w:rFonts w:ascii="Arial" w:hAnsi="Arial" w:cs="Arial"/>
        </w:rPr>
        <w:t xml:space="preserve"> </w:t>
      </w:r>
    </w:p>
    <w:p w14:paraId="1DD51534"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129B2C68"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accounting officer to monitor and analyze accounts in a professional manner and to provide formal notice of an impending violation where professional judgment would warrant such </w:t>
      </w:r>
      <w:proofErr w:type="gramStart"/>
      <w:r w:rsidRPr="00F26AF6">
        <w:rPr>
          <w:rFonts w:ascii="Arial" w:hAnsi="Arial" w:cs="Arial"/>
        </w:rPr>
        <w:t>action;</w:t>
      </w:r>
      <w:proofErr w:type="gramEnd"/>
      <w:r w:rsidRPr="00F26AF6">
        <w:rPr>
          <w:rFonts w:ascii="Arial" w:hAnsi="Arial" w:cs="Arial"/>
        </w:rPr>
        <w:t xml:space="preserve"> </w:t>
      </w:r>
    </w:p>
    <w:p w14:paraId="66035451"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28C68CA8"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allottee to respond to and to resolve, as appropriate, to a formal warning from an accounting officer of an indication of impending </w:t>
      </w:r>
      <w:proofErr w:type="gramStart"/>
      <w:r w:rsidRPr="00F26AF6">
        <w:rPr>
          <w:rFonts w:ascii="Arial" w:hAnsi="Arial" w:cs="Arial"/>
        </w:rPr>
        <w:t>violation;</w:t>
      </w:r>
      <w:proofErr w:type="gramEnd"/>
      <w:r w:rsidRPr="00F26AF6">
        <w:rPr>
          <w:rFonts w:ascii="Arial" w:hAnsi="Arial" w:cs="Arial"/>
        </w:rPr>
        <w:t xml:space="preserve"> </w:t>
      </w:r>
    </w:p>
    <w:p w14:paraId="640ECBB7"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26AA1EA6"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accounting officer to maintain the accounting </w:t>
      </w:r>
      <w:proofErr w:type="gramStart"/>
      <w:r w:rsidRPr="00F26AF6">
        <w:rPr>
          <w:rFonts w:ascii="Arial" w:hAnsi="Arial" w:cs="Arial"/>
        </w:rPr>
        <w:t>system;</w:t>
      </w:r>
      <w:proofErr w:type="gramEnd"/>
      <w:r w:rsidRPr="00F26AF6">
        <w:rPr>
          <w:rFonts w:ascii="Arial" w:hAnsi="Arial" w:cs="Arial"/>
        </w:rPr>
        <w:t xml:space="preserve"> </w:t>
      </w:r>
    </w:p>
    <w:p w14:paraId="676680BF"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6266134D"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accounting officer (or program official to provide such information) to enter a commitment (estimate) in an accounting </w:t>
      </w:r>
      <w:proofErr w:type="gramStart"/>
      <w:r w:rsidRPr="00F26AF6">
        <w:rPr>
          <w:rFonts w:ascii="Arial" w:hAnsi="Arial" w:cs="Arial"/>
        </w:rPr>
        <w:t>record;</w:t>
      </w:r>
      <w:proofErr w:type="gramEnd"/>
      <w:r w:rsidRPr="00F26AF6">
        <w:rPr>
          <w:rFonts w:ascii="Arial" w:hAnsi="Arial" w:cs="Arial"/>
        </w:rPr>
        <w:t xml:space="preserve"> </w:t>
      </w:r>
    </w:p>
    <w:p w14:paraId="00FF4ABE"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5CE2FF5D"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0B6B704D"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automatic data processing manager to maintain an accounting system as designed or to provide highest priority to situations involving administrative control of </w:t>
      </w:r>
      <w:proofErr w:type="gramStart"/>
      <w:r w:rsidRPr="00F26AF6">
        <w:rPr>
          <w:rFonts w:ascii="Arial" w:hAnsi="Arial" w:cs="Arial"/>
        </w:rPr>
        <w:t>funds;</w:t>
      </w:r>
      <w:proofErr w:type="gramEnd"/>
      <w:r w:rsidRPr="00F26AF6">
        <w:rPr>
          <w:rFonts w:ascii="Arial" w:hAnsi="Arial" w:cs="Arial"/>
        </w:rPr>
        <w:t xml:space="preserve"> </w:t>
      </w:r>
    </w:p>
    <w:p w14:paraId="33BFECED"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64F1075A"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 contracting/procurement officer, or any other approving official, to obtain the approval of an official authorized to certify fund availability before entering into a contract or a change </w:t>
      </w:r>
      <w:proofErr w:type="gramStart"/>
      <w:r w:rsidRPr="00F26AF6">
        <w:rPr>
          <w:rFonts w:ascii="Arial" w:hAnsi="Arial" w:cs="Arial"/>
        </w:rPr>
        <w:t>order;</w:t>
      </w:r>
      <w:proofErr w:type="gramEnd"/>
      <w:r w:rsidRPr="00F26AF6">
        <w:rPr>
          <w:rFonts w:ascii="Arial" w:hAnsi="Arial" w:cs="Arial"/>
        </w:rPr>
        <w:t xml:space="preserve"> </w:t>
      </w:r>
    </w:p>
    <w:p w14:paraId="0DB3FDF0"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4D21856D"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 certifying officer, in conjunction with the requirement in </w:t>
      </w:r>
      <w:hyperlink r:id="rId201">
        <w:r w:rsidRPr="00F26AF6">
          <w:rPr>
            <w:rFonts w:ascii="Arial" w:hAnsi="Arial" w:cs="Arial"/>
            <w:color w:val="0000FF"/>
            <w:u w:val="single" w:color="0000FF"/>
          </w:rPr>
          <w:t>31 U.S.C. § 3528</w:t>
        </w:r>
      </w:hyperlink>
      <w:hyperlink r:id="rId202">
        <w:r w:rsidRPr="00F26AF6">
          <w:rPr>
            <w:rFonts w:ascii="Arial" w:hAnsi="Arial" w:cs="Arial"/>
          </w:rPr>
          <w:t>,</w:t>
        </w:r>
      </w:hyperlink>
      <w:r w:rsidRPr="00F26AF6">
        <w:rPr>
          <w:rFonts w:ascii="Arial" w:hAnsi="Arial" w:cs="Arial"/>
        </w:rPr>
        <w:t xml:space="preserve"> to determine that payments are in accordance with law and represent a legal obligation under the fund involved, to determine that an expenditure is </w:t>
      </w:r>
      <w:r w:rsidRPr="00F26AF6">
        <w:rPr>
          <w:rFonts w:ascii="Arial" w:hAnsi="Arial" w:cs="Arial"/>
        </w:rPr>
        <w:lastRenderedPageBreak/>
        <w:t xml:space="preserve">generally preceded by an operating plan entered in the accounts, or is otherwise specifically approved by the allottee; </w:t>
      </w:r>
    </w:p>
    <w:p w14:paraId="1A088B01"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54C96820"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employee to act promptly in matters of assembling, recording, and reporting obligations, including those personnel who have responsibility for administrative approval of </w:t>
      </w:r>
      <w:proofErr w:type="gramStart"/>
      <w:r w:rsidRPr="00F26AF6">
        <w:rPr>
          <w:rFonts w:ascii="Arial" w:hAnsi="Arial" w:cs="Arial"/>
        </w:rPr>
        <w:t>expenditures;</w:t>
      </w:r>
      <w:proofErr w:type="gramEnd"/>
      <w:r w:rsidRPr="00F26AF6">
        <w:rPr>
          <w:rFonts w:ascii="Arial" w:hAnsi="Arial" w:cs="Arial"/>
        </w:rPr>
        <w:t xml:space="preserve"> </w:t>
      </w:r>
    </w:p>
    <w:p w14:paraId="4DAC6765"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6A076A60"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any employee to cooperate with an allottee in formalizing control plans and revisions of plans in a timely manner; and </w:t>
      </w:r>
    </w:p>
    <w:p w14:paraId="3988D92A" w14:textId="77777777" w:rsidR="008679FA" w:rsidRPr="00F26AF6" w:rsidRDefault="00F67C51">
      <w:pPr>
        <w:spacing w:after="0" w:line="259" w:lineRule="auto"/>
        <w:ind w:left="3960" w:firstLine="0"/>
        <w:rPr>
          <w:rFonts w:ascii="Arial" w:hAnsi="Arial" w:cs="Arial"/>
        </w:rPr>
      </w:pPr>
      <w:r w:rsidRPr="00F26AF6">
        <w:rPr>
          <w:rFonts w:ascii="Arial" w:hAnsi="Arial" w:cs="Arial"/>
        </w:rPr>
        <w:t xml:space="preserve"> </w:t>
      </w:r>
    </w:p>
    <w:p w14:paraId="51FFF680" w14:textId="77777777" w:rsidR="008679FA" w:rsidRPr="00F26AF6" w:rsidRDefault="00F67C51">
      <w:pPr>
        <w:numPr>
          <w:ilvl w:val="0"/>
          <w:numId w:val="13"/>
        </w:numPr>
        <w:ind w:right="5" w:hanging="720"/>
        <w:rPr>
          <w:rFonts w:ascii="Arial" w:hAnsi="Arial" w:cs="Arial"/>
        </w:rPr>
      </w:pPr>
      <w:r w:rsidRPr="00F26AF6">
        <w:rPr>
          <w:rFonts w:ascii="Arial" w:hAnsi="Arial" w:cs="Arial"/>
        </w:rPr>
        <w:t xml:space="preserve">Failure of an employee responsible for furnishing an estimate to be recorded as an obligation to prepare such an estimate with reasonable skill and competence. </w:t>
      </w:r>
    </w:p>
    <w:p w14:paraId="63A068F6" w14:textId="77777777" w:rsidR="008679FA" w:rsidRDefault="00F67C51">
      <w:pPr>
        <w:spacing w:after="0" w:line="259" w:lineRule="auto"/>
        <w:ind w:left="3960" w:firstLine="0"/>
      </w:pPr>
      <w:r>
        <w:t xml:space="preserve"> </w:t>
      </w:r>
    </w:p>
    <w:p w14:paraId="1BE784C1" w14:textId="08F5F999" w:rsidR="008679FA" w:rsidRDefault="00F67C51" w:rsidP="00F26AF6">
      <w:pPr>
        <w:pStyle w:val="Heading3"/>
        <w:tabs>
          <w:tab w:val="left" w:pos="924"/>
          <w:tab w:val="left" w:pos="927"/>
        </w:tabs>
        <w:spacing w:before="1"/>
        <w:ind w:left="0" w:right="769" w:firstLine="0"/>
      </w:pPr>
      <w:r>
        <w:t>Section 7.0</w:t>
      </w:r>
      <w:r w:rsidR="00F26AF6">
        <w:t xml:space="preserve"> -</w:t>
      </w:r>
      <w:r>
        <w:t xml:space="preserve"> </w:t>
      </w:r>
      <w:r>
        <w:t>Penalties</w:t>
      </w:r>
      <w:r w:rsidRPr="00F26AF6">
        <w:t xml:space="preserve"> </w:t>
      </w:r>
    </w:p>
    <w:p w14:paraId="2A91E631" w14:textId="77777777" w:rsidR="00F26AF6" w:rsidRDefault="00F67C51" w:rsidP="00F26AF6">
      <w:pPr>
        <w:spacing w:after="0" w:line="259" w:lineRule="auto"/>
        <w:ind w:left="360" w:firstLine="0"/>
      </w:pPr>
      <w:r>
        <w:t xml:space="preserve"> </w:t>
      </w:r>
    </w:p>
    <w:p w14:paraId="79672A65" w14:textId="5553336C" w:rsidR="008679FA" w:rsidRPr="00F26AF6" w:rsidRDefault="00F26AF6" w:rsidP="00F26AF6">
      <w:pPr>
        <w:spacing w:after="0" w:line="259" w:lineRule="auto"/>
        <w:ind w:left="0" w:firstLine="0"/>
        <w:rPr>
          <w:rFonts w:ascii="Arial" w:hAnsi="Arial" w:cs="Arial"/>
          <w:b/>
          <w:bCs/>
        </w:rPr>
      </w:pPr>
      <w:r>
        <w:rPr>
          <w:rFonts w:ascii="Arial" w:hAnsi="Arial" w:cs="Arial"/>
          <w:b/>
          <w:bCs/>
        </w:rPr>
        <w:t>5</w:t>
      </w:r>
      <w:r w:rsidRPr="00CF3BAB">
        <w:rPr>
          <w:rFonts w:ascii="Arial" w:hAnsi="Arial" w:cs="Arial"/>
          <w:b/>
          <w:bCs/>
        </w:rPr>
        <w:t>-</w:t>
      </w:r>
      <w:r>
        <w:rPr>
          <w:rFonts w:ascii="Arial" w:hAnsi="Arial" w:cs="Arial"/>
          <w:b/>
          <w:bCs/>
        </w:rPr>
        <w:t>2</w:t>
      </w:r>
      <w:r w:rsidRPr="00714091">
        <w:rPr>
          <w:rFonts w:ascii="Arial" w:hAnsi="Arial" w:cs="Arial"/>
          <w:b/>
          <w:bCs/>
        </w:rPr>
        <w:tab/>
      </w:r>
      <w:r w:rsidRPr="003762EE">
        <w:rPr>
          <w:rFonts w:ascii="Arial" w:hAnsi="Arial" w:cs="Arial"/>
          <w:b/>
          <w:bCs/>
        </w:rPr>
        <w:t>P</w:t>
      </w:r>
      <w:r>
        <w:rPr>
          <w:rFonts w:ascii="Arial" w:hAnsi="Arial" w:cs="Arial"/>
          <w:b/>
          <w:bCs/>
        </w:rPr>
        <w:t xml:space="preserve">enalties </w:t>
      </w:r>
      <w:r w:rsidR="00F67C51" w:rsidRPr="00F26AF6">
        <w:rPr>
          <w:rFonts w:ascii="Arial" w:hAnsi="Arial" w:cs="Arial"/>
          <w:b/>
          <w:bCs/>
        </w:rPr>
        <w:t xml:space="preserve">for Violations of the </w:t>
      </w:r>
      <w:proofErr w:type="spellStart"/>
      <w:r w:rsidR="00F67C51" w:rsidRPr="00F26AF6">
        <w:rPr>
          <w:rFonts w:ascii="Arial" w:hAnsi="Arial" w:cs="Arial"/>
          <w:b/>
          <w:bCs/>
        </w:rPr>
        <w:t>Antideficiency</w:t>
      </w:r>
      <w:proofErr w:type="spellEnd"/>
      <w:r w:rsidR="00F67C51" w:rsidRPr="00F26AF6">
        <w:rPr>
          <w:rFonts w:ascii="Arial" w:hAnsi="Arial" w:cs="Arial"/>
          <w:b/>
          <w:bCs/>
        </w:rPr>
        <w:t xml:space="preserve"> Act </w:t>
      </w:r>
    </w:p>
    <w:p w14:paraId="05D24EA5" w14:textId="77777777" w:rsidR="008679FA" w:rsidRDefault="00F67C51">
      <w:pPr>
        <w:spacing w:after="0" w:line="259" w:lineRule="auto"/>
        <w:ind w:left="1800" w:firstLine="0"/>
      </w:pPr>
      <w:r>
        <w:t xml:space="preserve"> </w:t>
      </w:r>
    </w:p>
    <w:p w14:paraId="701FBD6C" w14:textId="77777777" w:rsidR="008679FA" w:rsidRPr="00F26AF6" w:rsidRDefault="00F67C51" w:rsidP="00F26AF6">
      <w:pPr>
        <w:ind w:left="1440" w:right="5"/>
        <w:rPr>
          <w:rFonts w:ascii="Arial" w:hAnsi="Arial" w:cs="Arial"/>
        </w:rPr>
      </w:pPr>
      <w:r w:rsidRPr="00F26AF6">
        <w:rPr>
          <w:rFonts w:ascii="Arial" w:hAnsi="Arial" w:cs="Arial"/>
        </w:rPr>
        <w:t xml:space="preserve">The law provides that any officer or employee of the United States who violates the prohibitions of the </w:t>
      </w:r>
      <w:proofErr w:type="spellStart"/>
      <w:r w:rsidRPr="00F26AF6">
        <w:rPr>
          <w:rFonts w:ascii="Arial" w:hAnsi="Arial" w:cs="Arial"/>
        </w:rPr>
        <w:t>Antideficiency</w:t>
      </w:r>
      <w:proofErr w:type="spellEnd"/>
      <w:r w:rsidRPr="00F26AF6">
        <w:rPr>
          <w:rFonts w:ascii="Arial" w:hAnsi="Arial" w:cs="Arial"/>
        </w:rPr>
        <w:t xml:space="preserve"> Act (see Section 6.02) will be subject to appropriate administrative discipline, and if the violation is knowing and willful, criminal prosecution.  </w:t>
      </w:r>
      <w:hyperlink r:id="rId203">
        <w:r w:rsidRPr="00F26AF6">
          <w:rPr>
            <w:rFonts w:ascii="Arial" w:hAnsi="Arial" w:cs="Arial"/>
            <w:color w:val="0000FF"/>
            <w:u w:val="single" w:color="0000FF"/>
          </w:rPr>
          <w:t>31 U.S.C. §§ 1349-1350, 1518-1519</w:t>
        </w:r>
      </w:hyperlink>
      <w:hyperlink r:id="rId204">
        <w:r w:rsidRPr="00F26AF6">
          <w:rPr>
            <w:rFonts w:ascii="Arial" w:hAnsi="Arial" w:cs="Arial"/>
          </w:rPr>
          <w:t>.</w:t>
        </w:r>
      </w:hyperlink>
      <w:r w:rsidRPr="00F26AF6">
        <w:rPr>
          <w:rFonts w:ascii="Arial" w:hAnsi="Arial" w:cs="Arial"/>
        </w:rPr>
        <w:t xml:space="preserve"> </w:t>
      </w:r>
    </w:p>
    <w:p w14:paraId="0CB2BBE4" w14:textId="77777777" w:rsidR="008679FA" w:rsidRPr="00F26AF6" w:rsidRDefault="00F67C51" w:rsidP="00F26AF6">
      <w:pPr>
        <w:spacing w:after="0" w:line="238" w:lineRule="auto"/>
        <w:ind w:left="1440" w:right="6418" w:firstLine="0"/>
        <w:rPr>
          <w:rFonts w:ascii="Arial" w:hAnsi="Arial" w:cs="Arial"/>
        </w:rPr>
      </w:pPr>
      <w:r w:rsidRPr="00F26AF6">
        <w:rPr>
          <w:rFonts w:ascii="Arial" w:hAnsi="Arial" w:cs="Arial"/>
        </w:rPr>
        <w:t xml:space="preserve">  </w:t>
      </w:r>
      <w:r w:rsidRPr="00F26AF6">
        <w:rPr>
          <w:rFonts w:ascii="Arial" w:hAnsi="Arial" w:cs="Arial"/>
        </w:rPr>
        <w:tab/>
        <w:t xml:space="preserve"> </w:t>
      </w:r>
    </w:p>
    <w:p w14:paraId="3FDEE3C8" w14:textId="77777777" w:rsidR="008679FA" w:rsidRPr="00F26AF6" w:rsidRDefault="00F67C51" w:rsidP="00F26AF6">
      <w:pPr>
        <w:numPr>
          <w:ilvl w:val="0"/>
          <w:numId w:val="14"/>
        </w:numPr>
        <w:ind w:left="1440" w:right="5" w:hanging="720"/>
        <w:rPr>
          <w:rFonts w:ascii="Arial" w:hAnsi="Arial" w:cs="Arial"/>
        </w:rPr>
      </w:pPr>
      <w:r w:rsidRPr="00F26AF6">
        <w:rPr>
          <w:rFonts w:ascii="Arial" w:hAnsi="Arial" w:cs="Arial"/>
        </w:rPr>
        <w:t xml:space="preserve">Administrative Penalties </w:t>
      </w:r>
    </w:p>
    <w:p w14:paraId="64D55435" w14:textId="77777777" w:rsidR="008679FA" w:rsidRPr="00F26AF6" w:rsidRDefault="00F67C51" w:rsidP="00F26AF6">
      <w:pPr>
        <w:spacing w:after="0" w:line="259" w:lineRule="auto"/>
        <w:ind w:left="1440" w:firstLine="0"/>
        <w:rPr>
          <w:rFonts w:ascii="Arial" w:hAnsi="Arial" w:cs="Arial"/>
        </w:rPr>
      </w:pPr>
      <w:r w:rsidRPr="00F26AF6">
        <w:rPr>
          <w:rFonts w:ascii="Arial" w:hAnsi="Arial" w:cs="Arial"/>
        </w:rPr>
        <w:t xml:space="preserve"> </w:t>
      </w:r>
    </w:p>
    <w:p w14:paraId="5E50333C" w14:textId="77777777" w:rsidR="00F26AF6" w:rsidRDefault="00F67C51" w:rsidP="00F26AF6">
      <w:pPr>
        <w:spacing w:line="251" w:lineRule="auto"/>
        <w:ind w:left="1440" w:right="1589"/>
        <w:jc w:val="center"/>
        <w:rPr>
          <w:rFonts w:ascii="Arial" w:hAnsi="Arial" w:cs="Arial"/>
        </w:rPr>
      </w:pPr>
      <w:r w:rsidRPr="00F26AF6">
        <w:rPr>
          <w:rFonts w:ascii="Arial" w:hAnsi="Arial" w:cs="Arial"/>
        </w:rPr>
        <w:t xml:space="preserve">Examples of administrative penalties include: </w:t>
      </w:r>
      <w:r w:rsidRPr="00F26AF6">
        <w:rPr>
          <w:rFonts w:ascii="Arial" w:hAnsi="Arial" w:cs="Arial"/>
        </w:rPr>
        <w:t xml:space="preserve"> </w:t>
      </w:r>
    </w:p>
    <w:p w14:paraId="4F10B013" w14:textId="7A2732A8" w:rsidR="008679FA" w:rsidRPr="00BF312E" w:rsidRDefault="00F26AF6" w:rsidP="00BF312E">
      <w:pPr>
        <w:pStyle w:val="ListParagraph"/>
        <w:numPr>
          <w:ilvl w:val="0"/>
          <w:numId w:val="40"/>
        </w:numPr>
        <w:spacing w:line="251" w:lineRule="auto"/>
        <w:ind w:right="1174"/>
        <w:rPr>
          <w:rFonts w:ascii="Arial" w:hAnsi="Arial" w:cs="Arial"/>
        </w:rPr>
      </w:pPr>
      <w:r w:rsidRPr="00BF312E">
        <w:rPr>
          <w:rFonts w:ascii="Arial" w:hAnsi="Arial" w:cs="Arial"/>
        </w:rPr>
        <w:t>Le</w:t>
      </w:r>
      <w:r w:rsidR="00F67C51" w:rsidRPr="00BF312E">
        <w:rPr>
          <w:rFonts w:ascii="Arial" w:hAnsi="Arial" w:cs="Arial"/>
        </w:rPr>
        <w:t>tter of reprimand or censure for the official personnel record</w:t>
      </w:r>
      <w:r w:rsidR="00567DAE" w:rsidRPr="00BF312E">
        <w:rPr>
          <w:rFonts w:ascii="Arial" w:hAnsi="Arial" w:cs="Arial"/>
        </w:rPr>
        <w:t xml:space="preserve"> </w:t>
      </w:r>
      <w:r w:rsidR="00F67C51" w:rsidRPr="00BF312E">
        <w:rPr>
          <w:rFonts w:ascii="Arial" w:hAnsi="Arial" w:cs="Arial"/>
        </w:rPr>
        <w:t xml:space="preserve">of the officer or </w:t>
      </w:r>
      <w:proofErr w:type="gramStart"/>
      <w:r w:rsidR="00F67C51" w:rsidRPr="00BF312E">
        <w:rPr>
          <w:rFonts w:ascii="Arial" w:hAnsi="Arial" w:cs="Arial"/>
        </w:rPr>
        <w:t>employee;</w:t>
      </w:r>
      <w:proofErr w:type="gramEnd"/>
      <w:r w:rsidR="00F67C51" w:rsidRPr="00BF312E">
        <w:rPr>
          <w:rFonts w:ascii="Arial" w:hAnsi="Arial" w:cs="Arial"/>
        </w:rPr>
        <w:t xml:space="preserve"> </w:t>
      </w:r>
    </w:p>
    <w:p w14:paraId="4E3FB626" w14:textId="77777777" w:rsidR="008679FA" w:rsidRPr="00F26AF6" w:rsidRDefault="00F67C51" w:rsidP="00F26AF6">
      <w:pPr>
        <w:spacing w:after="0" w:line="259" w:lineRule="auto"/>
        <w:ind w:left="1440" w:firstLine="0"/>
        <w:rPr>
          <w:rFonts w:ascii="Arial" w:hAnsi="Arial" w:cs="Arial"/>
        </w:rPr>
      </w:pPr>
      <w:r w:rsidRPr="00F26AF6">
        <w:rPr>
          <w:rFonts w:ascii="Arial" w:hAnsi="Arial" w:cs="Arial"/>
        </w:rPr>
        <w:t xml:space="preserve"> </w:t>
      </w:r>
    </w:p>
    <w:p w14:paraId="7D3BA332" w14:textId="4A80BC8B" w:rsidR="008679FA" w:rsidRPr="00BF312E" w:rsidRDefault="00F67C51" w:rsidP="00BF312E">
      <w:pPr>
        <w:pStyle w:val="ListParagraph"/>
        <w:numPr>
          <w:ilvl w:val="0"/>
          <w:numId w:val="40"/>
        </w:numPr>
        <w:spacing w:line="251" w:lineRule="auto"/>
        <w:ind w:right="1174"/>
        <w:rPr>
          <w:rFonts w:ascii="Arial" w:hAnsi="Arial" w:cs="Arial"/>
        </w:rPr>
      </w:pPr>
      <w:r w:rsidRPr="00BF312E">
        <w:rPr>
          <w:rFonts w:ascii="Arial" w:hAnsi="Arial" w:cs="Arial"/>
        </w:rPr>
        <w:t xml:space="preserve">Unsatisfactory performance </w:t>
      </w:r>
      <w:proofErr w:type="gramStart"/>
      <w:r w:rsidRPr="00BF312E">
        <w:rPr>
          <w:rFonts w:ascii="Arial" w:hAnsi="Arial" w:cs="Arial"/>
        </w:rPr>
        <w:t>rating;</w:t>
      </w:r>
      <w:proofErr w:type="gramEnd"/>
      <w:r w:rsidRPr="00BF312E">
        <w:rPr>
          <w:rFonts w:ascii="Arial" w:hAnsi="Arial" w:cs="Arial"/>
        </w:rPr>
        <w:t xml:space="preserve"> </w:t>
      </w:r>
    </w:p>
    <w:p w14:paraId="73F0BBBC" w14:textId="77777777" w:rsidR="008679FA" w:rsidRPr="00F26AF6" w:rsidRDefault="00F67C51" w:rsidP="00F26AF6">
      <w:pPr>
        <w:spacing w:after="0" w:line="259" w:lineRule="auto"/>
        <w:ind w:left="1440" w:firstLine="0"/>
        <w:rPr>
          <w:rFonts w:ascii="Arial" w:hAnsi="Arial" w:cs="Arial"/>
        </w:rPr>
      </w:pPr>
      <w:r w:rsidRPr="00F26AF6">
        <w:rPr>
          <w:rFonts w:ascii="Arial" w:hAnsi="Arial" w:cs="Arial"/>
        </w:rPr>
        <w:t xml:space="preserve"> </w:t>
      </w:r>
    </w:p>
    <w:p w14:paraId="755EFDD3" w14:textId="02C4297B" w:rsidR="008679FA" w:rsidRPr="00BF312E" w:rsidRDefault="00F67C51" w:rsidP="00BF312E">
      <w:pPr>
        <w:pStyle w:val="ListParagraph"/>
        <w:numPr>
          <w:ilvl w:val="0"/>
          <w:numId w:val="40"/>
        </w:numPr>
        <w:spacing w:line="251" w:lineRule="auto"/>
        <w:ind w:right="1174"/>
        <w:rPr>
          <w:rFonts w:ascii="Arial" w:hAnsi="Arial" w:cs="Arial"/>
        </w:rPr>
      </w:pPr>
      <w:r w:rsidRPr="00BF312E">
        <w:rPr>
          <w:rFonts w:ascii="Arial" w:hAnsi="Arial" w:cs="Arial"/>
        </w:rPr>
        <w:t xml:space="preserve">Transfer to another </w:t>
      </w:r>
      <w:proofErr w:type="gramStart"/>
      <w:r w:rsidRPr="00BF312E">
        <w:rPr>
          <w:rFonts w:ascii="Arial" w:hAnsi="Arial" w:cs="Arial"/>
        </w:rPr>
        <w:t>position;</w:t>
      </w:r>
      <w:proofErr w:type="gramEnd"/>
      <w:r w:rsidRPr="00BF312E">
        <w:rPr>
          <w:rFonts w:ascii="Arial" w:hAnsi="Arial" w:cs="Arial"/>
        </w:rPr>
        <w:t xml:space="preserve"> </w:t>
      </w:r>
    </w:p>
    <w:p w14:paraId="583C8275" w14:textId="77777777" w:rsidR="008679FA" w:rsidRPr="00F26AF6" w:rsidRDefault="00F67C51" w:rsidP="00F26AF6">
      <w:pPr>
        <w:spacing w:after="0" w:line="259" w:lineRule="auto"/>
        <w:ind w:left="1440" w:firstLine="0"/>
        <w:rPr>
          <w:rFonts w:ascii="Arial" w:hAnsi="Arial" w:cs="Arial"/>
        </w:rPr>
      </w:pPr>
      <w:r w:rsidRPr="00F26AF6">
        <w:rPr>
          <w:rFonts w:ascii="Arial" w:hAnsi="Arial" w:cs="Arial"/>
        </w:rPr>
        <w:t xml:space="preserve"> </w:t>
      </w:r>
    </w:p>
    <w:p w14:paraId="2465B79E" w14:textId="29AC0DCC" w:rsidR="008679FA" w:rsidRPr="00BF312E" w:rsidRDefault="00F67C51" w:rsidP="00BF312E">
      <w:pPr>
        <w:pStyle w:val="ListParagraph"/>
        <w:numPr>
          <w:ilvl w:val="0"/>
          <w:numId w:val="40"/>
        </w:numPr>
        <w:spacing w:line="251" w:lineRule="auto"/>
        <w:ind w:right="1174"/>
        <w:rPr>
          <w:rFonts w:ascii="Arial" w:hAnsi="Arial" w:cs="Arial"/>
        </w:rPr>
      </w:pPr>
      <w:r w:rsidRPr="00BF312E">
        <w:rPr>
          <w:rFonts w:ascii="Arial" w:hAnsi="Arial" w:cs="Arial"/>
        </w:rPr>
        <w:t xml:space="preserve">Suspension from duty without </w:t>
      </w:r>
      <w:proofErr w:type="gramStart"/>
      <w:r w:rsidRPr="00BF312E">
        <w:rPr>
          <w:rFonts w:ascii="Arial" w:hAnsi="Arial" w:cs="Arial"/>
        </w:rPr>
        <w:t>pay;</w:t>
      </w:r>
      <w:proofErr w:type="gramEnd"/>
      <w:r w:rsidRPr="00BF312E">
        <w:rPr>
          <w:rFonts w:ascii="Arial" w:hAnsi="Arial" w:cs="Arial"/>
        </w:rPr>
        <w:t xml:space="preserve"> </w:t>
      </w:r>
    </w:p>
    <w:p w14:paraId="6D41FE90" w14:textId="77777777" w:rsidR="008679FA" w:rsidRPr="00F26AF6" w:rsidRDefault="00F67C51" w:rsidP="00F26AF6">
      <w:pPr>
        <w:spacing w:after="0" w:line="259" w:lineRule="auto"/>
        <w:ind w:left="1440" w:firstLine="0"/>
        <w:rPr>
          <w:rFonts w:ascii="Arial" w:hAnsi="Arial" w:cs="Arial"/>
        </w:rPr>
      </w:pPr>
      <w:r w:rsidRPr="00F26AF6">
        <w:rPr>
          <w:rFonts w:ascii="Arial" w:hAnsi="Arial" w:cs="Arial"/>
        </w:rPr>
        <w:t xml:space="preserve"> </w:t>
      </w:r>
    </w:p>
    <w:p w14:paraId="17CFD62C" w14:textId="0A91984E" w:rsidR="008679FA" w:rsidRPr="00BF312E" w:rsidRDefault="00F67C51" w:rsidP="00BF312E">
      <w:pPr>
        <w:pStyle w:val="ListParagraph"/>
        <w:numPr>
          <w:ilvl w:val="0"/>
          <w:numId w:val="40"/>
        </w:numPr>
        <w:spacing w:line="251" w:lineRule="auto"/>
        <w:ind w:right="1174"/>
        <w:rPr>
          <w:rFonts w:ascii="Arial" w:hAnsi="Arial" w:cs="Arial"/>
        </w:rPr>
      </w:pPr>
      <w:r w:rsidRPr="00BF312E">
        <w:rPr>
          <w:rFonts w:ascii="Arial" w:hAnsi="Arial" w:cs="Arial"/>
        </w:rPr>
        <w:t xml:space="preserve">Removal from office. </w:t>
      </w:r>
    </w:p>
    <w:p w14:paraId="1B581334" w14:textId="77777777" w:rsidR="008679FA" w:rsidRPr="00F26AF6" w:rsidRDefault="00F67C51" w:rsidP="00F26AF6">
      <w:pPr>
        <w:spacing w:after="0" w:line="259" w:lineRule="auto"/>
        <w:ind w:left="1440" w:firstLine="0"/>
        <w:rPr>
          <w:rFonts w:ascii="Arial" w:hAnsi="Arial" w:cs="Arial"/>
        </w:rPr>
      </w:pPr>
      <w:r w:rsidRPr="00F26AF6">
        <w:rPr>
          <w:rFonts w:ascii="Arial" w:hAnsi="Arial" w:cs="Arial"/>
        </w:rPr>
        <w:lastRenderedPageBreak/>
        <w:t xml:space="preserve"> </w:t>
      </w:r>
    </w:p>
    <w:p w14:paraId="1CE574BB" w14:textId="77777777" w:rsidR="008679FA" w:rsidRPr="00F26AF6" w:rsidRDefault="00F67C51" w:rsidP="00F26AF6">
      <w:pPr>
        <w:numPr>
          <w:ilvl w:val="0"/>
          <w:numId w:val="14"/>
        </w:numPr>
        <w:ind w:left="1440" w:right="5" w:hanging="720"/>
        <w:rPr>
          <w:rFonts w:ascii="Arial" w:hAnsi="Arial" w:cs="Arial"/>
        </w:rPr>
      </w:pPr>
      <w:r w:rsidRPr="00F26AF6">
        <w:rPr>
          <w:rFonts w:ascii="Arial" w:hAnsi="Arial" w:cs="Arial"/>
        </w:rPr>
        <w:t xml:space="preserve">Criminal Penalties </w:t>
      </w:r>
    </w:p>
    <w:p w14:paraId="29BBDE4F" w14:textId="77777777" w:rsidR="008679FA" w:rsidRPr="00F26AF6" w:rsidRDefault="00F67C51" w:rsidP="00F26AF6">
      <w:pPr>
        <w:spacing w:after="0" w:line="259" w:lineRule="auto"/>
        <w:ind w:left="1440" w:firstLine="0"/>
        <w:rPr>
          <w:rFonts w:ascii="Arial" w:hAnsi="Arial" w:cs="Arial"/>
        </w:rPr>
      </w:pPr>
      <w:r w:rsidRPr="00F26AF6">
        <w:rPr>
          <w:rFonts w:ascii="Arial" w:hAnsi="Arial" w:cs="Arial"/>
        </w:rPr>
        <w:t xml:space="preserve"> </w:t>
      </w:r>
    </w:p>
    <w:p w14:paraId="274C5544" w14:textId="77777777" w:rsidR="008679FA" w:rsidRPr="00F26AF6" w:rsidRDefault="00F67C51" w:rsidP="00F26AF6">
      <w:pPr>
        <w:ind w:left="1440" w:right="5"/>
        <w:rPr>
          <w:rFonts w:ascii="Arial" w:hAnsi="Arial" w:cs="Arial"/>
        </w:rPr>
      </w:pPr>
      <w:r w:rsidRPr="00F26AF6">
        <w:rPr>
          <w:rFonts w:ascii="Arial" w:hAnsi="Arial" w:cs="Arial"/>
        </w:rPr>
        <w:t xml:space="preserve">The law provides that any officer or employee of the United States who knowingly and willfully violates the </w:t>
      </w:r>
      <w:proofErr w:type="spellStart"/>
      <w:r w:rsidRPr="00F26AF6">
        <w:rPr>
          <w:rFonts w:ascii="Arial" w:hAnsi="Arial" w:cs="Arial"/>
        </w:rPr>
        <w:t>Antideficiency</w:t>
      </w:r>
      <w:proofErr w:type="spellEnd"/>
      <w:r w:rsidRPr="00F26AF6">
        <w:rPr>
          <w:rFonts w:ascii="Arial" w:hAnsi="Arial" w:cs="Arial"/>
        </w:rPr>
        <w:t xml:space="preserve"> Act shall be fined not more than $5,000, imprisoned for not more than two years, or both.  </w:t>
      </w:r>
      <w:hyperlink r:id="rId205">
        <w:r w:rsidRPr="00F26AF6">
          <w:rPr>
            <w:rFonts w:ascii="Arial" w:hAnsi="Arial" w:cs="Arial"/>
            <w:color w:val="0000FF"/>
            <w:u w:val="single" w:color="0000FF"/>
          </w:rPr>
          <w:t>31 U.S.C. §§ 1350, 1519</w:t>
        </w:r>
      </w:hyperlink>
      <w:hyperlink r:id="rId206">
        <w:r w:rsidRPr="00F26AF6">
          <w:rPr>
            <w:rFonts w:ascii="Arial" w:hAnsi="Arial" w:cs="Arial"/>
          </w:rPr>
          <w:t>.</w:t>
        </w:r>
      </w:hyperlink>
      <w:r w:rsidRPr="00F26AF6">
        <w:rPr>
          <w:rFonts w:ascii="Arial" w:hAnsi="Arial" w:cs="Arial"/>
        </w:rPr>
        <w:t xml:space="preserve"> </w:t>
      </w:r>
    </w:p>
    <w:p w14:paraId="366FE001" w14:textId="77777777" w:rsidR="008679FA" w:rsidRDefault="00F67C51" w:rsidP="00F26AF6">
      <w:pPr>
        <w:spacing w:after="0" w:line="259" w:lineRule="auto"/>
        <w:ind w:left="1440" w:firstLine="0"/>
      </w:pPr>
      <w:r>
        <w:t xml:space="preserve"> </w:t>
      </w:r>
    </w:p>
    <w:p w14:paraId="51F368D9" w14:textId="670F78B5" w:rsidR="008679FA" w:rsidRPr="00BF312E" w:rsidRDefault="00BF312E" w:rsidP="00BF312E">
      <w:pPr>
        <w:spacing w:after="0" w:line="259" w:lineRule="auto"/>
        <w:ind w:left="0" w:firstLine="0"/>
        <w:rPr>
          <w:rFonts w:ascii="Arial" w:hAnsi="Arial" w:cs="Arial"/>
          <w:b/>
          <w:bCs/>
        </w:rPr>
      </w:pPr>
      <w:r>
        <w:rPr>
          <w:rFonts w:ascii="Arial" w:hAnsi="Arial" w:cs="Arial"/>
          <w:b/>
          <w:bCs/>
        </w:rPr>
        <w:t>5</w:t>
      </w:r>
      <w:r w:rsidRPr="00CF3BAB">
        <w:rPr>
          <w:rFonts w:ascii="Arial" w:hAnsi="Arial" w:cs="Arial"/>
          <w:b/>
          <w:bCs/>
        </w:rPr>
        <w:t>-</w:t>
      </w:r>
      <w:r>
        <w:rPr>
          <w:rFonts w:ascii="Arial" w:hAnsi="Arial" w:cs="Arial"/>
          <w:b/>
          <w:bCs/>
        </w:rPr>
        <w:t>2</w:t>
      </w:r>
      <w:r w:rsidRPr="00714091">
        <w:rPr>
          <w:rFonts w:ascii="Arial" w:hAnsi="Arial" w:cs="Arial"/>
          <w:b/>
          <w:bCs/>
        </w:rPr>
        <w:tab/>
      </w:r>
      <w:r w:rsidR="00F67C51" w:rsidRPr="00BF312E">
        <w:rPr>
          <w:rFonts w:ascii="Arial" w:hAnsi="Arial" w:cs="Arial"/>
          <w:b/>
          <w:bCs/>
        </w:rPr>
        <w:t xml:space="preserve">Penalties for Violations of Limitations that Do Not </w:t>
      </w:r>
      <w:r w:rsidR="00F67C51" w:rsidRPr="00BF312E">
        <w:rPr>
          <w:rFonts w:ascii="Arial" w:hAnsi="Arial" w:cs="Arial"/>
          <w:b/>
          <w:bCs/>
        </w:rPr>
        <w:t>Per Se</w:t>
      </w:r>
      <w:r w:rsidR="00F67C51" w:rsidRPr="00BF312E">
        <w:rPr>
          <w:rFonts w:ascii="Arial" w:hAnsi="Arial" w:cs="Arial"/>
          <w:b/>
          <w:bCs/>
        </w:rPr>
        <w:t xml:space="preserve"> Violate the</w:t>
      </w:r>
      <w:r>
        <w:rPr>
          <w:rFonts w:ascii="Arial" w:hAnsi="Arial" w:cs="Arial"/>
          <w:b/>
          <w:bCs/>
        </w:rPr>
        <w:t xml:space="preserve"> </w:t>
      </w:r>
      <w:proofErr w:type="spellStart"/>
      <w:r w:rsidR="00F67C51" w:rsidRPr="00BF312E">
        <w:rPr>
          <w:rFonts w:ascii="Arial" w:hAnsi="Arial" w:cs="Arial"/>
          <w:b/>
          <w:bCs/>
        </w:rPr>
        <w:t>Antideficiency</w:t>
      </w:r>
      <w:proofErr w:type="spellEnd"/>
      <w:r w:rsidR="00F67C51" w:rsidRPr="00BF312E">
        <w:rPr>
          <w:rFonts w:ascii="Arial" w:hAnsi="Arial" w:cs="Arial"/>
          <w:b/>
          <w:bCs/>
        </w:rPr>
        <w:t xml:space="preserve"> Act </w:t>
      </w:r>
    </w:p>
    <w:p w14:paraId="020A2E2B" w14:textId="77777777" w:rsidR="008679FA" w:rsidRPr="00BF312E" w:rsidRDefault="00F67C51" w:rsidP="00BF312E">
      <w:pPr>
        <w:ind w:left="1440" w:right="5"/>
        <w:rPr>
          <w:rFonts w:ascii="Arial" w:hAnsi="Arial" w:cs="Arial"/>
        </w:rPr>
      </w:pPr>
      <w:r w:rsidRPr="00BF312E">
        <w:rPr>
          <w:rFonts w:ascii="Arial" w:hAnsi="Arial" w:cs="Arial"/>
          <w:b/>
          <w:bCs/>
        </w:rPr>
        <w:t xml:space="preserve"> </w:t>
      </w:r>
    </w:p>
    <w:p w14:paraId="5B99D939" w14:textId="77777777" w:rsidR="008679FA" w:rsidRPr="00BF312E" w:rsidRDefault="00F67C51" w:rsidP="00BF312E">
      <w:pPr>
        <w:ind w:left="1440" w:right="5"/>
        <w:rPr>
          <w:rFonts w:ascii="Arial" w:hAnsi="Arial" w:cs="Arial"/>
        </w:rPr>
      </w:pPr>
      <w:r w:rsidRPr="00BF312E">
        <w:rPr>
          <w:rFonts w:ascii="Arial" w:hAnsi="Arial" w:cs="Arial"/>
        </w:rPr>
        <w:t xml:space="preserve">Individuals responsible for violations of limitations that do not </w:t>
      </w:r>
      <w:r w:rsidRPr="00BF312E">
        <w:rPr>
          <w:rFonts w:ascii="Arial" w:hAnsi="Arial" w:cs="Arial"/>
        </w:rPr>
        <w:t>per se</w:t>
      </w:r>
      <w:r w:rsidRPr="00BF312E">
        <w:rPr>
          <w:rFonts w:ascii="Arial" w:hAnsi="Arial" w:cs="Arial"/>
        </w:rPr>
        <w:t xml:space="preserve"> violate the </w:t>
      </w:r>
      <w:proofErr w:type="spellStart"/>
      <w:r w:rsidRPr="00BF312E">
        <w:rPr>
          <w:rFonts w:ascii="Arial" w:hAnsi="Arial" w:cs="Arial"/>
        </w:rPr>
        <w:t>Antideficiency</w:t>
      </w:r>
      <w:proofErr w:type="spellEnd"/>
      <w:r w:rsidRPr="00BF312E">
        <w:rPr>
          <w:rFonts w:ascii="Arial" w:hAnsi="Arial" w:cs="Arial"/>
        </w:rPr>
        <w:t xml:space="preserve"> Act (see Section 6.03) are also subject to appropriate administrative discipline, including but not limited to the examples in paragraph .</w:t>
      </w:r>
      <w:proofErr w:type="gramStart"/>
      <w:r w:rsidRPr="00BF312E">
        <w:rPr>
          <w:rFonts w:ascii="Arial" w:hAnsi="Arial" w:cs="Arial"/>
        </w:rPr>
        <w:t>01.a.</w:t>
      </w:r>
      <w:proofErr w:type="gramEnd"/>
      <w:r w:rsidRPr="00BF312E">
        <w:rPr>
          <w:rFonts w:ascii="Arial" w:hAnsi="Arial" w:cs="Arial"/>
        </w:rPr>
        <w:t xml:space="preserve">, above. </w:t>
      </w:r>
    </w:p>
    <w:p w14:paraId="382F42FD" w14:textId="77777777" w:rsidR="008679FA" w:rsidRDefault="00F67C51">
      <w:pPr>
        <w:spacing w:after="0" w:line="259" w:lineRule="auto"/>
        <w:ind w:left="1800" w:firstLine="0"/>
      </w:pPr>
      <w:r>
        <w:t xml:space="preserve"> </w:t>
      </w:r>
    </w:p>
    <w:p w14:paraId="0829C83E" w14:textId="5B38E6B7" w:rsidR="008679FA" w:rsidRDefault="00F67C51" w:rsidP="008761EF">
      <w:pPr>
        <w:pStyle w:val="Heading3"/>
        <w:tabs>
          <w:tab w:val="left" w:pos="924"/>
          <w:tab w:val="left" w:pos="927"/>
        </w:tabs>
        <w:spacing w:before="1"/>
        <w:ind w:left="0" w:right="769" w:firstLine="0"/>
      </w:pPr>
      <w:r>
        <w:t>Section 8.0</w:t>
      </w:r>
      <w:r w:rsidR="008761EF">
        <w:t xml:space="preserve"> - </w:t>
      </w:r>
      <w:r>
        <w:t xml:space="preserve">Investigating and Reporting Violations of the </w:t>
      </w:r>
      <w:proofErr w:type="spellStart"/>
      <w:r>
        <w:t>Antideficiency</w:t>
      </w:r>
      <w:proofErr w:type="spellEnd"/>
      <w:r>
        <w:t xml:space="preserve"> Act</w:t>
      </w:r>
      <w:r w:rsidRPr="008761EF">
        <w:t xml:space="preserve"> </w:t>
      </w:r>
    </w:p>
    <w:p w14:paraId="45F3AE51" w14:textId="218A2C84" w:rsidR="008679FA" w:rsidRDefault="008679FA">
      <w:pPr>
        <w:spacing w:after="0" w:line="259" w:lineRule="auto"/>
        <w:ind w:left="360" w:firstLine="0"/>
      </w:pPr>
    </w:p>
    <w:p w14:paraId="30733151" w14:textId="77777777" w:rsidR="008679FA" w:rsidRPr="008761EF" w:rsidRDefault="00F67C51">
      <w:pPr>
        <w:ind w:right="5"/>
        <w:rPr>
          <w:rFonts w:ascii="Arial" w:hAnsi="Arial" w:cs="Arial"/>
        </w:rPr>
      </w:pPr>
      <w:r w:rsidRPr="008761EF">
        <w:rPr>
          <w:rFonts w:ascii="Arial" w:hAnsi="Arial" w:cs="Arial"/>
        </w:rPr>
        <w:t xml:space="preserve">The Department is required to be in compliance with </w:t>
      </w:r>
      <w:hyperlink r:id="rId207">
        <w:r w:rsidRPr="008761EF">
          <w:rPr>
            <w:rFonts w:ascii="Arial" w:hAnsi="Arial" w:cs="Arial"/>
            <w:color w:val="0000FF"/>
            <w:u w:val="single" w:color="0000FF"/>
          </w:rPr>
          <w:t>OMB Circular A-11, Section 145,</w:t>
        </w:r>
      </w:hyperlink>
      <w:hyperlink r:id="rId208">
        <w:r w:rsidRPr="008761EF">
          <w:rPr>
            <w:rFonts w:ascii="Arial" w:hAnsi="Arial" w:cs="Arial"/>
            <w:color w:val="0000FF"/>
          </w:rPr>
          <w:t xml:space="preserve"> </w:t>
        </w:r>
      </w:hyperlink>
      <w:hyperlink r:id="rId209">
        <w:r w:rsidRPr="008761EF">
          <w:rPr>
            <w:rFonts w:ascii="Arial" w:hAnsi="Arial" w:cs="Arial"/>
            <w:i/>
            <w:color w:val="0000FF"/>
            <w:u w:val="single" w:color="0000FF"/>
          </w:rPr>
          <w:t xml:space="preserve">Requirements for Reporting </w:t>
        </w:r>
        <w:proofErr w:type="spellStart"/>
        <w:r w:rsidRPr="008761EF">
          <w:rPr>
            <w:rFonts w:ascii="Arial" w:hAnsi="Arial" w:cs="Arial"/>
            <w:i/>
            <w:color w:val="0000FF"/>
            <w:u w:val="single" w:color="0000FF"/>
          </w:rPr>
          <w:t>Antideficiency</w:t>
        </w:r>
        <w:proofErr w:type="spellEnd"/>
        <w:r w:rsidRPr="008761EF">
          <w:rPr>
            <w:rFonts w:ascii="Arial" w:hAnsi="Arial" w:cs="Arial"/>
            <w:i/>
            <w:color w:val="0000FF"/>
            <w:u w:val="single" w:color="0000FF"/>
          </w:rPr>
          <w:t xml:space="preserve"> Act Violations</w:t>
        </w:r>
      </w:hyperlink>
      <w:hyperlink r:id="rId210">
        <w:r w:rsidRPr="008761EF">
          <w:rPr>
            <w:rFonts w:ascii="Arial" w:hAnsi="Arial" w:cs="Arial"/>
          </w:rPr>
          <w:t>.</w:t>
        </w:r>
      </w:hyperlink>
      <w:r w:rsidRPr="008761EF">
        <w:rPr>
          <w:rFonts w:ascii="Arial" w:hAnsi="Arial" w:cs="Arial"/>
        </w:rPr>
        <w:t xml:space="preserve">  This section describes the procedures for investigating and reporting </w:t>
      </w:r>
      <w:proofErr w:type="spellStart"/>
      <w:r w:rsidRPr="008761EF">
        <w:rPr>
          <w:rFonts w:ascii="Arial" w:hAnsi="Arial" w:cs="Arial"/>
        </w:rPr>
        <w:t>Antideficiency</w:t>
      </w:r>
      <w:proofErr w:type="spellEnd"/>
      <w:r w:rsidRPr="008761EF">
        <w:rPr>
          <w:rFonts w:ascii="Arial" w:hAnsi="Arial" w:cs="Arial"/>
        </w:rPr>
        <w:t xml:space="preserve"> Act violations. </w:t>
      </w:r>
    </w:p>
    <w:p w14:paraId="4E37CCBD" w14:textId="77777777" w:rsidR="008679FA" w:rsidRPr="008761EF" w:rsidRDefault="00F67C51">
      <w:pPr>
        <w:spacing w:after="0" w:line="259" w:lineRule="auto"/>
        <w:ind w:left="360" w:firstLine="0"/>
        <w:rPr>
          <w:rFonts w:ascii="Arial" w:hAnsi="Arial" w:cs="Arial"/>
        </w:rPr>
      </w:pPr>
      <w:r w:rsidRPr="008761EF">
        <w:rPr>
          <w:rFonts w:ascii="Arial" w:hAnsi="Arial" w:cs="Arial"/>
        </w:rPr>
        <w:t xml:space="preserve"> </w:t>
      </w:r>
    </w:p>
    <w:tbl>
      <w:tblPr>
        <w:tblStyle w:val="TableGrid"/>
        <w:tblW w:w="9242" w:type="dxa"/>
        <w:tblInd w:w="360" w:type="dxa"/>
        <w:tblCellMar>
          <w:top w:w="0" w:type="dxa"/>
          <w:left w:w="0" w:type="dxa"/>
          <w:bottom w:w="0" w:type="dxa"/>
          <w:right w:w="0" w:type="dxa"/>
        </w:tblCellMar>
        <w:tblLook w:val="04A0" w:firstRow="1" w:lastRow="0" w:firstColumn="1" w:lastColumn="0" w:noHBand="0" w:noVBand="1"/>
      </w:tblPr>
      <w:tblGrid>
        <w:gridCol w:w="1440"/>
        <w:gridCol w:w="7802"/>
      </w:tblGrid>
      <w:tr w:rsidR="008679FA" w:rsidRPr="008761EF" w14:paraId="137D8F65" w14:textId="77777777">
        <w:trPr>
          <w:trHeight w:val="1128"/>
        </w:trPr>
        <w:tc>
          <w:tcPr>
            <w:tcW w:w="1440" w:type="dxa"/>
            <w:tcBorders>
              <w:top w:val="nil"/>
              <w:left w:val="nil"/>
              <w:bottom w:val="nil"/>
              <w:right w:val="nil"/>
            </w:tcBorders>
          </w:tcPr>
          <w:p w14:paraId="4DB6401B" w14:textId="00DF3B18" w:rsidR="008679FA" w:rsidRPr="008761EF" w:rsidRDefault="008761EF" w:rsidP="008761EF">
            <w:pPr>
              <w:spacing w:after="0" w:line="259" w:lineRule="auto"/>
              <w:rPr>
                <w:rFonts w:ascii="Arial" w:hAnsi="Arial" w:cs="Arial"/>
              </w:rPr>
            </w:pPr>
            <w:r>
              <w:rPr>
                <w:rFonts w:ascii="Arial" w:hAnsi="Arial" w:cs="Arial"/>
              </w:rPr>
              <w:t>1.</w:t>
            </w:r>
          </w:p>
        </w:tc>
        <w:tc>
          <w:tcPr>
            <w:tcW w:w="7802" w:type="dxa"/>
            <w:tcBorders>
              <w:top w:val="nil"/>
              <w:left w:val="nil"/>
              <w:bottom w:val="nil"/>
              <w:right w:val="nil"/>
            </w:tcBorders>
          </w:tcPr>
          <w:p w14:paraId="63C636A8"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Any officer or employee who suspects the </w:t>
            </w:r>
            <w:proofErr w:type="spellStart"/>
            <w:r w:rsidRPr="008761EF">
              <w:rPr>
                <w:rFonts w:ascii="Arial" w:hAnsi="Arial" w:cs="Arial"/>
              </w:rPr>
              <w:t>Antideficiency</w:t>
            </w:r>
            <w:proofErr w:type="spellEnd"/>
            <w:r w:rsidRPr="008761EF">
              <w:rPr>
                <w:rFonts w:ascii="Arial" w:hAnsi="Arial" w:cs="Arial"/>
              </w:rPr>
              <w:t xml:space="preserve"> Act has been violated must report the suspected violation through the appropriate supervisory chain to the operating unit’s CFO. </w:t>
            </w:r>
          </w:p>
          <w:p w14:paraId="462BA59F"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6367F884" w14:textId="77777777">
        <w:trPr>
          <w:trHeight w:val="1104"/>
        </w:trPr>
        <w:tc>
          <w:tcPr>
            <w:tcW w:w="1440" w:type="dxa"/>
            <w:tcBorders>
              <w:top w:val="nil"/>
              <w:left w:val="nil"/>
              <w:bottom w:val="nil"/>
              <w:right w:val="nil"/>
            </w:tcBorders>
          </w:tcPr>
          <w:p w14:paraId="52F2C5DF" w14:textId="46E8F19A" w:rsidR="008679FA" w:rsidRPr="008761EF" w:rsidRDefault="008761EF">
            <w:pPr>
              <w:spacing w:after="0" w:line="259" w:lineRule="auto"/>
              <w:ind w:left="360" w:firstLine="0"/>
              <w:rPr>
                <w:rFonts w:ascii="Arial" w:hAnsi="Arial" w:cs="Arial"/>
              </w:rPr>
            </w:pPr>
            <w:r>
              <w:rPr>
                <w:rFonts w:ascii="Arial" w:hAnsi="Arial" w:cs="Arial"/>
              </w:rPr>
              <w:t>2.</w:t>
            </w:r>
            <w:r w:rsidR="00F67C51" w:rsidRPr="008761EF">
              <w:rPr>
                <w:rFonts w:ascii="Arial" w:eastAsia="Arial" w:hAnsi="Arial" w:cs="Arial"/>
              </w:rPr>
              <w:t xml:space="preserve"> </w:t>
            </w:r>
          </w:p>
        </w:tc>
        <w:tc>
          <w:tcPr>
            <w:tcW w:w="7802" w:type="dxa"/>
            <w:tcBorders>
              <w:top w:val="nil"/>
              <w:left w:val="nil"/>
              <w:bottom w:val="nil"/>
              <w:right w:val="nil"/>
            </w:tcBorders>
          </w:tcPr>
          <w:p w14:paraId="469DCDFC"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If either OMB or GAO informs the Department or an operating unit that it suspects that an operating unit has violated the </w:t>
            </w:r>
            <w:proofErr w:type="spellStart"/>
            <w:r w:rsidRPr="008761EF">
              <w:rPr>
                <w:rFonts w:ascii="Arial" w:hAnsi="Arial" w:cs="Arial"/>
              </w:rPr>
              <w:t>Antideficiency</w:t>
            </w:r>
            <w:proofErr w:type="spellEnd"/>
            <w:r w:rsidRPr="008761EF">
              <w:rPr>
                <w:rFonts w:ascii="Arial" w:hAnsi="Arial" w:cs="Arial"/>
              </w:rPr>
              <w:t xml:space="preserve"> Act, the operating unit shall follow the same procedures outlined by this section. </w:t>
            </w:r>
          </w:p>
          <w:p w14:paraId="2EF40B73"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28C196A7" w14:textId="77777777">
        <w:trPr>
          <w:trHeight w:val="300"/>
        </w:trPr>
        <w:tc>
          <w:tcPr>
            <w:tcW w:w="1440" w:type="dxa"/>
            <w:tcBorders>
              <w:top w:val="nil"/>
              <w:left w:val="nil"/>
              <w:bottom w:val="nil"/>
              <w:right w:val="nil"/>
            </w:tcBorders>
          </w:tcPr>
          <w:p w14:paraId="26B5D392"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c>
          <w:tcPr>
            <w:tcW w:w="7802" w:type="dxa"/>
            <w:tcBorders>
              <w:top w:val="nil"/>
              <w:left w:val="nil"/>
              <w:bottom w:val="nil"/>
              <w:right w:val="nil"/>
            </w:tcBorders>
          </w:tcPr>
          <w:p w14:paraId="288245EE" w14:textId="77777777" w:rsidR="008679FA" w:rsidRPr="008761EF" w:rsidRDefault="00F67C51">
            <w:pPr>
              <w:spacing w:after="0" w:line="259" w:lineRule="auto"/>
              <w:ind w:left="1440" w:firstLine="0"/>
              <w:rPr>
                <w:rFonts w:ascii="Arial" w:hAnsi="Arial" w:cs="Arial"/>
              </w:rPr>
            </w:pPr>
            <w:r w:rsidRPr="008761EF">
              <w:rPr>
                <w:rFonts w:ascii="Arial" w:hAnsi="Arial" w:cs="Arial"/>
              </w:rPr>
              <w:t xml:space="preserve"> </w:t>
            </w:r>
          </w:p>
        </w:tc>
      </w:tr>
    </w:tbl>
    <w:p w14:paraId="25BD3A52" w14:textId="77777777" w:rsidR="008679FA" w:rsidRPr="008761EF" w:rsidRDefault="008679FA">
      <w:pPr>
        <w:spacing w:after="0" w:line="259" w:lineRule="auto"/>
        <w:ind w:left="-1080" w:right="10798" w:firstLine="0"/>
        <w:rPr>
          <w:rFonts w:ascii="Arial" w:hAnsi="Arial" w:cs="Arial"/>
        </w:rPr>
      </w:pPr>
    </w:p>
    <w:tbl>
      <w:tblPr>
        <w:tblStyle w:val="TableGrid"/>
        <w:tblW w:w="9396" w:type="dxa"/>
        <w:tblInd w:w="360" w:type="dxa"/>
        <w:tblCellMar>
          <w:top w:w="0" w:type="dxa"/>
          <w:left w:w="0" w:type="dxa"/>
          <w:bottom w:w="0" w:type="dxa"/>
          <w:right w:w="0" w:type="dxa"/>
        </w:tblCellMar>
        <w:tblLook w:val="04A0" w:firstRow="1" w:lastRow="0" w:firstColumn="1" w:lastColumn="0" w:noHBand="0" w:noVBand="1"/>
      </w:tblPr>
      <w:tblGrid>
        <w:gridCol w:w="1440"/>
        <w:gridCol w:w="1080"/>
        <w:gridCol w:w="6876"/>
      </w:tblGrid>
      <w:tr w:rsidR="008679FA" w:rsidRPr="008761EF" w14:paraId="047FAF8D" w14:textId="77777777">
        <w:trPr>
          <w:trHeight w:val="1680"/>
        </w:trPr>
        <w:tc>
          <w:tcPr>
            <w:tcW w:w="1440" w:type="dxa"/>
            <w:tcBorders>
              <w:top w:val="nil"/>
              <w:left w:val="nil"/>
              <w:bottom w:val="nil"/>
              <w:right w:val="nil"/>
            </w:tcBorders>
          </w:tcPr>
          <w:p w14:paraId="6773115C" w14:textId="16D1327A" w:rsidR="008679FA" w:rsidRPr="008761EF" w:rsidRDefault="008761EF" w:rsidP="008761EF">
            <w:pPr>
              <w:spacing w:after="0" w:line="259" w:lineRule="auto"/>
              <w:ind w:left="360" w:firstLine="0"/>
              <w:rPr>
                <w:rFonts w:ascii="Arial" w:hAnsi="Arial" w:cs="Arial"/>
              </w:rPr>
            </w:pPr>
            <w:r>
              <w:rPr>
                <w:rFonts w:ascii="Arial" w:hAnsi="Arial" w:cs="Arial"/>
              </w:rPr>
              <w:t>3.</w:t>
            </w:r>
            <w:r w:rsidR="00F67C51" w:rsidRPr="008761EF">
              <w:rPr>
                <w:rFonts w:ascii="Arial" w:eastAsia="Arial" w:hAnsi="Arial" w:cs="Arial"/>
              </w:rPr>
              <w:t xml:space="preserve"> </w:t>
            </w:r>
          </w:p>
        </w:tc>
        <w:tc>
          <w:tcPr>
            <w:tcW w:w="7956" w:type="dxa"/>
            <w:gridSpan w:val="2"/>
            <w:tcBorders>
              <w:top w:val="nil"/>
              <w:left w:val="nil"/>
              <w:bottom w:val="nil"/>
              <w:right w:val="nil"/>
            </w:tcBorders>
          </w:tcPr>
          <w:p w14:paraId="446DF1C1"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Operating unit CFOs must promptly notify the Department’s CFO/ASA, the </w:t>
            </w:r>
          </w:p>
          <w:p w14:paraId="48E05234"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Department’s Office of Financial Management (OFM)/Office of Internal Controls (OFIC), and the Assistant General Counsel for Administration and Transaction of suspected </w:t>
            </w:r>
            <w:proofErr w:type="spellStart"/>
            <w:r w:rsidRPr="008761EF">
              <w:rPr>
                <w:rFonts w:ascii="Arial" w:hAnsi="Arial" w:cs="Arial"/>
              </w:rPr>
              <w:t>Antideficiency</w:t>
            </w:r>
            <w:proofErr w:type="spellEnd"/>
            <w:r w:rsidRPr="008761EF">
              <w:rPr>
                <w:rFonts w:ascii="Arial" w:hAnsi="Arial" w:cs="Arial"/>
              </w:rPr>
              <w:t xml:space="preserve"> Act violations, advising that an investigation will be commenced immediately. </w:t>
            </w:r>
          </w:p>
          <w:p w14:paraId="60BE6D9B"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4715E087" w14:textId="77777777">
        <w:trPr>
          <w:trHeight w:val="552"/>
        </w:trPr>
        <w:tc>
          <w:tcPr>
            <w:tcW w:w="1440" w:type="dxa"/>
            <w:tcBorders>
              <w:top w:val="nil"/>
              <w:left w:val="nil"/>
              <w:bottom w:val="nil"/>
              <w:right w:val="nil"/>
            </w:tcBorders>
          </w:tcPr>
          <w:p w14:paraId="317E5857" w14:textId="1CA052DF" w:rsidR="008679FA" w:rsidRPr="008761EF" w:rsidRDefault="008761EF" w:rsidP="008761EF">
            <w:pPr>
              <w:spacing w:after="0" w:line="259" w:lineRule="auto"/>
              <w:ind w:left="300" w:firstLine="0"/>
              <w:rPr>
                <w:rFonts w:ascii="Arial" w:hAnsi="Arial" w:cs="Arial"/>
              </w:rPr>
            </w:pPr>
            <w:r>
              <w:rPr>
                <w:rFonts w:ascii="Arial" w:hAnsi="Arial" w:cs="Arial"/>
              </w:rPr>
              <w:t>4.</w:t>
            </w:r>
            <w:r w:rsidR="00F67C51" w:rsidRPr="008761EF">
              <w:rPr>
                <w:rFonts w:ascii="Arial" w:eastAsia="Arial" w:hAnsi="Arial" w:cs="Arial"/>
              </w:rPr>
              <w:t xml:space="preserve"> </w:t>
            </w:r>
          </w:p>
        </w:tc>
        <w:tc>
          <w:tcPr>
            <w:tcW w:w="7956" w:type="dxa"/>
            <w:gridSpan w:val="2"/>
            <w:tcBorders>
              <w:top w:val="nil"/>
              <w:left w:val="nil"/>
              <w:bottom w:val="nil"/>
              <w:right w:val="nil"/>
            </w:tcBorders>
          </w:tcPr>
          <w:p w14:paraId="570FCA36"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Appointment of Investigator(s) </w:t>
            </w:r>
          </w:p>
          <w:p w14:paraId="13CD53D5"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6DDFFF71" w14:textId="77777777">
        <w:trPr>
          <w:trHeight w:val="2760"/>
        </w:trPr>
        <w:tc>
          <w:tcPr>
            <w:tcW w:w="1440" w:type="dxa"/>
            <w:tcBorders>
              <w:top w:val="nil"/>
              <w:left w:val="nil"/>
              <w:bottom w:val="nil"/>
              <w:right w:val="nil"/>
            </w:tcBorders>
          </w:tcPr>
          <w:p w14:paraId="2D538631" w14:textId="77777777" w:rsidR="008679FA" w:rsidRPr="008761EF" w:rsidRDefault="008679FA">
            <w:pPr>
              <w:spacing w:after="160" w:line="259" w:lineRule="auto"/>
              <w:ind w:left="0" w:firstLine="0"/>
              <w:rPr>
                <w:rFonts w:ascii="Arial" w:hAnsi="Arial" w:cs="Arial"/>
              </w:rPr>
            </w:pPr>
          </w:p>
        </w:tc>
        <w:tc>
          <w:tcPr>
            <w:tcW w:w="1080" w:type="dxa"/>
            <w:tcBorders>
              <w:top w:val="nil"/>
              <w:left w:val="nil"/>
              <w:bottom w:val="nil"/>
              <w:right w:val="nil"/>
            </w:tcBorders>
          </w:tcPr>
          <w:p w14:paraId="784FD5E5" w14:textId="77777777" w:rsidR="008679FA" w:rsidRPr="008761EF" w:rsidRDefault="00F67C51">
            <w:pPr>
              <w:spacing w:after="0" w:line="259" w:lineRule="auto"/>
              <w:ind w:left="360" w:firstLine="0"/>
              <w:rPr>
                <w:rFonts w:ascii="Arial" w:hAnsi="Arial" w:cs="Arial"/>
              </w:rPr>
            </w:pPr>
            <w:r w:rsidRPr="008761EF">
              <w:rPr>
                <w:rFonts w:ascii="Arial" w:hAnsi="Arial" w:cs="Arial"/>
              </w:rPr>
              <w:t>a.</w:t>
            </w:r>
            <w:r w:rsidRPr="008761EF">
              <w:rPr>
                <w:rFonts w:ascii="Arial" w:eastAsia="Arial" w:hAnsi="Arial" w:cs="Arial"/>
              </w:rPr>
              <w:t xml:space="preserve"> </w:t>
            </w:r>
          </w:p>
        </w:tc>
        <w:tc>
          <w:tcPr>
            <w:tcW w:w="6876" w:type="dxa"/>
            <w:tcBorders>
              <w:top w:val="nil"/>
              <w:left w:val="nil"/>
              <w:bottom w:val="nil"/>
              <w:right w:val="nil"/>
            </w:tcBorders>
          </w:tcPr>
          <w:p w14:paraId="29CDB910" w14:textId="77777777" w:rsidR="008679FA" w:rsidRPr="008761EF" w:rsidRDefault="00F67C51">
            <w:pPr>
              <w:spacing w:after="0" w:line="238" w:lineRule="auto"/>
              <w:ind w:left="0" w:firstLine="0"/>
              <w:rPr>
                <w:rFonts w:ascii="Arial" w:hAnsi="Arial" w:cs="Arial"/>
              </w:rPr>
            </w:pPr>
            <w:r w:rsidRPr="008761EF">
              <w:rPr>
                <w:rFonts w:ascii="Arial" w:hAnsi="Arial" w:cs="Arial"/>
              </w:rPr>
              <w:t>It shall be the responsibility of the head or the CFO of the affected operating unit to appoint an investigator.  However, an appointment of an investigator may be made or reviewed by the Department’s CFO/ASA or Deputy CFO and Director for Financial Management whenever a suspected violation demands specific attention, may involve a high-level official, or whenever other circumstances warrant such involvement.  An investigator shall not be appointed by an individual who may be the subject of the investigatio</w:t>
            </w:r>
            <w:r w:rsidRPr="008761EF">
              <w:rPr>
                <w:rFonts w:ascii="Arial" w:hAnsi="Arial" w:cs="Arial"/>
              </w:rPr>
              <w:t xml:space="preserve">n or who may otherwise have a conflict of interest. </w:t>
            </w:r>
          </w:p>
          <w:p w14:paraId="544172DA"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3D1C690D" w14:textId="77777777">
        <w:trPr>
          <w:trHeight w:val="828"/>
        </w:trPr>
        <w:tc>
          <w:tcPr>
            <w:tcW w:w="1440" w:type="dxa"/>
            <w:tcBorders>
              <w:top w:val="nil"/>
              <w:left w:val="nil"/>
              <w:bottom w:val="nil"/>
              <w:right w:val="nil"/>
            </w:tcBorders>
          </w:tcPr>
          <w:p w14:paraId="4557819E" w14:textId="77777777" w:rsidR="008679FA" w:rsidRPr="008761EF" w:rsidRDefault="008679FA">
            <w:pPr>
              <w:spacing w:after="160" w:line="259" w:lineRule="auto"/>
              <w:ind w:left="0" w:firstLine="0"/>
              <w:rPr>
                <w:rFonts w:ascii="Arial" w:hAnsi="Arial" w:cs="Arial"/>
              </w:rPr>
            </w:pPr>
          </w:p>
        </w:tc>
        <w:tc>
          <w:tcPr>
            <w:tcW w:w="1080" w:type="dxa"/>
            <w:tcBorders>
              <w:top w:val="nil"/>
              <w:left w:val="nil"/>
              <w:bottom w:val="nil"/>
              <w:right w:val="nil"/>
            </w:tcBorders>
          </w:tcPr>
          <w:p w14:paraId="49147612" w14:textId="77777777" w:rsidR="008679FA" w:rsidRPr="008761EF" w:rsidRDefault="00F67C51">
            <w:pPr>
              <w:spacing w:after="0" w:line="259" w:lineRule="auto"/>
              <w:ind w:left="360" w:firstLine="0"/>
              <w:rPr>
                <w:rFonts w:ascii="Arial" w:hAnsi="Arial" w:cs="Arial"/>
              </w:rPr>
            </w:pPr>
            <w:r w:rsidRPr="008761EF">
              <w:rPr>
                <w:rFonts w:ascii="Arial" w:hAnsi="Arial" w:cs="Arial"/>
              </w:rPr>
              <w:t>b.</w:t>
            </w:r>
            <w:r w:rsidRPr="008761EF">
              <w:rPr>
                <w:rFonts w:ascii="Arial" w:eastAsia="Arial" w:hAnsi="Arial" w:cs="Arial"/>
              </w:rPr>
              <w:t xml:space="preserve"> </w:t>
            </w:r>
          </w:p>
        </w:tc>
        <w:tc>
          <w:tcPr>
            <w:tcW w:w="6876" w:type="dxa"/>
            <w:tcBorders>
              <w:top w:val="nil"/>
              <w:left w:val="nil"/>
              <w:bottom w:val="nil"/>
              <w:right w:val="nil"/>
            </w:tcBorders>
          </w:tcPr>
          <w:p w14:paraId="31026B0E"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Where a suspected violation involves complex facts or a multitude of functional areas, then multiple investigators may be appointed. </w:t>
            </w:r>
          </w:p>
          <w:p w14:paraId="44D1BBBF"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7B06CA9D" w14:textId="77777777">
        <w:trPr>
          <w:trHeight w:val="1380"/>
        </w:trPr>
        <w:tc>
          <w:tcPr>
            <w:tcW w:w="1440" w:type="dxa"/>
            <w:tcBorders>
              <w:top w:val="nil"/>
              <w:left w:val="nil"/>
              <w:bottom w:val="nil"/>
              <w:right w:val="nil"/>
            </w:tcBorders>
          </w:tcPr>
          <w:p w14:paraId="05F6E953" w14:textId="77777777" w:rsidR="008679FA" w:rsidRPr="008761EF" w:rsidRDefault="008679FA">
            <w:pPr>
              <w:spacing w:after="160" w:line="259" w:lineRule="auto"/>
              <w:ind w:left="0" w:firstLine="0"/>
              <w:rPr>
                <w:rFonts w:ascii="Arial" w:hAnsi="Arial" w:cs="Arial"/>
              </w:rPr>
            </w:pPr>
          </w:p>
        </w:tc>
        <w:tc>
          <w:tcPr>
            <w:tcW w:w="1080" w:type="dxa"/>
            <w:tcBorders>
              <w:top w:val="nil"/>
              <w:left w:val="nil"/>
              <w:bottom w:val="nil"/>
              <w:right w:val="nil"/>
            </w:tcBorders>
          </w:tcPr>
          <w:p w14:paraId="6C61C135" w14:textId="77777777" w:rsidR="008679FA" w:rsidRPr="008761EF" w:rsidRDefault="00F67C51">
            <w:pPr>
              <w:spacing w:after="0" w:line="259" w:lineRule="auto"/>
              <w:ind w:left="360" w:firstLine="0"/>
              <w:rPr>
                <w:rFonts w:ascii="Arial" w:hAnsi="Arial" w:cs="Arial"/>
              </w:rPr>
            </w:pPr>
            <w:r w:rsidRPr="008761EF">
              <w:rPr>
                <w:rFonts w:ascii="Arial" w:hAnsi="Arial" w:cs="Arial"/>
              </w:rPr>
              <w:t>c.</w:t>
            </w:r>
            <w:r w:rsidRPr="008761EF">
              <w:rPr>
                <w:rFonts w:ascii="Arial" w:eastAsia="Arial" w:hAnsi="Arial" w:cs="Arial"/>
              </w:rPr>
              <w:t xml:space="preserve"> </w:t>
            </w:r>
          </w:p>
        </w:tc>
        <w:tc>
          <w:tcPr>
            <w:tcW w:w="6876" w:type="dxa"/>
            <w:tcBorders>
              <w:top w:val="nil"/>
              <w:left w:val="nil"/>
              <w:bottom w:val="nil"/>
              <w:right w:val="nil"/>
            </w:tcBorders>
          </w:tcPr>
          <w:p w14:paraId="7D3E06F6"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The investigator selected must be independent and unbiased; therefore, the investigator shall be selected from a part of the operating unit external to that being investigated and shall have no vested interest in the outcome of the investigation. </w:t>
            </w:r>
          </w:p>
          <w:p w14:paraId="4F9DFD2F"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1636F32A" w14:textId="77777777">
        <w:trPr>
          <w:trHeight w:val="4140"/>
        </w:trPr>
        <w:tc>
          <w:tcPr>
            <w:tcW w:w="1440" w:type="dxa"/>
            <w:tcBorders>
              <w:top w:val="nil"/>
              <w:left w:val="nil"/>
              <w:bottom w:val="nil"/>
              <w:right w:val="nil"/>
            </w:tcBorders>
          </w:tcPr>
          <w:p w14:paraId="4E97E15F" w14:textId="77777777" w:rsidR="008679FA" w:rsidRPr="008761EF" w:rsidRDefault="008679FA">
            <w:pPr>
              <w:spacing w:after="160" w:line="259" w:lineRule="auto"/>
              <w:ind w:left="0" w:firstLine="0"/>
              <w:rPr>
                <w:rFonts w:ascii="Arial" w:hAnsi="Arial" w:cs="Arial"/>
              </w:rPr>
            </w:pPr>
          </w:p>
        </w:tc>
        <w:tc>
          <w:tcPr>
            <w:tcW w:w="1080" w:type="dxa"/>
            <w:tcBorders>
              <w:top w:val="nil"/>
              <w:left w:val="nil"/>
              <w:bottom w:val="nil"/>
              <w:right w:val="nil"/>
            </w:tcBorders>
          </w:tcPr>
          <w:p w14:paraId="33ADC890" w14:textId="77777777" w:rsidR="008679FA" w:rsidRPr="008761EF" w:rsidRDefault="00F67C51">
            <w:pPr>
              <w:spacing w:after="0" w:line="259" w:lineRule="auto"/>
              <w:ind w:left="360" w:firstLine="0"/>
              <w:rPr>
                <w:rFonts w:ascii="Arial" w:hAnsi="Arial" w:cs="Arial"/>
              </w:rPr>
            </w:pPr>
            <w:r w:rsidRPr="008761EF">
              <w:rPr>
                <w:rFonts w:ascii="Arial" w:hAnsi="Arial" w:cs="Arial"/>
              </w:rPr>
              <w:t>d.</w:t>
            </w:r>
            <w:r w:rsidRPr="008761EF">
              <w:rPr>
                <w:rFonts w:ascii="Arial" w:eastAsia="Arial" w:hAnsi="Arial" w:cs="Arial"/>
              </w:rPr>
              <w:t xml:space="preserve"> </w:t>
            </w:r>
          </w:p>
        </w:tc>
        <w:tc>
          <w:tcPr>
            <w:tcW w:w="6876" w:type="dxa"/>
            <w:tcBorders>
              <w:top w:val="nil"/>
              <w:left w:val="nil"/>
              <w:bottom w:val="nil"/>
              <w:right w:val="nil"/>
            </w:tcBorders>
          </w:tcPr>
          <w:p w14:paraId="2CF407FE"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Investigators shall have the following qualifications: </w:t>
            </w:r>
          </w:p>
          <w:p w14:paraId="28E36049"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p w14:paraId="35F18F29" w14:textId="77777777" w:rsidR="008679FA" w:rsidRPr="008761EF" w:rsidRDefault="00F67C51">
            <w:pPr>
              <w:numPr>
                <w:ilvl w:val="0"/>
                <w:numId w:val="30"/>
              </w:numPr>
              <w:spacing w:after="0" w:line="239" w:lineRule="auto"/>
              <w:ind w:hanging="720"/>
              <w:rPr>
                <w:rFonts w:ascii="Arial" w:hAnsi="Arial" w:cs="Arial"/>
              </w:rPr>
            </w:pPr>
            <w:r w:rsidRPr="008761EF">
              <w:rPr>
                <w:rFonts w:ascii="Arial" w:hAnsi="Arial" w:cs="Arial"/>
              </w:rPr>
              <w:t xml:space="preserve">Training or relevant experience in basic fiscal law principles upon which the individual can rely in compiling the relevant facts and identifying the case-specific and systematic problems that may need to be </w:t>
            </w:r>
            <w:proofErr w:type="gramStart"/>
            <w:r w:rsidRPr="008761EF">
              <w:rPr>
                <w:rFonts w:ascii="Arial" w:hAnsi="Arial" w:cs="Arial"/>
              </w:rPr>
              <w:t>resolved;</w:t>
            </w:r>
            <w:proofErr w:type="gramEnd"/>
            <w:r w:rsidRPr="008761EF">
              <w:rPr>
                <w:rFonts w:ascii="Arial" w:hAnsi="Arial" w:cs="Arial"/>
              </w:rPr>
              <w:t xml:space="preserve"> </w:t>
            </w:r>
          </w:p>
          <w:p w14:paraId="0F0DEC0B" w14:textId="77777777" w:rsidR="008679FA" w:rsidRPr="008761EF" w:rsidRDefault="00F67C51">
            <w:pPr>
              <w:spacing w:after="0" w:line="259" w:lineRule="auto"/>
              <w:ind w:left="1080" w:firstLine="0"/>
              <w:rPr>
                <w:rFonts w:ascii="Arial" w:hAnsi="Arial" w:cs="Arial"/>
              </w:rPr>
            </w:pPr>
            <w:r w:rsidRPr="008761EF">
              <w:rPr>
                <w:rFonts w:ascii="Arial" w:hAnsi="Arial" w:cs="Arial"/>
              </w:rPr>
              <w:t xml:space="preserve"> </w:t>
            </w:r>
          </w:p>
          <w:p w14:paraId="242514CD" w14:textId="77777777" w:rsidR="008679FA" w:rsidRPr="008761EF" w:rsidRDefault="00F67C51">
            <w:pPr>
              <w:numPr>
                <w:ilvl w:val="0"/>
                <w:numId w:val="30"/>
              </w:numPr>
              <w:spacing w:after="0" w:line="242" w:lineRule="auto"/>
              <w:ind w:hanging="720"/>
              <w:rPr>
                <w:rFonts w:ascii="Arial" w:hAnsi="Arial" w:cs="Arial"/>
              </w:rPr>
            </w:pPr>
            <w:r w:rsidRPr="008761EF">
              <w:rPr>
                <w:rFonts w:ascii="Arial" w:hAnsi="Arial" w:cs="Arial"/>
              </w:rPr>
              <w:t xml:space="preserve">Knowledge of Department and operating unit financial management policies and procedures; and </w:t>
            </w:r>
          </w:p>
          <w:p w14:paraId="3D9BB5CB" w14:textId="77777777" w:rsidR="008679FA" w:rsidRPr="008761EF" w:rsidRDefault="00F67C51">
            <w:pPr>
              <w:spacing w:after="0" w:line="259" w:lineRule="auto"/>
              <w:ind w:left="1080" w:firstLine="0"/>
              <w:rPr>
                <w:rFonts w:ascii="Arial" w:hAnsi="Arial" w:cs="Arial"/>
              </w:rPr>
            </w:pPr>
            <w:r w:rsidRPr="008761EF">
              <w:rPr>
                <w:rFonts w:ascii="Arial" w:hAnsi="Arial" w:cs="Arial"/>
              </w:rPr>
              <w:t xml:space="preserve"> </w:t>
            </w:r>
          </w:p>
          <w:p w14:paraId="199A04DD" w14:textId="77777777" w:rsidR="008679FA" w:rsidRPr="008761EF" w:rsidRDefault="00F67C51">
            <w:pPr>
              <w:numPr>
                <w:ilvl w:val="0"/>
                <w:numId w:val="30"/>
              </w:numPr>
              <w:spacing w:after="0" w:line="239" w:lineRule="auto"/>
              <w:ind w:hanging="720"/>
              <w:rPr>
                <w:rFonts w:ascii="Arial" w:hAnsi="Arial" w:cs="Arial"/>
              </w:rPr>
            </w:pPr>
            <w:r w:rsidRPr="008761EF">
              <w:rPr>
                <w:rFonts w:ascii="Arial" w:hAnsi="Arial" w:cs="Arial"/>
              </w:rPr>
              <w:t xml:space="preserve">Training or relevant experience that would enable the investigator to adequately interview witnesses, gather evidence, document findings, and prepare investigatory reports. </w:t>
            </w:r>
          </w:p>
          <w:p w14:paraId="44B95D23" w14:textId="77777777" w:rsidR="008679FA" w:rsidRPr="008761EF" w:rsidRDefault="00F67C51">
            <w:pPr>
              <w:spacing w:after="0" w:line="259" w:lineRule="auto"/>
              <w:ind w:left="1080" w:firstLine="0"/>
              <w:rPr>
                <w:rFonts w:ascii="Arial" w:hAnsi="Arial" w:cs="Arial"/>
              </w:rPr>
            </w:pPr>
            <w:r w:rsidRPr="008761EF">
              <w:rPr>
                <w:rFonts w:ascii="Arial" w:hAnsi="Arial" w:cs="Arial"/>
              </w:rPr>
              <w:t xml:space="preserve"> </w:t>
            </w:r>
          </w:p>
        </w:tc>
      </w:tr>
      <w:tr w:rsidR="008679FA" w:rsidRPr="008761EF" w14:paraId="36484958" w14:textId="77777777">
        <w:trPr>
          <w:trHeight w:val="300"/>
        </w:trPr>
        <w:tc>
          <w:tcPr>
            <w:tcW w:w="1440" w:type="dxa"/>
            <w:tcBorders>
              <w:top w:val="nil"/>
              <w:left w:val="nil"/>
              <w:bottom w:val="nil"/>
              <w:right w:val="nil"/>
            </w:tcBorders>
          </w:tcPr>
          <w:p w14:paraId="551B57DE"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c>
          <w:tcPr>
            <w:tcW w:w="1080" w:type="dxa"/>
            <w:tcBorders>
              <w:top w:val="nil"/>
              <w:left w:val="nil"/>
              <w:bottom w:val="nil"/>
              <w:right w:val="nil"/>
            </w:tcBorders>
          </w:tcPr>
          <w:p w14:paraId="1506AFAD" w14:textId="77777777" w:rsidR="008679FA" w:rsidRPr="008761EF" w:rsidRDefault="008679FA">
            <w:pPr>
              <w:spacing w:after="160" w:line="259" w:lineRule="auto"/>
              <w:ind w:left="0" w:firstLine="0"/>
              <w:rPr>
                <w:rFonts w:ascii="Arial" w:hAnsi="Arial" w:cs="Arial"/>
              </w:rPr>
            </w:pPr>
          </w:p>
        </w:tc>
        <w:tc>
          <w:tcPr>
            <w:tcW w:w="6876" w:type="dxa"/>
            <w:tcBorders>
              <w:top w:val="nil"/>
              <w:left w:val="nil"/>
              <w:bottom w:val="nil"/>
              <w:right w:val="nil"/>
            </w:tcBorders>
          </w:tcPr>
          <w:p w14:paraId="3C8E3306" w14:textId="77777777" w:rsidR="008679FA" w:rsidRPr="008761EF" w:rsidRDefault="00F67C51">
            <w:pPr>
              <w:spacing w:after="0" w:line="259" w:lineRule="auto"/>
              <w:ind w:left="360" w:firstLine="0"/>
              <w:rPr>
                <w:rFonts w:ascii="Arial" w:hAnsi="Arial" w:cs="Arial"/>
              </w:rPr>
            </w:pPr>
            <w:r w:rsidRPr="008761EF">
              <w:rPr>
                <w:rFonts w:ascii="Arial" w:hAnsi="Arial" w:cs="Arial"/>
              </w:rPr>
              <w:t xml:space="preserve"> </w:t>
            </w:r>
          </w:p>
        </w:tc>
      </w:tr>
    </w:tbl>
    <w:p w14:paraId="0E32787C"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4144D369" w14:textId="77777777" w:rsidR="008679FA" w:rsidRPr="008761EF" w:rsidRDefault="00F67C51">
      <w:pPr>
        <w:numPr>
          <w:ilvl w:val="0"/>
          <w:numId w:val="15"/>
        </w:numPr>
        <w:ind w:right="5" w:hanging="720"/>
        <w:rPr>
          <w:rFonts w:ascii="Arial" w:hAnsi="Arial" w:cs="Arial"/>
        </w:rPr>
      </w:pPr>
      <w:r w:rsidRPr="008761EF">
        <w:rPr>
          <w:rFonts w:ascii="Arial" w:hAnsi="Arial" w:cs="Arial"/>
        </w:rPr>
        <w:t xml:space="preserve">In the absence of the operating unit having personnel with the appropriate knowledge, training, or experience to </w:t>
      </w:r>
      <w:proofErr w:type="gramStart"/>
      <w:r w:rsidRPr="008761EF">
        <w:rPr>
          <w:rFonts w:ascii="Arial" w:hAnsi="Arial" w:cs="Arial"/>
        </w:rPr>
        <w:t>conduct an investigation</w:t>
      </w:r>
      <w:proofErr w:type="gramEnd"/>
      <w:r w:rsidRPr="008761EF">
        <w:rPr>
          <w:rFonts w:ascii="Arial" w:hAnsi="Arial" w:cs="Arial"/>
        </w:rPr>
        <w:t xml:space="preserve">, the operating unit CFO may request that the </w:t>
      </w:r>
    </w:p>
    <w:p w14:paraId="086F3CFD" w14:textId="77777777" w:rsidR="008679FA" w:rsidRPr="008761EF" w:rsidRDefault="00F67C51">
      <w:pPr>
        <w:spacing w:after="0" w:line="259" w:lineRule="auto"/>
        <w:ind w:left="10" w:right="349"/>
        <w:jc w:val="right"/>
        <w:rPr>
          <w:rFonts w:ascii="Arial" w:hAnsi="Arial" w:cs="Arial"/>
        </w:rPr>
      </w:pPr>
      <w:r w:rsidRPr="008761EF">
        <w:rPr>
          <w:rFonts w:ascii="Arial" w:hAnsi="Arial" w:cs="Arial"/>
        </w:rPr>
        <w:t xml:space="preserve">Department’s CFO/ASA or Deputy CFO and Director for Financial </w:t>
      </w:r>
    </w:p>
    <w:p w14:paraId="2E836138" w14:textId="77777777" w:rsidR="008679FA" w:rsidRPr="008761EF" w:rsidRDefault="00F67C51">
      <w:pPr>
        <w:spacing w:after="0" w:line="259" w:lineRule="auto"/>
        <w:ind w:left="10" w:right="221"/>
        <w:jc w:val="right"/>
        <w:rPr>
          <w:rFonts w:ascii="Arial" w:hAnsi="Arial" w:cs="Arial"/>
        </w:rPr>
      </w:pPr>
      <w:r w:rsidRPr="008761EF">
        <w:rPr>
          <w:rFonts w:ascii="Arial" w:hAnsi="Arial" w:cs="Arial"/>
        </w:rPr>
        <w:lastRenderedPageBreak/>
        <w:t xml:space="preserve">Management </w:t>
      </w:r>
      <w:proofErr w:type="gramStart"/>
      <w:r w:rsidRPr="008761EF">
        <w:rPr>
          <w:rFonts w:ascii="Arial" w:hAnsi="Arial" w:cs="Arial"/>
        </w:rPr>
        <w:t>appoint</w:t>
      </w:r>
      <w:proofErr w:type="gramEnd"/>
      <w:r w:rsidRPr="008761EF">
        <w:rPr>
          <w:rFonts w:ascii="Arial" w:hAnsi="Arial" w:cs="Arial"/>
        </w:rPr>
        <w:t xml:space="preserve"> an investigator from outside the operating unit. </w:t>
      </w:r>
    </w:p>
    <w:p w14:paraId="01357ABD"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7BB24C85" w14:textId="77777777" w:rsidR="008679FA" w:rsidRPr="008761EF" w:rsidRDefault="00F67C51">
      <w:pPr>
        <w:numPr>
          <w:ilvl w:val="0"/>
          <w:numId w:val="15"/>
        </w:numPr>
        <w:ind w:right="5" w:hanging="720"/>
        <w:rPr>
          <w:rFonts w:ascii="Arial" w:hAnsi="Arial" w:cs="Arial"/>
        </w:rPr>
      </w:pPr>
      <w:r w:rsidRPr="008761EF">
        <w:rPr>
          <w:rFonts w:ascii="Arial" w:hAnsi="Arial" w:cs="Arial"/>
        </w:rPr>
        <w:t xml:space="preserve">Documenting the Appointment of Investigators </w:t>
      </w:r>
    </w:p>
    <w:p w14:paraId="022E7C70"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4C6885EA" w14:textId="77777777" w:rsidR="008679FA" w:rsidRPr="008761EF" w:rsidRDefault="00F67C51">
      <w:pPr>
        <w:numPr>
          <w:ilvl w:val="1"/>
          <w:numId w:val="15"/>
        </w:numPr>
        <w:ind w:right="5" w:hanging="720"/>
        <w:rPr>
          <w:rFonts w:ascii="Arial" w:hAnsi="Arial" w:cs="Arial"/>
        </w:rPr>
      </w:pPr>
      <w:r w:rsidRPr="008761EF">
        <w:rPr>
          <w:rFonts w:ascii="Arial" w:hAnsi="Arial" w:cs="Arial"/>
        </w:rPr>
        <w:t xml:space="preserve">The investigator’s selection shall be documented by a memorandum from the appointing authority to the investigators which shall: </w:t>
      </w:r>
    </w:p>
    <w:p w14:paraId="60E648CF"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7D842621" w14:textId="77777777" w:rsidR="008679FA" w:rsidRPr="008761EF" w:rsidRDefault="00F67C51">
      <w:pPr>
        <w:numPr>
          <w:ilvl w:val="2"/>
          <w:numId w:val="15"/>
        </w:numPr>
        <w:ind w:right="5" w:hanging="720"/>
        <w:rPr>
          <w:rFonts w:ascii="Arial" w:hAnsi="Arial" w:cs="Arial"/>
        </w:rPr>
      </w:pPr>
      <w:r w:rsidRPr="008761EF">
        <w:rPr>
          <w:rFonts w:ascii="Arial" w:hAnsi="Arial" w:cs="Arial"/>
        </w:rPr>
        <w:t xml:space="preserve">Briefly describe the nature of the suspected violation and the scope of the investigation to be </w:t>
      </w:r>
      <w:proofErr w:type="gramStart"/>
      <w:r w:rsidRPr="008761EF">
        <w:rPr>
          <w:rFonts w:ascii="Arial" w:hAnsi="Arial" w:cs="Arial"/>
        </w:rPr>
        <w:t>conducted;</w:t>
      </w:r>
      <w:proofErr w:type="gramEnd"/>
      <w:r w:rsidRPr="008761EF">
        <w:rPr>
          <w:rFonts w:ascii="Arial" w:hAnsi="Arial" w:cs="Arial"/>
        </w:rPr>
        <w:t xml:space="preserve">  </w:t>
      </w:r>
    </w:p>
    <w:p w14:paraId="51B7C6A2"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124C1E6E" w14:textId="77777777" w:rsidR="008679FA" w:rsidRPr="008761EF" w:rsidRDefault="00F67C51">
      <w:pPr>
        <w:numPr>
          <w:ilvl w:val="2"/>
          <w:numId w:val="15"/>
        </w:numPr>
        <w:ind w:right="5" w:hanging="720"/>
        <w:rPr>
          <w:rFonts w:ascii="Arial" w:hAnsi="Arial" w:cs="Arial"/>
        </w:rPr>
      </w:pPr>
      <w:r w:rsidRPr="008761EF">
        <w:rPr>
          <w:rFonts w:ascii="Arial" w:hAnsi="Arial" w:cs="Arial"/>
        </w:rPr>
        <w:t xml:space="preserve">Specify that the investigator shall have access to such records as may be relevant to the course of the </w:t>
      </w:r>
      <w:proofErr w:type="gramStart"/>
      <w:r w:rsidRPr="008761EF">
        <w:rPr>
          <w:rFonts w:ascii="Arial" w:hAnsi="Arial" w:cs="Arial"/>
        </w:rPr>
        <w:t>investigation;</w:t>
      </w:r>
      <w:proofErr w:type="gramEnd"/>
      <w:r w:rsidRPr="008761EF">
        <w:rPr>
          <w:rFonts w:ascii="Arial" w:hAnsi="Arial" w:cs="Arial"/>
        </w:rPr>
        <w:t xml:space="preserve"> </w:t>
      </w:r>
    </w:p>
    <w:p w14:paraId="0D3812D1"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3B369FE3" w14:textId="77777777" w:rsidR="008679FA" w:rsidRPr="008761EF" w:rsidRDefault="00F67C51">
      <w:pPr>
        <w:numPr>
          <w:ilvl w:val="2"/>
          <w:numId w:val="15"/>
        </w:numPr>
        <w:ind w:right="5" w:hanging="720"/>
        <w:rPr>
          <w:rFonts w:ascii="Arial" w:hAnsi="Arial" w:cs="Arial"/>
        </w:rPr>
      </w:pPr>
      <w:r w:rsidRPr="008761EF">
        <w:rPr>
          <w:rFonts w:ascii="Arial" w:hAnsi="Arial" w:cs="Arial"/>
        </w:rPr>
        <w:t xml:space="preserve">Specify that the investigator is authorized to interview such officers and employees of the Department as may have relevant knowledge as to the circumstances pertaining to the suspected violation; and, </w:t>
      </w:r>
    </w:p>
    <w:p w14:paraId="39A097A4"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60E62FB0" w14:textId="77777777" w:rsidR="008679FA" w:rsidRPr="008761EF" w:rsidRDefault="00F67C51">
      <w:pPr>
        <w:numPr>
          <w:ilvl w:val="2"/>
          <w:numId w:val="15"/>
        </w:numPr>
        <w:ind w:right="5" w:hanging="720"/>
        <w:rPr>
          <w:rFonts w:ascii="Arial" w:hAnsi="Arial" w:cs="Arial"/>
        </w:rPr>
      </w:pPr>
      <w:r w:rsidRPr="008761EF">
        <w:rPr>
          <w:rFonts w:ascii="Arial" w:hAnsi="Arial" w:cs="Arial"/>
        </w:rPr>
        <w:t xml:space="preserve">Specify the date on which a complete investigation report must be delivered to the operating unit CFO (this date may not exceed the date by which the operating unit CFO is required to submit the report to the Assistant General Counsel for Administration and Transaction as provided in paragraph .06, below). </w:t>
      </w:r>
    </w:p>
    <w:p w14:paraId="79C06D38"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662AE7F7" w14:textId="77777777" w:rsidR="008679FA" w:rsidRPr="008761EF" w:rsidRDefault="00F67C51">
      <w:pPr>
        <w:numPr>
          <w:ilvl w:val="1"/>
          <w:numId w:val="15"/>
        </w:numPr>
        <w:ind w:right="5" w:hanging="720"/>
        <w:rPr>
          <w:rFonts w:ascii="Arial" w:hAnsi="Arial" w:cs="Arial"/>
        </w:rPr>
      </w:pPr>
      <w:r w:rsidRPr="008761EF">
        <w:rPr>
          <w:rFonts w:ascii="Arial" w:hAnsi="Arial" w:cs="Arial"/>
        </w:rPr>
        <w:t xml:space="preserve">An optional memorandum template is included as  </w:t>
      </w:r>
    </w:p>
    <w:p w14:paraId="1711DADB" w14:textId="77777777" w:rsidR="008679FA" w:rsidRPr="008761EF" w:rsidRDefault="00F67C51">
      <w:pPr>
        <w:spacing w:after="0"/>
        <w:ind w:left="3955"/>
        <w:rPr>
          <w:rFonts w:ascii="Arial" w:hAnsi="Arial" w:cs="Arial"/>
        </w:rPr>
      </w:pPr>
      <w:r w:rsidRPr="008761EF">
        <w:rPr>
          <w:rFonts w:ascii="Arial" w:hAnsi="Arial" w:cs="Arial"/>
          <w:b/>
        </w:rPr>
        <w:t>Exhibit 1</w:t>
      </w:r>
      <w:r w:rsidRPr="008761EF">
        <w:rPr>
          <w:rFonts w:ascii="Arial" w:hAnsi="Arial" w:cs="Arial"/>
        </w:rPr>
        <w:t xml:space="preserve">, </w:t>
      </w:r>
      <w:r w:rsidRPr="008761EF">
        <w:rPr>
          <w:rFonts w:ascii="Arial" w:hAnsi="Arial" w:cs="Arial"/>
          <w:b/>
          <w:i/>
        </w:rPr>
        <w:t xml:space="preserve">Template:  Memorandum Appointing </w:t>
      </w:r>
    </w:p>
    <w:p w14:paraId="2305BB28" w14:textId="77777777" w:rsidR="008679FA" w:rsidRPr="008761EF" w:rsidRDefault="00F67C51">
      <w:pPr>
        <w:spacing w:after="0"/>
        <w:ind w:left="3955"/>
        <w:rPr>
          <w:rFonts w:ascii="Arial" w:hAnsi="Arial" w:cs="Arial"/>
        </w:rPr>
      </w:pPr>
      <w:r w:rsidRPr="008761EF">
        <w:rPr>
          <w:rFonts w:ascii="Arial" w:hAnsi="Arial" w:cs="Arial"/>
          <w:b/>
          <w:i/>
        </w:rPr>
        <w:t xml:space="preserve">Investigator for Suspect </w:t>
      </w:r>
      <w:proofErr w:type="spellStart"/>
      <w:r w:rsidRPr="008761EF">
        <w:rPr>
          <w:rFonts w:ascii="Arial" w:hAnsi="Arial" w:cs="Arial"/>
          <w:b/>
          <w:i/>
        </w:rPr>
        <w:t>Antideficiency</w:t>
      </w:r>
      <w:proofErr w:type="spellEnd"/>
      <w:r w:rsidRPr="008761EF">
        <w:rPr>
          <w:rFonts w:ascii="Arial" w:hAnsi="Arial" w:cs="Arial"/>
          <w:b/>
          <w:i/>
        </w:rPr>
        <w:t xml:space="preserve"> Act Violation</w:t>
      </w:r>
      <w:r w:rsidRPr="008761EF">
        <w:rPr>
          <w:rFonts w:ascii="Arial" w:hAnsi="Arial" w:cs="Arial"/>
        </w:rPr>
        <w:t>,</w:t>
      </w:r>
      <w:r w:rsidRPr="008761EF">
        <w:rPr>
          <w:rFonts w:ascii="Arial" w:hAnsi="Arial" w:cs="Arial"/>
          <w:b/>
          <w:i/>
        </w:rPr>
        <w:t xml:space="preserve"> </w:t>
      </w:r>
      <w:r w:rsidRPr="008761EF">
        <w:rPr>
          <w:rFonts w:ascii="Arial" w:hAnsi="Arial" w:cs="Arial"/>
        </w:rPr>
        <w:t xml:space="preserve">to this Chapter. </w:t>
      </w:r>
    </w:p>
    <w:p w14:paraId="2DE9BED4" w14:textId="77777777" w:rsidR="008679FA" w:rsidRPr="008761EF" w:rsidRDefault="00F67C51">
      <w:pPr>
        <w:spacing w:after="0" w:line="259" w:lineRule="auto"/>
        <w:ind w:left="360" w:firstLine="0"/>
        <w:rPr>
          <w:rFonts w:ascii="Arial" w:hAnsi="Arial" w:cs="Arial"/>
        </w:rPr>
      </w:pPr>
      <w:r w:rsidRPr="008761EF">
        <w:rPr>
          <w:rFonts w:ascii="Arial" w:hAnsi="Arial" w:cs="Arial"/>
        </w:rPr>
        <w:t xml:space="preserve"> </w:t>
      </w:r>
      <w:r w:rsidRPr="008761EF">
        <w:rPr>
          <w:rFonts w:ascii="Arial" w:hAnsi="Arial" w:cs="Arial"/>
        </w:rPr>
        <w:tab/>
        <w:t xml:space="preserve"> </w:t>
      </w:r>
    </w:p>
    <w:p w14:paraId="7B4AA7EC" w14:textId="29918308" w:rsidR="008679FA" w:rsidRPr="00DD7457" w:rsidRDefault="00DD7457" w:rsidP="00DD7457">
      <w:pPr>
        <w:spacing w:after="0" w:line="259" w:lineRule="auto"/>
        <w:ind w:left="360" w:firstLine="0"/>
        <w:rPr>
          <w:rFonts w:ascii="Arial" w:hAnsi="Arial" w:cs="Arial"/>
        </w:rPr>
      </w:pPr>
      <w:r>
        <w:rPr>
          <w:rFonts w:ascii="Arial" w:hAnsi="Arial" w:cs="Arial"/>
        </w:rPr>
        <w:t xml:space="preserve">4. </w:t>
      </w:r>
      <w:r>
        <w:rPr>
          <w:rFonts w:ascii="Arial" w:hAnsi="Arial" w:cs="Arial"/>
        </w:rPr>
        <w:tab/>
      </w:r>
      <w:r>
        <w:rPr>
          <w:rFonts w:ascii="Arial" w:hAnsi="Arial" w:cs="Arial"/>
        </w:rPr>
        <w:tab/>
      </w:r>
      <w:r w:rsidR="00F67C51" w:rsidRPr="00DD7457">
        <w:rPr>
          <w:rFonts w:ascii="Arial" w:hAnsi="Arial" w:cs="Arial"/>
        </w:rPr>
        <w:t xml:space="preserve">Conducting the Investigation and Developing the Investigation Report </w:t>
      </w:r>
    </w:p>
    <w:p w14:paraId="7A1911ED" w14:textId="77777777" w:rsidR="008679FA" w:rsidRPr="008761EF" w:rsidRDefault="00F67C51">
      <w:pPr>
        <w:spacing w:after="0" w:line="259" w:lineRule="auto"/>
        <w:ind w:left="1800" w:firstLine="0"/>
        <w:rPr>
          <w:rFonts w:ascii="Arial" w:hAnsi="Arial" w:cs="Arial"/>
        </w:rPr>
      </w:pPr>
      <w:r w:rsidRPr="008761EF">
        <w:rPr>
          <w:rFonts w:ascii="Arial" w:hAnsi="Arial" w:cs="Arial"/>
        </w:rPr>
        <w:t xml:space="preserve"> </w:t>
      </w:r>
    </w:p>
    <w:p w14:paraId="2ED1A16B" w14:textId="77777777" w:rsidR="008679FA" w:rsidRPr="008761EF" w:rsidRDefault="00F67C51">
      <w:pPr>
        <w:numPr>
          <w:ilvl w:val="0"/>
          <w:numId w:val="16"/>
        </w:numPr>
        <w:ind w:right="5" w:hanging="720"/>
        <w:rPr>
          <w:rFonts w:ascii="Arial" w:hAnsi="Arial" w:cs="Arial"/>
        </w:rPr>
      </w:pPr>
      <w:r w:rsidRPr="008761EF">
        <w:rPr>
          <w:rFonts w:ascii="Arial" w:hAnsi="Arial" w:cs="Arial"/>
        </w:rPr>
        <w:lastRenderedPageBreak/>
        <w:t xml:space="preserve">The investigator shall be responsible for determining and compiling all facts relevant to the suspected violation.  This includes: </w:t>
      </w:r>
    </w:p>
    <w:p w14:paraId="3B2A4423"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5F84CA61" w14:textId="77777777" w:rsidR="008679FA" w:rsidRPr="008761EF" w:rsidRDefault="00F67C51">
      <w:pPr>
        <w:ind w:left="3780" w:right="5" w:hanging="540"/>
        <w:rPr>
          <w:rFonts w:ascii="Arial" w:hAnsi="Arial" w:cs="Arial"/>
        </w:rPr>
      </w:pPr>
      <w:r w:rsidRPr="008761EF">
        <w:rPr>
          <w:rFonts w:ascii="Arial" w:hAnsi="Arial" w:cs="Arial"/>
        </w:rPr>
        <w:t>1.</w:t>
      </w:r>
      <w:r w:rsidRPr="008761EF">
        <w:rPr>
          <w:rFonts w:ascii="Arial" w:eastAsia="Arial" w:hAnsi="Arial" w:cs="Arial"/>
        </w:rPr>
        <w:t xml:space="preserve"> </w:t>
      </w:r>
      <w:r w:rsidRPr="008761EF">
        <w:rPr>
          <w:rFonts w:ascii="Arial" w:eastAsia="Arial" w:hAnsi="Arial" w:cs="Arial"/>
        </w:rPr>
        <w:tab/>
      </w:r>
      <w:r w:rsidRPr="008761EF">
        <w:rPr>
          <w:rFonts w:ascii="Arial" w:hAnsi="Arial" w:cs="Arial"/>
        </w:rPr>
        <w:t xml:space="preserve">Compiling and reviewing all records of the operating unit relevant to the suspected violation such as: </w:t>
      </w:r>
    </w:p>
    <w:p w14:paraId="0454D903" w14:textId="77777777" w:rsidR="008679FA" w:rsidRPr="008761EF" w:rsidRDefault="00F67C51">
      <w:pPr>
        <w:spacing w:after="0" w:line="259" w:lineRule="auto"/>
        <w:ind w:left="3780" w:firstLine="0"/>
        <w:rPr>
          <w:rFonts w:ascii="Arial" w:hAnsi="Arial" w:cs="Arial"/>
        </w:rPr>
      </w:pPr>
      <w:r w:rsidRPr="008761EF">
        <w:rPr>
          <w:rFonts w:ascii="Arial" w:hAnsi="Arial" w:cs="Arial"/>
        </w:rPr>
        <w:t xml:space="preserve"> </w:t>
      </w:r>
    </w:p>
    <w:p w14:paraId="4615FF89" w14:textId="77777777" w:rsidR="008679FA" w:rsidRPr="008761EF" w:rsidRDefault="00F67C51">
      <w:pPr>
        <w:numPr>
          <w:ilvl w:val="3"/>
          <w:numId w:val="18"/>
        </w:numPr>
        <w:ind w:right="5" w:hanging="720"/>
        <w:rPr>
          <w:rFonts w:ascii="Arial" w:hAnsi="Arial" w:cs="Arial"/>
        </w:rPr>
      </w:pPr>
      <w:r w:rsidRPr="008761EF">
        <w:rPr>
          <w:rFonts w:ascii="Arial" w:hAnsi="Arial" w:cs="Arial"/>
        </w:rPr>
        <w:t xml:space="preserve">Information within the operating unit’s financial management system that shows what obligations were recorded, the amounts recorded, and when </w:t>
      </w:r>
      <w:proofErr w:type="gramStart"/>
      <w:r w:rsidRPr="008761EF">
        <w:rPr>
          <w:rFonts w:ascii="Arial" w:hAnsi="Arial" w:cs="Arial"/>
        </w:rPr>
        <w:t>recorded;</w:t>
      </w:r>
      <w:proofErr w:type="gramEnd"/>
      <w:r w:rsidRPr="008761EF">
        <w:rPr>
          <w:rFonts w:ascii="Arial" w:hAnsi="Arial" w:cs="Arial"/>
        </w:rPr>
        <w:t xml:space="preserve"> </w:t>
      </w:r>
    </w:p>
    <w:p w14:paraId="54F9147E"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72940AED" w14:textId="77777777" w:rsidR="008679FA" w:rsidRPr="008761EF" w:rsidRDefault="00F67C51">
      <w:pPr>
        <w:numPr>
          <w:ilvl w:val="3"/>
          <w:numId w:val="18"/>
        </w:numPr>
        <w:ind w:right="5" w:hanging="720"/>
        <w:rPr>
          <w:rFonts w:ascii="Arial" w:hAnsi="Arial" w:cs="Arial"/>
        </w:rPr>
      </w:pPr>
      <w:r w:rsidRPr="008761EF">
        <w:rPr>
          <w:rFonts w:ascii="Arial" w:hAnsi="Arial" w:cs="Arial"/>
        </w:rPr>
        <w:t xml:space="preserve">Documents that serve as the basis for the agency’s obligations, including contracts, purchase or task orders, financial assistance awards, loan or loan guarantee agreements, and inter-/intra- agency and other </w:t>
      </w:r>
      <w:proofErr w:type="gramStart"/>
      <w:r w:rsidRPr="008761EF">
        <w:rPr>
          <w:rFonts w:ascii="Arial" w:hAnsi="Arial" w:cs="Arial"/>
        </w:rPr>
        <w:t>agreements;</w:t>
      </w:r>
      <w:proofErr w:type="gramEnd"/>
      <w:r w:rsidRPr="008761EF">
        <w:rPr>
          <w:rFonts w:ascii="Arial" w:hAnsi="Arial" w:cs="Arial"/>
        </w:rPr>
        <w:t xml:space="preserve"> </w:t>
      </w:r>
    </w:p>
    <w:p w14:paraId="3474082E"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626A9DB5" w14:textId="77777777" w:rsidR="008679FA" w:rsidRPr="008761EF" w:rsidRDefault="00F67C51">
      <w:pPr>
        <w:numPr>
          <w:ilvl w:val="3"/>
          <w:numId w:val="18"/>
        </w:numPr>
        <w:ind w:right="5" w:hanging="720"/>
        <w:rPr>
          <w:rFonts w:ascii="Arial" w:hAnsi="Arial" w:cs="Arial"/>
        </w:rPr>
      </w:pPr>
      <w:r w:rsidRPr="008761EF">
        <w:rPr>
          <w:rFonts w:ascii="Arial" w:hAnsi="Arial" w:cs="Arial"/>
        </w:rPr>
        <w:t xml:space="preserve">Apportionment, allotment, and </w:t>
      </w:r>
      <w:proofErr w:type="spellStart"/>
      <w:r w:rsidRPr="008761EF">
        <w:rPr>
          <w:rFonts w:ascii="Arial" w:hAnsi="Arial" w:cs="Arial"/>
        </w:rPr>
        <w:t>suballotment</w:t>
      </w:r>
      <w:proofErr w:type="spellEnd"/>
      <w:r w:rsidRPr="008761EF">
        <w:rPr>
          <w:rFonts w:ascii="Arial" w:hAnsi="Arial" w:cs="Arial"/>
        </w:rPr>
        <w:t xml:space="preserve"> </w:t>
      </w:r>
      <w:proofErr w:type="gramStart"/>
      <w:r w:rsidRPr="008761EF">
        <w:rPr>
          <w:rFonts w:ascii="Arial" w:hAnsi="Arial" w:cs="Arial"/>
        </w:rPr>
        <w:t>records;</w:t>
      </w:r>
      <w:proofErr w:type="gramEnd"/>
      <w:r w:rsidRPr="008761EF">
        <w:rPr>
          <w:rFonts w:ascii="Arial" w:hAnsi="Arial" w:cs="Arial"/>
        </w:rPr>
        <w:t xml:space="preserve"> </w:t>
      </w:r>
    </w:p>
    <w:p w14:paraId="2F311028"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08459B7D" w14:textId="77777777" w:rsidR="008679FA" w:rsidRPr="008761EF" w:rsidRDefault="00F67C51">
      <w:pPr>
        <w:numPr>
          <w:ilvl w:val="3"/>
          <w:numId w:val="18"/>
        </w:numPr>
        <w:ind w:right="5" w:hanging="720"/>
        <w:rPr>
          <w:rFonts w:ascii="Arial" w:hAnsi="Arial" w:cs="Arial"/>
        </w:rPr>
      </w:pPr>
      <w:r w:rsidRPr="008761EF">
        <w:rPr>
          <w:rFonts w:ascii="Arial" w:hAnsi="Arial" w:cs="Arial"/>
        </w:rPr>
        <w:t xml:space="preserve">Reprogramming notifications; and </w:t>
      </w:r>
    </w:p>
    <w:p w14:paraId="716AAC6D"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2465BD46" w14:textId="77777777" w:rsidR="008679FA" w:rsidRPr="008761EF" w:rsidRDefault="00F67C51">
      <w:pPr>
        <w:numPr>
          <w:ilvl w:val="3"/>
          <w:numId w:val="18"/>
        </w:numPr>
        <w:ind w:right="5" w:hanging="720"/>
        <w:rPr>
          <w:rFonts w:ascii="Arial" w:hAnsi="Arial" w:cs="Arial"/>
        </w:rPr>
      </w:pPr>
      <w:r w:rsidRPr="008761EF">
        <w:rPr>
          <w:rFonts w:ascii="Arial" w:hAnsi="Arial" w:cs="Arial"/>
        </w:rPr>
        <w:t xml:space="preserve">Memoranda, email, and other forms of paper or electronic correspondence. </w:t>
      </w:r>
    </w:p>
    <w:p w14:paraId="6E1ADAA7"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174329AA" w14:textId="77777777" w:rsidR="008679FA" w:rsidRPr="008761EF" w:rsidRDefault="00F67C51">
      <w:pPr>
        <w:numPr>
          <w:ilvl w:val="2"/>
          <w:numId w:val="19"/>
        </w:numPr>
        <w:ind w:right="5" w:hanging="720"/>
        <w:rPr>
          <w:rFonts w:ascii="Arial" w:hAnsi="Arial" w:cs="Arial"/>
        </w:rPr>
      </w:pPr>
      <w:r w:rsidRPr="008761EF">
        <w:rPr>
          <w:rFonts w:ascii="Arial" w:hAnsi="Arial" w:cs="Arial"/>
        </w:rPr>
        <w:t xml:space="preserve">Compiling and reviewing all Federal Government, Department, and operating unit financial management directives relevant to the suspected violation. </w:t>
      </w:r>
    </w:p>
    <w:p w14:paraId="06A20EF1"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1223DF2A" w14:textId="77777777" w:rsidR="008679FA" w:rsidRPr="008761EF" w:rsidRDefault="00F67C51">
      <w:pPr>
        <w:numPr>
          <w:ilvl w:val="2"/>
          <w:numId w:val="19"/>
        </w:numPr>
        <w:ind w:right="5" w:hanging="720"/>
        <w:rPr>
          <w:rFonts w:ascii="Arial" w:hAnsi="Arial" w:cs="Arial"/>
        </w:rPr>
      </w:pPr>
      <w:r w:rsidRPr="008761EF">
        <w:rPr>
          <w:rFonts w:ascii="Arial" w:hAnsi="Arial" w:cs="Arial"/>
        </w:rPr>
        <w:t xml:space="preserve">Interviewing and documenting the interviews of all personnel with relevant knowledge. </w:t>
      </w:r>
    </w:p>
    <w:p w14:paraId="0534F6CC"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5BECADD9" w14:textId="77777777" w:rsidR="008679FA" w:rsidRPr="008761EF" w:rsidRDefault="00F67C51">
      <w:pPr>
        <w:ind w:left="5040" w:right="5" w:hanging="720"/>
        <w:rPr>
          <w:rFonts w:ascii="Arial" w:hAnsi="Arial" w:cs="Arial"/>
        </w:rPr>
      </w:pPr>
      <w:r w:rsidRPr="008761EF">
        <w:rPr>
          <w:rFonts w:ascii="Arial" w:hAnsi="Arial" w:cs="Arial"/>
        </w:rPr>
        <w:t>A.</w:t>
      </w:r>
      <w:r w:rsidRPr="008761EF">
        <w:rPr>
          <w:rFonts w:ascii="Arial" w:eastAsia="Arial" w:hAnsi="Arial" w:cs="Arial"/>
        </w:rPr>
        <w:t xml:space="preserve"> </w:t>
      </w:r>
      <w:r w:rsidRPr="008761EF">
        <w:rPr>
          <w:rFonts w:ascii="Arial" w:eastAsia="Arial" w:hAnsi="Arial" w:cs="Arial"/>
        </w:rPr>
        <w:tab/>
      </w:r>
      <w:r w:rsidRPr="008761EF">
        <w:rPr>
          <w:rFonts w:ascii="Arial" w:hAnsi="Arial" w:cs="Arial"/>
        </w:rPr>
        <w:t xml:space="preserve">If an employee to be interviewed is a member of a bargaining unit, then the investigator shall comply with appropriate statutory and collective bargaining unit agreement protections for the employee. </w:t>
      </w:r>
    </w:p>
    <w:p w14:paraId="21D65173"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35FF66AB" w14:textId="77777777" w:rsidR="008679FA" w:rsidRPr="008761EF" w:rsidRDefault="00F67C51">
      <w:pPr>
        <w:numPr>
          <w:ilvl w:val="0"/>
          <w:numId w:val="16"/>
        </w:numPr>
        <w:ind w:right="5" w:hanging="720"/>
        <w:rPr>
          <w:rFonts w:ascii="Arial" w:hAnsi="Arial" w:cs="Arial"/>
        </w:rPr>
      </w:pPr>
      <w:r w:rsidRPr="008761EF">
        <w:rPr>
          <w:rFonts w:ascii="Arial" w:hAnsi="Arial" w:cs="Arial"/>
        </w:rPr>
        <w:lastRenderedPageBreak/>
        <w:t xml:space="preserve">The investigator shall consult with the Office of the Assistant General Counsel for Administration and Transaction on any legal issues associated with the investigation, including appropriate warnings to be given to an employee, relevant lines of inquiry, and whether sworn statements should be obtained. </w:t>
      </w:r>
    </w:p>
    <w:p w14:paraId="22128950" w14:textId="77777777" w:rsidR="008679FA" w:rsidRPr="008761EF" w:rsidRDefault="00F67C51">
      <w:pPr>
        <w:spacing w:after="0" w:line="259" w:lineRule="auto"/>
        <w:ind w:left="360" w:firstLine="0"/>
        <w:rPr>
          <w:rFonts w:ascii="Arial" w:hAnsi="Arial" w:cs="Arial"/>
        </w:rPr>
      </w:pPr>
      <w:r w:rsidRPr="008761EF">
        <w:rPr>
          <w:rFonts w:ascii="Arial" w:hAnsi="Arial" w:cs="Arial"/>
        </w:rPr>
        <w:t xml:space="preserve"> </w:t>
      </w:r>
      <w:r w:rsidRPr="008761EF">
        <w:rPr>
          <w:rFonts w:ascii="Arial" w:hAnsi="Arial" w:cs="Arial"/>
        </w:rPr>
        <w:tab/>
        <w:t xml:space="preserve"> </w:t>
      </w:r>
    </w:p>
    <w:p w14:paraId="3C2A77B6" w14:textId="77777777" w:rsidR="008679FA" w:rsidRPr="008761EF" w:rsidRDefault="00F67C51">
      <w:pPr>
        <w:numPr>
          <w:ilvl w:val="0"/>
          <w:numId w:val="16"/>
        </w:numPr>
        <w:ind w:right="5" w:hanging="720"/>
        <w:rPr>
          <w:rFonts w:ascii="Arial" w:hAnsi="Arial" w:cs="Arial"/>
        </w:rPr>
      </w:pPr>
      <w:r w:rsidRPr="008761EF">
        <w:rPr>
          <w:rFonts w:ascii="Arial" w:hAnsi="Arial" w:cs="Arial"/>
        </w:rPr>
        <w:t xml:space="preserve">The investigator shall consult with the Office of the Assistant General Counsel for Administration and Transaction at any point </w:t>
      </w:r>
      <w:proofErr w:type="gramStart"/>
      <w:r w:rsidRPr="008761EF">
        <w:rPr>
          <w:rFonts w:ascii="Arial" w:hAnsi="Arial" w:cs="Arial"/>
        </w:rPr>
        <w:t>during the course of</w:t>
      </w:r>
      <w:proofErr w:type="gramEnd"/>
      <w:r w:rsidRPr="008761EF">
        <w:rPr>
          <w:rFonts w:ascii="Arial" w:hAnsi="Arial" w:cs="Arial"/>
        </w:rPr>
        <w:t xml:space="preserve"> the investigation if the investigator believes the </w:t>
      </w:r>
    </w:p>
    <w:p w14:paraId="443F5D0E" w14:textId="77777777" w:rsidR="008679FA" w:rsidRPr="008761EF" w:rsidRDefault="00F67C51">
      <w:pPr>
        <w:spacing w:after="0" w:line="259" w:lineRule="auto"/>
        <w:ind w:left="10" w:right="221"/>
        <w:jc w:val="right"/>
        <w:rPr>
          <w:rFonts w:ascii="Arial" w:hAnsi="Arial" w:cs="Arial"/>
        </w:rPr>
      </w:pPr>
      <w:proofErr w:type="spellStart"/>
      <w:r w:rsidRPr="008761EF">
        <w:rPr>
          <w:rFonts w:ascii="Arial" w:hAnsi="Arial" w:cs="Arial"/>
        </w:rPr>
        <w:t>Antideficiency</w:t>
      </w:r>
      <w:proofErr w:type="spellEnd"/>
      <w:r w:rsidRPr="008761EF">
        <w:rPr>
          <w:rFonts w:ascii="Arial" w:hAnsi="Arial" w:cs="Arial"/>
        </w:rPr>
        <w:t xml:space="preserve"> Act may have been violated knowingly and willfully. </w:t>
      </w:r>
    </w:p>
    <w:p w14:paraId="4DE1B70E"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67386D2C" w14:textId="77777777" w:rsidR="008679FA" w:rsidRPr="008761EF" w:rsidRDefault="00F67C51">
      <w:pPr>
        <w:numPr>
          <w:ilvl w:val="0"/>
          <w:numId w:val="16"/>
        </w:numPr>
        <w:ind w:right="5" w:hanging="720"/>
        <w:rPr>
          <w:rFonts w:ascii="Arial" w:hAnsi="Arial" w:cs="Arial"/>
        </w:rPr>
      </w:pPr>
      <w:r w:rsidRPr="008761EF">
        <w:rPr>
          <w:rFonts w:ascii="Arial" w:hAnsi="Arial" w:cs="Arial"/>
        </w:rPr>
        <w:t xml:space="preserve">If another Federal agency is involved, the investigator shall consult with the operating unit CFO, the Department’s CFO/ASA, and the Assistant General Counsel for Administration and Transaction regarding any necessary coordination with the other agency. </w:t>
      </w:r>
    </w:p>
    <w:p w14:paraId="7AC1300F"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605DB20C" w14:textId="77777777" w:rsidR="008679FA" w:rsidRPr="008761EF" w:rsidRDefault="00F67C51">
      <w:pPr>
        <w:numPr>
          <w:ilvl w:val="0"/>
          <w:numId w:val="16"/>
        </w:numPr>
        <w:ind w:right="5" w:hanging="720"/>
        <w:rPr>
          <w:rFonts w:ascii="Arial" w:hAnsi="Arial" w:cs="Arial"/>
        </w:rPr>
      </w:pPr>
      <w:r w:rsidRPr="008761EF">
        <w:rPr>
          <w:rFonts w:ascii="Arial" w:hAnsi="Arial" w:cs="Arial"/>
        </w:rPr>
        <w:t xml:space="preserve">The investigator shall carefully consider all relevant evidence concerning the suspected violation, and he or she shall draft an investigation report that: </w:t>
      </w:r>
    </w:p>
    <w:p w14:paraId="05846748"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437ADE5E" w14:textId="77777777" w:rsidR="008679FA" w:rsidRPr="008761EF" w:rsidRDefault="00F67C51">
      <w:pPr>
        <w:numPr>
          <w:ilvl w:val="2"/>
          <w:numId w:val="20"/>
        </w:numPr>
        <w:ind w:right="5" w:hanging="720"/>
        <w:rPr>
          <w:rFonts w:ascii="Arial" w:hAnsi="Arial" w:cs="Arial"/>
        </w:rPr>
      </w:pPr>
      <w:r w:rsidRPr="008761EF">
        <w:rPr>
          <w:rFonts w:ascii="Arial" w:hAnsi="Arial" w:cs="Arial"/>
        </w:rPr>
        <w:t xml:space="preserve">Describes the nature of the suspected violation that was </w:t>
      </w:r>
      <w:proofErr w:type="gramStart"/>
      <w:r w:rsidRPr="008761EF">
        <w:rPr>
          <w:rFonts w:ascii="Arial" w:hAnsi="Arial" w:cs="Arial"/>
        </w:rPr>
        <w:t>investigated;</w:t>
      </w:r>
      <w:proofErr w:type="gramEnd"/>
      <w:r w:rsidRPr="008761EF">
        <w:rPr>
          <w:rFonts w:ascii="Arial" w:hAnsi="Arial" w:cs="Arial"/>
        </w:rPr>
        <w:t xml:space="preserve"> </w:t>
      </w:r>
    </w:p>
    <w:p w14:paraId="5BB1923D"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4644230C" w14:textId="77777777" w:rsidR="008679FA" w:rsidRPr="008761EF" w:rsidRDefault="00F67C51">
      <w:pPr>
        <w:numPr>
          <w:ilvl w:val="2"/>
          <w:numId w:val="20"/>
        </w:numPr>
        <w:ind w:right="5" w:hanging="720"/>
        <w:rPr>
          <w:rFonts w:ascii="Arial" w:hAnsi="Arial" w:cs="Arial"/>
        </w:rPr>
      </w:pPr>
      <w:r w:rsidRPr="008761EF">
        <w:rPr>
          <w:rFonts w:ascii="Arial" w:hAnsi="Arial" w:cs="Arial"/>
        </w:rPr>
        <w:t xml:space="preserve">Describes the scope of the investigation, including the records analyzed and witnesses </w:t>
      </w:r>
      <w:proofErr w:type="gramStart"/>
      <w:r w:rsidRPr="008761EF">
        <w:rPr>
          <w:rFonts w:ascii="Arial" w:hAnsi="Arial" w:cs="Arial"/>
        </w:rPr>
        <w:t>interviewed;</w:t>
      </w:r>
      <w:proofErr w:type="gramEnd"/>
      <w:r w:rsidRPr="008761EF">
        <w:rPr>
          <w:rFonts w:ascii="Arial" w:hAnsi="Arial" w:cs="Arial"/>
        </w:rPr>
        <w:t xml:space="preserve"> </w:t>
      </w:r>
    </w:p>
    <w:p w14:paraId="3F016AFC"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34722767" w14:textId="77777777" w:rsidR="008679FA" w:rsidRPr="008761EF" w:rsidRDefault="00F67C51">
      <w:pPr>
        <w:numPr>
          <w:ilvl w:val="2"/>
          <w:numId w:val="20"/>
        </w:numPr>
        <w:ind w:right="5" w:hanging="720"/>
        <w:rPr>
          <w:rFonts w:ascii="Arial" w:hAnsi="Arial" w:cs="Arial"/>
        </w:rPr>
      </w:pPr>
      <w:r w:rsidRPr="008761EF">
        <w:rPr>
          <w:rFonts w:ascii="Arial" w:hAnsi="Arial" w:cs="Arial"/>
        </w:rPr>
        <w:t xml:space="preserve">Identifies the operating unit appropriation account(s) that are the subject of the investigation by name and treasury account </w:t>
      </w:r>
      <w:proofErr w:type="gramStart"/>
      <w:r w:rsidRPr="008761EF">
        <w:rPr>
          <w:rFonts w:ascii="Arial" w:hAnsi="Arial" w:cs="Arial"/>
        </w:rPr>
        <w:t>symbol;</w:t>
      </w:r>
      <w:proofErr w:type="gramEnd"/>
      <w:r w:rsidRPr="008761EF">
        <w:rPr>
          <w:rFonts w:ascii="Arial" w:hAnsi="Arial" w:cs="Arial"/>
        </w:rPr>
        <w:t xml:space="preserve"> </w:t>
      </w:r>
    </w:p>
    <w:p w14:paraId="1A5E7CCD"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35E68AE8" w14:textId="77777777" w:rsidR="008679FA" w:rsidRPr="008761EF" w:rsidRDefault="00F67C51">
      <w:pPr>
        <w:numPr>
          <w:ilvl w:val="2"/>
          <w:numId w:val="20"/>
        </w:numPr>
        <w:ind w:right="5" w:hanging="720"/>
        <w:rPr>
          <w:rFonts w:ascii="Arial" w:hAnsi="Arial" w:cs="Arial"/>
        </w:rPr>
      </w:pPr>
      <w:r w:rsidRPr="008761EF">
        <w:rPr>
          <w:rFonts w:ascii="Arial" w:hAnsi="Arial" w:cs="Arial"/>
        </w:rPr>
        <w:t xml:space="preserve">Identifies when and in what amount funds from the operating unit’s appropriation were apportioned, allotted, and </w:t>
      </w:r>
      <w:proofErr w:type="spellStart"/>
      <w:r w:rsidRPr="008761EF">
        <w:rPr>
          <w:rFonts w:ascii="Arial" w:hAnsi="Arial" w:cs="Arial"/>
        </w:rPr>
        <w:t>suballoted</w:t>
      </w:r>
      <w:proofErr w:type="spellEnd"/>
      <w:r w:rsidRPr="008761EF">
        <w:rPr>
          <w:rFonts w:ascii="Arial" w:hAnsi="Arial" w:cs="Arial"/>
        </w:rPr>
        <w:t xml:space="preserve">, if </w:t>
      </w:r>
      <w:proofErr w:type="gramStart"/>
      <w:r w:rsidRPr="008761EF">
        <w:rPr>
          <w:rFonts w:ascii="Arial" w:hAnsi="Arial" w:cs="Arial"/>
        </w:rPr>
        <w:t>relevant;</w:t>
      </w:r>
      <w:proofErr w:type="gramEnd"/>
      <w:r w:rsidRPr="008761EF">
        <w:rPr>
          <w:rFonts w:ascii="Arial" w:hAnsi="Arial" w:cs="Arial"/>
        </w:rPr>
        <w:t xml:space="preserve"> </w:t>
      </w:r>
    </w:p>
    <w:p w14:paraId="686BB63A"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073AC802" w14:textId="77777777" w:rsidR="008679FA" w:rsidRPr="008761EF" w:rsidRDefault="00F67C51">
      <w:pPr>
        <w:numPr>
          <w:ilvl w:val="2"/>
          <w:numId w:val="20"/>
        </w:numPr>
        <w:ind w:right="5" w:hanging="720"/>
        <w:rPr>
          <w:rFonts w:ascii="Arial" w:hAnsi="Arial" w:cs="Arial"/>
        </w:rPr>
      </w:pPr>
      <w:r w:rsidRPr="008761EF">
        <w:rPr>
          <w:rFonts w:ascii="Arial" w:hAnsi="Arial" w:cs="Arial"/>
        </w:rPr>
        <w:t xml:space="preserve">Identifies the PPA(s) from the operating unit’s appropriation that are the subject of the investigation, if </w:t>
      </w:r>
      <w:proofErr w:type="gramStart"/>
      <w:r w:rsidRPr="008761EF">
        <w:rPr>
          <w:rFonts w:ascii="Arial" w:hAnsi="Arial" w:cs="Arial"/>
        </w:rPr>
        <w:t>relevant;</w:t>
      </w:r>
      <w:proofErr w:type="gramEnd"/>
      <w:r w:rsidRPr="008761EF">
        <w:rPr>
          <w:rFonts w:ascii="Arial" w:hAnsi="Arial" w:cs="Arial"/>
        </w:rPr>
        <w:t xml:space="preserve"> </w:t>
      </w:r>
    </w:p>
    <w:p w14:paraId="7517AEA5"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2893D971" w14:textId="77777777" w:rsidR="008679FA" w:rsidRPr="008761EF" w:rsidRDefault="00F67C51">
      <w:pPr>
        <w:numPr>
          <w:ilvl w:val="2"/>
          <w:numId w:val="20"/>
        </w:numPr>
        <w:ind w:right="5" w:hanging="720"/>
        <w:rPr>
          <w:rFonts w:ascii="Arial" w:hAnsi="Arial" w:cs="Arial"/>
        </w:rPr>
      </w:pPr>
      <w:r w:rsidRPr="008761EF">
        <w:rPr>
          <w:rFonts w:ascii="Arial" w:hAnsi="Arial" w:cs="Arial"/>
        </w:rPr>
        <w:t>Describes who undertook what actions and when (or who failed to take actions and when</w:t>
      </w:r>
      <w:proofErr w:type="gramStart"/>
      <w:r w:rsidRPr="008761EF">
        <w:rPr>
          <w:rFonts w:ascii="Arial" w:hAnsi="Arial" w:cs="Arial"/>
        </w:rPr>
        <w:t>);</w:t>
      </w:r>
      <w:proofErr w:type="gramEnd"/>
      <w:r w:rsidRPr="008761EF">
        <w:rPr>
          <w:rFonts w:ascii="Arial" w:hAnsi="Arial" w:cs="Arial"/>
        </w:rPr>
        <w:t xml:space="preserve"> </w:t>
      </w:r>
    </w:p>
    <w:p w14:paraId="4B09944C" w14:textId="77777777" w:rsidR="008679FA" w:rsidRPr="008761EF" w:rsidRDefault="00F67C51">
      <w:pPr>
        <w:spacing w:after="0" w:line="259" w:lineRule="auto"/>
        <w:ind w:left="3960" w:firstLine="0"/>
        <w:rPr>
          <w:rFonts w:ascii="Arial" w:hAnsi="Arial" w:cs="Arial"/>
        </w:rPr>
      </w:pPr>
      <w:r w:rsidRPr="008761EF">
        <w:rPr>
          <w:rFonts w:ascii="Arial" w:hAnsi="Arial" w:cs="Arial"/>
        </w:rPr>
        <w:lastRenderedPageBreak/>
        <w:t xml:space="preserve"> </w:t>
      </w:r>
    </w:p>
    <w:p w14:paraId="498B160E" w14:textId="77777777" w:rsidR="008679FA" w:rsidRPr="008761EF" w:rsidRDefault="00F67C51">
      <w:pPr>
        <w:numPr>
          <w:ilvl w:val="2"/>
          <w:numId w:val="20"/>
        </w:numPr>
        <w:ind w:right="5" w:hanging="720"/>
        <w:rPr>
          <w:rFonts w:ascii="Arial" w:hAnsi="Arial" w:cs="Arial"/>
        </w:rPr>
      </w:pPr>
      <w:r w:rsidRPr="008761EF">
        <w:rPr>
          <w:rFonts w:ascii="Arial" w:hAnsi="Arial" w:cs="Arial"/>
        </w:rPr>
        <w:t xml:space="preserve">Describes what led the individuals involved to take (or not take) such actions; and, </w:t>
      </w:r>
    </w:p>
    <w:p w14:paraId="77D9E6E2" w14:textId="77777777" w:rsidR="008679FA" w:rsidRPr="008761EF" w:rsidRDefault="00F67C51">
      <w:pPr>
        <w:spacing w:after="0" w:line="238" w:lineRule="auto"/>
        <w:ind w:left="360" w:right="5698" w:firstLine="0"/>
        <w:rPr>
          <w:rFonts w:ascii="Arial" w:hAnsi="Arial" w:cs="Arial"/>
        </w:rPr>
      </w:pPr>
      <w:r w:rsidRPr="008761EF">
        <w:rPr>
          <w:rFonts w:ascii="Arial" w:hAnsi="Arial" w:cs="Arial"/>
        </w:rPr>
        <w:t xml:space="preserve">  </w:t>
      </w:r>
      <w:r w:rsidRPr="008761EF">
        <w:rPr>
          <w:rFonts w:ascii="Arial" w:hAnsi="Arial" w:cs="Arial"/>
        </w:rPr>
        <w:tab/>
        <w:t xml:space="preserve"> </w:t>
      </w:r>
    </w:p>
    <w:p w14:paraId="7D7B5719" w14:textId="77777777" w:rsidR="008679FA" w:rsidRPr="008761EF" w:rsidRDefault="00F67C51">
      <w:pPr>
        <w:numPr>
          <w:ilvl w:val="2"/>
          <w:numId w:val="20"/>
        </w:numPr>
        <w:ind w:right="5" w:hanging="720"/>
        <w:rPr>
          <w:rFonts w:ascii="Arial" w:hAnsi="Arial" w:cs="Arial"/>
        </w:rPr>
      </w:pPr>
      <w:r w:rsidRPr="008761EF">
        <w:rPr>
          <w:rFonts w:ascii="Arial" w:hAnsi="Arial" w:cs="Arial"/>
        </w:rPr>
        <w:t xml:space="preserve">States whether, </w:t>
      </w:r>
      <w:proofErr w:type="gramStart"/>
      <w:r w:rsidRPr="008761EF">
        <w:rPr>
          <w:rFonts w:ascii="Arial" w:hAnsi="Arial" w:cs="Arial"/>
        </w:rPr>
        <w:t>as a result of</w:t>
      </w:r>
      <w:proofErr w:type="gramEnd"/>
      <w:r w:rsidRPr="008761EF">
        <w:rPr>
          <w:rFonts w:ascii="Arial" w:hAnsi="Arial" w:cs="Arial"/>
        </w:rPr>
        <w:t xml:space="preserve"> such actions or inactions, the evidence indicates that the operating unit may have: </w:t>
      </w:r>
    </w:p>
    <w:p w14:paraId="7FC9429A" w14:textId="77777777" w:rsidR="008679FA" w:rsidRPr="008761EF" w:rsidRDefault="00F67C51">
      <w:pPr>
        <w:spacing w:after="0" w:line="259" w:lineRule="auto"/>
        <w:ind w:left="3960" w:firstLine="0"/>
        <w:rPr>
          <w:rFonts w:ascii="Arial" w:hAnsi="Arial" w:cs="Arial"/>
        </w:rPr>
      </w:pPr>
      <w:r w:rsidRPr="008761EF">
        <w:rPr>
          <w:rFonts w:ascii="Arial" w:hAnsi="Arial" w:cs="Arial"/>
        </w:rPr>
        <w:t xml:space="preserve"> </w:t>
      </w:r>
    </w:p>
    <w:p w14:paraId="670D1D22" w14:textId="77777777" w:rsidR="008679FA" w:rsidRPr="008761EF" w:rsidRDefault="00F67C51">
      <w:pPr>
        <w:numPr>
          <w:ilvl w:val="3"/>
          <w:numId w:val="17"/>
        </w:numPr>
        <w:ind w:right="5" w:hanging="720"/>
        <w:rPr>
          <w:rFonts w:ascii="Arial" w:hAnsi="Arial" w:cs="Arial"/>
        </w:rPr>
      </w:pPr>
      <w:r w:rsidRPr="008761EF">
        <w:rPr>
          <w:rFonts w:ascii="Arial" w:hAnsi="Arial" w:cs="Arial"/>
        </w:rPr>
        <w:t xml:space="preserve">Failed to properly record </w:t>
      </w:r>
      <w:proofErr w:type="gramStart"/>
      <w:r w:rsidRPr="008761EF">
        <w:rPr>
          <w:rFonts w:ascii="Arial" w:hAnsi="Arial" w:cs="Arial"/>
        </w:rPr>
        <w:t>obligations;</w:t>
      </w:r>
      <w:proofErr w:type="gramEnd"/>
      <w:r w:rsidRPr="008761EF">
        <w:rPr>
          <w:rFonts w:ascii="Arial" w:hAnsi="Arial" w:cs="Arial"/>
        </w:rPr>
        <w:t xml:space="preserve"> </w:t>
      </w:r>
    </w:p>
    <w:p w14:paraId="7D237FAF"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55E650B6" w14:textId="77777777" w:rsidR="008679FA" w:rsidRPr="008761EF" w:rsidRDefault="00F67C51">
      <w:pPr>
        <w:numPr>
          <w:ilvl w:val="3"/>
          <w:numId w:val="17"/>
        </w:numPr>
        <w:ind w:right="5" w:hanging="720"/>
        <w:rPr>
          <w:rFonts w:ascii="Arial" w:hAnsi="Arial" w:cs="Arial"/>
        </w:rPr>
      </w:pPr>
      <w:r w:rsidRPr="008761EF">
        <w:rPr>
          <w:rFonts w:ascii="Arial" w:hAnsi="Arial" w:cs="Arial"/>
        </w:rPr>
        <w:t xml:space="preserve">Incurred obligations </w:t>
      </w:r>
      <w:proofErr w:type="gramStart"/>
      <w:r w:rsidRPr="008761EF">
        <w:rPr>
          <w:rFonts w:ascii="Arial" w:hAnsi="Arial" w:cs="Arial"/>
        </w:rPr>
        <w:t>in excess of</w:t>
      </w:r>
      <w:proofErr w:type="gramEnd"/>
      <w:r w:rsidRPr="008761EF">
        <w:rPr>
          <w:rFonts w:ascii="Arial" w:hAnsi="Arial" w:cs="Arial"/>
        </w:rPr>
        <w:t xml:space="preserve"> amounts available under the appropriate appropriation, </w:t>
      </w:r>
    </w:p>
    <w:p w14:paraId="7FB344EF" w14:textId="77777777" w:rsidR="008679FA" w:rsidRPr="008761EF" w:rsidRDefault="00F67C51">
      <w:pPr>
        <w:ind w:left="5050" w:right="5"/>
        <w:rPr>
          <w:rFonts w:ascii="Arial" w:hAnsi="Arial" w:cs="Arial"/>
        </w:rPr>
      </w:pPr>
      <w:r w:rsidRPr="008761EF">
        <w:rPr>
          <w:rFonts w:ascii="Arial" w:hAnsi="Arial" w:cs="Arial"/>
        </w:rPr>
        <w:t xml:space="preserve">apportionment, allotment, and/or </w:t>
      </w:r>
      <w:proofErr w:type="spellStart"/>
      <w:proofErr w:type="gramStart"/>
      <w:r w:rsidRPr="008761EF">
        <w:rPr>
          <w:rFonts w:ascii="Arial" w:hAnsi="Arial" w:cs="Arial"/>
        </w:rPr>
        <w:t>suballotment</w:t>
      </w:r>
      <w:proofErr w:type="spellEnd"/>
      <w:r w:rsidRPr="008761EF">
        <w:rPr>
          <w:rFonts w:ascii="Arial" w:hAnsi="Arial" w:cs="Arial"/>
        </w:rPr>
        <w:t>;</w:t>
      </w:r>
      <w:proofErr w:type="gramEnd"/>
      <w:r w:rsidRPr="008761EF">
        <w:rPr>
          <w:rFonts w:ascii="Arial" w:hAnsi="Arial" w:cs="Arial"/>
        </w:rPr>
        <w:t xml:space="preserve"> </w:t>
      </w:r>
    </w:p>
    <w:p w14:paraId="1B687778"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11BBE6C7" w14:textId="77777777" w:rsidR="008679FA" w:rsidRPr="008761EF" w:rsidRDefault="00F67C51">
      <w:pPr>
        <w:numPr>
          <w:ilvl w:val="3"/>
          <w:numId w:val="17"/>
        </w:numPr>
        <w:ind w:right="5" w:hanging="720"/>
        <w:rPr>
          <w:rFonts w:ascii="Arial" w:hAnsi="Arial" w:cs="Arial"/>
        </w:rPr>
      </w:pPr>
      <w:r w:rsidRPr="008761EF">
        <w:rPr>
          <w:rFonts w:ascii="Arial" w:hAnsi="Arial" w:cs="Arial"/>
        </w:rPr>
        <w:t xml:space="preserve">Incurred obligations in advance of an appropriation being enacted into law and/or an apportionment, allotment, or </w:t>
      </w:r>
      <w:proofErr w:type="spellStart"/>
      <w:r w:rsidRPr="008761EF">
        <w:rPr>
          <w:rFonts w:ascii="Arial" w:hAnsi="Arial" w:cs="Arial"/>
        </w:rPr>
        <w:t>suballotment</w:t>
      </w:r>
      <w:proofErr w:type="spellEnd"/>
      <w:r w:rsidRPr="008761EF">
        <w:rPr>
          <w:rFonts w:ascii="Arial" w:hAnsi="Arial" w:cs="Arial"/>
        </w:rPr>
        <w:t xml:space="preserve"> being made available to an operating </w:t>
      </w:r>
      <w:proofErr w:type="gramStart"/>
      <w:r w:rsidRPr="008761EF">
        <w:rPr>
          <w:rFonts w:ascii="Arial" w:hAnsi="Arial" w:cs="Arial"/>
        </w:rPr>
        <w:t>unit;</w:t>
      </w:r>
      <w:proofErr w:type="gramEnd"/>
      <w:r w:rsidRPr="008761EF">
        <w:rPr>
          <w:rFonts w:ascii="Arial" w:hAnsi="Arial" w:cs="Arial"/>
        </w:rPr>
        <w:t xml:space="preserve"> </w:t>
      </w:r>
    </w:p>
    <w:p w14:paraId="70910BE6"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07826BD2" w14:textId="77777777" w:rsidR="008679FA" w:rsidRPr="008761EF" w:rsidRDefault="00F67C51">
      <w:pPr>
        <w:numPr>
          <w:ilvl w:val="3"/>
          <w:numId w:val="17"/>
        </w:numPr>
        <w:ind w:right="5" w:hanging="720"/>
        <w:rPr>
          <w:rFonts w:ascii="Arial" w:hAnsi="Arial" w:cs="Arial"/>
        </w:rPr>
      </w:pPr>
      <w:r w:rsidRPr="008761EF">
        <w:rPr>
          <w:rFonts w:ascii="Arial" w:hAnsi="Arial" w:cs="Arial"/>
        </w:rPr>
        <w:t xml:space="preserve">Incurred obligations against amounts required to be sequestered by law; and/or, </w:t>
      </w:r>
    </w:p>
    <w:p w14:paraId="316F151B"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0D898108" w14:textId="77777777" w:rsidR="008679FA" w:rsidRPr="008761EF" w:rsidRDefault="00F67C51">
      <w:pPr>
        <w:numPr>
          <w:ilvl w:val="3"/>
          <w:numId w:val="17"/>
        </w:numPr>
        <w:ind w:right="5" w:hanging="720"/>
        <w:rPr>
          <w:rFonts w:ascii="Arial" w:hAnsi="Arial" w:cs="Arial"/>
        </w:rPr>
      </w:pPr>
      <w:r w:rsidRPr="008761EF">
        <w:rPr>
          <w:rFonts w:ascii="Arial" w:hAnsi="Arial" w:cs="Arial"/>
        </w:rPr>
        <w:t xml:space="preserve">Such other factual conclusions the investigator believes may be pertinent to determine whether the </w:t>
      </w:r>
      <w:proofErr w:type="spellStart"/>
      <w:r w:rsidRPr="008761EF">
        <w:rPr>
          <w:rFonts w:ascii="Arial" w:hAnsi="Arial" w:cs="Arial"/>
        </w:rPr>
        <w:t>Antideficiency</w:t>
      </w:r>
      <w:proofErr w:type="spellEnd"/>
      <w:r w:rsidRPr="008761EF">
        <w:rPr>
          <w:rFonts w:ascii="Arial" w:hAnsi="Arial" w:cs="Arial"/>
        </w:rPr>
        <w:t xml:space="preserve"> Act or other fiscal laws have been violated. </w:t>
      </w:r>
    </w:p>
    <w:p w14:paraId="6F27C9AC" w14:textId="77777777" w:rsidR="008679FA" w:rsidRPr="008761EF" w:rsidRDefault="00F67C51">
      <w:pPr>
        <w:spacing w:after="0" w:line="259" w:lineRule="auto"/>
        <w:ind w:left="422" w:firstLine="0"/>
        <w:jc w:val="center"/>
        <w:rPr>
          <w:rFonts w:ascii="Arial" w:hAnsi="Arial" w:cs="Arial"/>
        </w:rPr>
      </w:pPr>
      <w:r w:rsidRPr="008761EF">
        <w:rPr>
          <w:rFonts w:ascii="Arial" w:hAnsi="Arial" w:cs="Arial"/>
        </w:rPr>
        <w:t xml:space="preserve"> </w:t>
      </w:r>
    </w:p>
    <w:p w14:paraId="6470CD68" w14:textId="77777777" w:rsidR="008679FA" w:rsidRPr="008761EF" w:rsidRDefault="00F67C51">
      <w:pPr>
        <w:numPr>
          <w:ilvl w:val="0"/>
          <w:numId w:val="16"/>
        </w:numPr>
        <w:ind w:right="5" w:hanging="720"/>
        <w:rPr>
          <w:rFonts w:ascii="Arial" w:hAnsi="Arial" w:cs="Arial"/>
        </w:rPr>
      </w:pPr>
      <w:r w:rsidRPr="008761EF">
        <w:rPr>
          <w:rFonts w:ascii="Arial" w:hAnsi="Arial" w:cs="Arial"/>
        </w:rPr>
        <w:t xml:space="preserve">All conclusions of fact must be supported by the available evidence, which shall be attached as exhibits to the investigation report. </w:t>
      </w:r>
    </w:p>
    <w:p w14:paraId="56850DC9"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496EAD4A" w14:textId="77777777" w:rsidR="008679FA" w:rsidRPr="008761EF" w:rsidRDefault="00F67C51">
      <w:pPr>
        <w:numPr>
          <w:ilvl w:val="0"/>
          <w:numId w:val="16"/>
        </w:numPr>
        <w:spacing w:line="251" w:lineRule="auto"/>
        <w:ind w:right="5" w:hanging="720"/>
        <w:rPr>
          <w:rFonts w:ascii="Arial" w:hAnsi="Arial" w:cs="Arial"/>
        </w:rPr>
      </w:pPr>
      <w:r w:rsidRPr="008761EF">
        <w:rPr>
          <w:rFonts w:ascii="Arial" w:hAnsi="Arial" w:cs="Arial"/>
        </w:rPr>
        <w:t xml:space="preserve">The investigation report shall not draw legal conclusions as to whether the </w:t>
      </w:r>
      <w:proofErr w:type="spellStart"/>
      <w:r w:rsidRPr="008761EF">
        <w:rPr>
          <w:rFonts w:ascii="Arial" w:hAnsi="Arial" w:cs="Arial"/>
        </w:rPr>
        <w:t>Antideficiency</w:t>
      </w:r>
      <w:proofErr w:type="spellEnd"/>
      <w:r w:rsidRPr="008761EF">
        <w:rPr>
          <w:rFonts w:ascii="Arial" w:hAnsi="Arial" w:cs="Arial"/>
        </w:rPr>
        <w:t xml:space="preserve"> Act or other fiscal laws have been violated. </w:t>
      </w:r>
    </w:p>
    <w:p w14:paraId="35FABE7C"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6F6A6346" w14:textId="77777777" w:rsidR="008679FA" w:rsidRPr="008761EF" w:rsidRDefault="00F67C51">
      <w:pPr>
        <w:numPr>
          <w:ilvl w:val="0"/>
          <w:numId w:val="16"/>
        </w:numPr>
        <w:ind w:right="5" w:hanging="720"/>
        <w:rPr>
          <w:rFonts w:ascii="Arial" w:hAnsi="Arial" w:cs="Arial"/>
        </w:rPr>
      </w:pPr>
      <w:r w:rsidRPr="008761EF">
        <w:rPr>
          <w:rFonts w:ascii="Arial" w:hAnsi="Arial" w:cs="Arial"/>
        </w:rPr>
        <w:t xml:space="preserve">The investigator shall attach to the investigation report a copy of all records relevant to the investigation, including:  the memorandum required by paragraph .04f. of this section </w:t>
      </w:r>
      <w:r w:rsidRPr="008761EF">
        <w:rPr>
          <w:rFonts w:ascii="Arial" w:hAnsi="Arial" w:cs="Arial"/>
        </w:rPr>
        <w:lastRenderedPageBreak/>
        <w:t xml:space="preserve">by which the operating unit CFO or other officer appointed the investigator, the records obtained and considered by the investigator, and the witness interviews conducted by the investigator. </w:t>
      </w:r>
    </w:p>
    <w:p w14:paraId="5F6F7887"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526FB5DF" w14:textId="77777777" w:rsidR="008679FA" w:rsidRPr="008761EF" w:rsidRDefault="00F67C51">
      <w:pPr>
        <w:numPr>
          <w:ilvl w:val="0"/>
          <w:numId w:val="16"/>
        </w:numPr>
        <w:ind w:right="5" w:hanging="720"/>
        <w:rPr>
          <w:rFonts w:ascii="Arial" w:hAnsi="Arial" w:cs="Arial"/>
        </w:rPr>
      </w:pPr>
      <w:r w:rsidRPr="008761EF">
        <w:rPr>
          <w:rFonts w:ascii="Arial" w:hAnsi="Arial" w:cs="Arial"/>
        </w:rPr>
        <w:t xml:space="preserve">An investigator checklist is included as </w:t>
      </w:r>
      <w:r w:rsidRPr="008761EF">
        <w:rPr>
          <w:rFonts w:ascii="Arial" w:hAnsi="Arial" w:cs="Arial"/>
          <w:b/>
        </w:rPr>
        <w:t xml:space="preserve">Exhibit 2, </w:t>
      </w:r>
      <w:r w:rsidRPr="008761EF">
        <w:rPr>
          <w:rFonts w:ascii="Arial" w:hAnsi="Arial" w:cs="Arial"/>
          <w:b/>
          <w:i/>
        </w:rPr>
        <w:t>Investigator Checklist</w:t>
      </w:r>
      <w:r w:rsidRPr="008761EF">
        <w:rPr>
          <w:rFonts w:ascii="Arial" w:hAnsi="Arial" w:cs="Arial"/>
        </w:rPr>
        <w:t xml:space="preserve">, to this Chapter. </w:t>
      </w:r>
    </w:p>
    <w:p w14:paraId="22A11C42" w14:textId="77777777" w:rsidR="008679FA" w:rsidRPr="008761EF" w:rsidRDefault="00F67C51">
      <w:pPr>
        <w:spacing w:after="0" w:line="259" w:lineRule="auto"/>
        <w:ind w:left="2880" w:firstLine="0"/>
        <w:rPr>
          <w:rFonts w:ascii="Arial" w:hAnsi="Arial" w:cs="Arial"/>
        </w:rPr>
      </w:pPr>
      <w:r w:rsidRPr="008761EF">
        <w:rPr>
          <w:rFonts w:ascii="Arial" w:hAnsi="Arial" w:cs="Arial"/>
        </w:rPr>
        <w:t xml:space="preserve"> </w:t>
      </w:r>
    </w:p>
    <w:p w14:paraId="19C5C734" w14:textId="77777777" w:rsidR="008679FA" w:rsidRPr="008761EF" w:rsidRDefault="00F67C51">
      <w:pPr>
        <w:numPr>
          <w:ilvl w:val="0"/>
          <w:numId w:val="16"/>
        </w:numPr>
        <w:ind w:right="5" w:hanging="720"/>
        <w:rPr>
          <w:rFonts w:ascii="Arial" w:hAnsi="Arial" w:cs="Arial"/>
        </w:rPr>
      </w:pPr>
      <w:r w:rsidRPr="008761EF">
        <w:rPr>
          <w:rFonts w:ascii="Arial" w:hAnsi="Arial" w:cs="Arial"/>
        </w:rPr>
        <w:t xml:space="preserve">An optional investigation report template is included as </w:t>
      </w:r>
      <w:r w:rsidRPr="008761EF">
        <w:rPr>
          <w:rFonts w:ascii="Arial" w:hAnsi="Arial" w:cs="Arial"/>
          <w:b/>
        </w:rPr>
        <w:t xml:space="preserve">Exhibit 3, </w:t>
      </w:r>
      <w:r w:rsidRPr="008761EF">
        <w:rPr>
          <w:rFonts w:ascii="Arial" w:hAnsi="Arial" w:cs="Arial"/>
          <w:b/>
          <w:i/>
        </w:rPr>
        <w:t>Template:  Investigation Report</w:t>
      </w:r>
      <w:r w:rsidRPr="008761EF">
        <w:rPr>
          <w:rFonts w:ascii="Arial" w:hAnsi="Arial" w:cs="Arial"/>
        </w:rPr>
        <w:t xml:space="preserve">, to this Chapter. </w:t>
      </w:r>
    </w:p>
    <w:p w14:paraId="5377C458" w14:textId="77777777" w:rsidR="008679FA" w:rsidRPr="008761EF" w:rsidRDefault="00F67C51">
      <w:pPr>
        <w:spacing w:after="0" w:line="238" w:lineRule="auto"/>
        <w:ind w:left="360" w:right="6418" w:firstLine="0"/>
        <w:rPr>
          <w:rFonts w:ascii="Arial" w:hAnsi="Arial" w:cs="Arial"/>
        </w:rPr>
      </w:pPr>
      <w:r w:rsidRPr="008761EF">
        <w:rPr>
          <w:rFonts w:ascii="Arial" w:hAnsi="Arial" w:cs="Arial"/>
        </w:rPr>
        <w:t xml:space="preserve">  </w:t>
      </w:r>
      <w:r w:rsidRPr="008761EF">
        <w:rPr>
          <w:rFonts w:ascii="Arial" w:hAnsi="Arial" w:cs="Arial"/>
        </w:rPr>
        <w:tab/>
        <w:t xml:space="preserve"> </w:t>
      </w:r>
    </w:p>
    <w:p w14:paraId="34B4557C" w14:textId="77777777" w:rsidR="008679FA" w:rsidRPr="008761EF" w:rsidRDefault="008679FA">
      <w:pPr>
        <w:spacing w:after="0" w:line="259" w:lineRule="auto"/>
        <w:ind w:left="-1080" w:right="10798" w:firstLine="0"/>
        <w:rPr>
          <w:rFonts w:ascii="Arial" w:hAnsi="Arial" w:cs="Arial"/>
        </w:rPr>
      </w:pPr>
    </w:p>
    <w:tbl>
      <w:tblPr>
        <w:tblStyle w:val="TableGrid"/>
        <w:tblW w:w="9043" w:type="dxa"/>
        <w:tblInd w:w="720" w:type="dxa"/>
        <w:tblCellMar>
          <w:top w:w="0" w:type="dxa"/>
          <w:left w:w="0" w:type="dxa"/>
          <w:bottom w:w="0" w:type="dxa"/>
          <w:right w:w="0" w:type="dxa"/>
        </w:tblCellMar>
        <w:tblLook w:val="04A0" w:firstRow="1" w:lastRow="0" w:firstColumn="1" w:lastColumn="0" w:noHBand="0" w:noVBand="1"/>
      </w:tblPr>
      <w:tblGrid>
        <w:gridCol w:w="1080"/>
        <w:gridCol w:w="1080"/>
        <w:gridCol w:w="6883"/>
      </w:tblGrid>
      <w:tr w:rsidR="008679FA" w:rsidRPr="008761EF" w14:paraId="6442E64B" w14:textId="77777777">
        <w:trPr>
          <w:trHeight w:val="852"/>
        </w:trPr>
        <w:tc>
          <w:tcPr>
            <w:tcW w:w="1080" w:type="dxa"/>
            <w:tcBorders>
              <w:top w:val="nil"/>
              <w:left w:val="nil"/>
              <w:bottom w:val="nil"/>
              <w:right w:val="nil"/>
            </w:tcBorders>
          </w:tcPr>
          <w:p w14:paraId="05405702" w14:textId="261E567A" w:rsidR="008679FA" w:rsidRPr="008761EF" w:rsidRDefault="00DD7457">
            <w:pPr>
              <w:spacing w:after="0" w:line="259" w:lineRule="auto"/>
              <w:ind w:left="0" w:firstLine="0"/>
              <w:rPr>
                <w:rFonts w:ascii="Arial" w:hAnsi="Arial" w:cs="Arial"/>
              </w:rPr>
            </w:pPr>
            <w:r>
              <w:rPr>
                <w:rFonts w:ascii="Arial" w:hAnsi="Arial" w:cs="Arial"/>
              </w:rPr>
              <w:t>6.</w:t>
            </w:r>
            <w:r w:rsidR="00F67C51" w:rsidRPr="008761EF">
              <w:rPr>
                <w:rFonts w:ascii="Arial" w:eastAsia="Arial" w:hAnsi="Arial" w:cs="Arial"/>
              </w:rPr>
              <w:t xml:space="preserve"> </w:t>
            </w:r>
          </w:p>
        </w:tc>
        <w:tc>
          <w:tcPr>
            <w:tcW w:w="7963" w:type="dxa"/>
            <w:gridSpan w:val="2"/>
            <w:tcBorders>
              <w:top w:val="nil"/>
              <w:left w:val="nil"/>
              <w:bottom w:val="nil"/>
              <w:right w:val="nil"/>
            </w:tcBorders>
          </w:tcPr>
          <w:p w14:paraId="10569CDB"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Transmitting the Investigation Report to the Assistant General Counsel for Administration and Transaction </w:t>
            </w:r>
          </w:p>
          <w:p w14:paraId="65CC28B7"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70B40A05" w14:textId="77777777">
        <w:trPr>
          <w:trHeight w:val="4140"/>
        </w:trPr>
        <w:tc>
          <w:tcPr>
            <w:tcW w:w="1080" w:type="dxa"/>
            <w:tcBorders>
              <w:top w:val="nil"/>
              <w:left w:val="nil"/>
              <w:bottom w:val="nil"/>
              <w:right w:val="nil"/>
            </w:tcBorders>
          </w:tcPr>
          <w:p w14:paraId="7589C813" w14:textId="77777777" w:rsidR="008679FA" w:rsidRPr="008761EF" w:rsidRDefault="008679FA">
            <w:pPr>
              <w:spacing w:after="160" w:line="259" w:lineRule="auto"/>
              <w:ind w:left="0" w:firstLine="0"/>
              <w:rPr>
                <w:rFonts w:ascii="Arial" w:hAnsi="Arial" w:cs="Arial"/>
              </w:rPr>
            </w:pPr>
          </w:p>
        </w:tc>
        <w:tc>
          <w:tcPr>
            <w:tcW w:w="1080" w:type="dxa"/>
            <w:tcBorders>
              <w:top w:val="nil"/>
              <w:left w:val="nil"/>
              <w:bottom w:val="nil"/>
              <w:right w:val="nil"/>
            </w:tcBorders>
          </w:tcPr>
          <w:p w14:paraId="41CD7245" w14:textId="77777777" w:rsidR="008679FA" w:rsidRPr="008761EF" w:rsidRDefault="00F67C51">
            <w:pPr>
              <w:spacing w:after="0" w:line="259" w:lineRule="auto"/>
              <w:ind w:left="360" w:firstLine="0"/>
              <w:rPr>
                <w:rFonts w:ascii="Arial" w:hAnsi="Arial" w:cs="Arial"/>
              </w:rPr>
            </w:pPr>
            <w:r w:rsidRPr="008761EF">
              <w:rPr>
                <w:rFonts w:ascii="Arial" w:hAnsi="Arial" w:cs="Arial"/>
              </w:rPr>
              <w:t>a.</w:t>
            </w:r>
            <w:r w:rsidRPr="008761EF">
              <w:rPr>
                <w:rFonts w:ascii="Arial" w:eastAsia="Arial" w:hAnsi="Arial" w:cs="Arial"/>
              </w:rPr>
              <w:t xml:space="preserve"> </w:t>
            </w:r>
          </w:p>
        </w:tc>
        <w:tc>
          <w:tcPr>
            <w:tcW w:w="6883" w:type="dxa"/>
            <w:tcBorders>
              <w:top w:val="nil"/>
              <w:left w:val="nil"/>
              <w:bottom w:val="nil"/>
              <w:right w:val="nil"/>
            </w:tcBorders>
          </w:tcPr>
          <w:p w14:paraId="01A5942A"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Within 60 days from the date the operating unit CFO notified the Department’s CFO/ASA, OFM/OFIC, and the Assistant General </w:t>
            </w:r>
          </w:p>
          <w:p w14:paraId="4831D398"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Counsel for Administration and Transaction of a suspected </w:t>
            </w:r>
          </w:p>
          <w:p w14:paraId="3A8F3ADF" w14:textId="77777777" w:rsidR="008679FA" w:rsidRPr="008761EF" w:rsidRDefault="00F67C51">
            <w:pPr>
              <w:spacing w:after="0" w:line="238" w:lineRule="auto"/>
              <w:ind w:left="0" w:right="3" w:firstLine="0"/>
              <w:rPr>
                <w:rFonts w:ascii="Arial" w:hAnsi="Arial" w:cs="Arial"/>
              </w:rPr>
            </w:pPr>
            <w:proofErr w:type="spellStart"/>
            <w:r w:rsidRPr="008761EF">
              <w:rPr>
                <w:rFonts w:ascii="Arial" w:hAnsi="Arial" w:cs="Arial"/>
              </w:rPr>
              <w:t>Antideficiency</w:t>
            </w:r>
            <w:proofErr w:type="spellEnd"/>
            <w:r w:rsidRPr="008761EF">
              <w:rPr>
                <w:rFonts w:ascii="Arial" w:hAnsi="Arial" w:cs="Arial"/>
              </w:rPr>
              <w:t xml:space="preserve"> Act violation, the operating unit CFO shall forward a complete investigation report, along with pertinent exhibits, to the Assistant General Counsel for Administration and Transaction.  Accompanying the report shall be a cover memorandum requesting that the Assistant General Counsel for Administration and Transaction determine whether, as a matter of law, the operating unit has violated the </w:t>
            </w:r>
            <w:proofErr w:type="spellStart"/>
            <w:r w:rsidRPr="008761EF">
              <w:rPr>
                <w:rFonts w:ascii="Arial" w:hAnsi="Arial" w:cs="Arial"/>
              </w:rPr>
              <w:t>Antideficiency</w:t>
            </w:r>
            <w:proofErr w:type="spellEnd"/>
            <w:r w:rsidRPr="008761EF">
              <w:rPr>
                <w:rFonts w:ascii="Arial" w:hAnsi="Arial" w:cs="Arial"/>
              </w:rPr>
              <w:t xml:space="preserve"> Act. </w:t>
            </w:r>
          </w:p>
          <w:p w14:paraId="23D25B59"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p w14:paraId="5807331B" w14:textId="77777777" w:rsidR="008679FA" w:rsidRPr="008761EF" w:rsidRDefault="00F67C51">
            <w:pPr>
              <w:spacing w:after="0" w:line="240" w:lineRule="auto"/>
              <w:ind w:left="720" w:hanging="720"/>
              <w:rPr>
                <w:rFonts w:ascii="Arial" w:hAnsi="Arial" w:cs="Arial"/>
              </w:rPr>
            </w:pPr>
            <w:r w:rsidRPr="008761EF">
              <w:rPr>
                <w:rFonts w:ascii="Arial" w:hAnsi="Arial" w:cs="Arial"/>
              </w:rPr>
              <w:t>1.</w:t>
            </w:r>
            <w:r w:rsidRPr="008761EF">
              <w:rPr>
                <w:rFonts w:ascii="Arial" w:eastAsia="Arial" w:hAnsi="Arial" w:cs="Arial"/>
              </w:rPr>
              <w:t xml:space="preserve"> </w:t>
            </w:r>
            <w:r w:rsidRPr="008761EF">
              <w:rPr>
                <w:rFonts w:ascii="Arial" w:eastAsia="Arial" w:hAnsi="Arial" w:cs="Arial"/>
              </w:rPr>
              <w:tab/>
            </w:r>
            <w:r w:rsidRPr="008761EF">
              <w:rPr>
                <w:rFonts w:ascii="Arial" w:hAnsi="Arial" w:cs="Arial"/>
              </w:rPr>
              <w:t xml:space="preserve">A cover memorandum template is included as </w:t>
            </w:r>
            <w:r w:rsidRPr="008761EF">
              <w:rPr>
                <w:rFonts w:ascii="Arial" w:hAnsi="Arial" w:cs="Arial"/>
                <w:b/>
              </w:rPr>
              <w:t xml:space="preserve">Exhibit 4, </w:t>
            </w:r>
            <w:r w:rsidRPr="008761EF">
              <w:rPr>
                <w:rFonts w:ascii="Arial" w:hAnsi="Arial" w:cs="Arial"/>
                <w:b/>
                <w:i/>
              </w:rPr>
              <w:t>Template:  Cover Memorandum Transmitting Internal Investigation Report</w:t>
            </w:r>
            <w:r w:rsidRPr="008761EF">
              <w:rPr>
                <w:rFonts w:ascii="Arial" w:hAnsi="Arial" w:cs="Arial"/>
              </w:rPr>
              <w:t xml:space="preserve">, to this Chapter. </w:t>
            </w:r>
          </w:p>
          <w:p w14:paraId="2740817B" w14:textId="77777777" w:rsidR="008679FA" w:rsidRPr="008761EF" w:rsidRDefault="00F67C51">
            <w:pPr>
              <w:spacing w:after="0" w:line="259" w:lineRule="auto"/>
              <w:ind w:left="720" w:firstLine="0"/>
              <w:rPr>
                <w:rFonts w:ascii="Arial" w:hAnsi="Arial" w:cs="Arial"/>
              </w:rPr>
            </w:pPr>
            <w:r w:rsidRPr="008761EF">
              <w:rPr>
                <w:rFonts w:ascii="Arial" w:hAnsi="Arial" w:cs="Arial"/>
              </w:rPr>
              <w:t xml:space="preserve"> </w:t>
            </w:r>
          </w:p>
        </w:tc>
      </w:tr>
      <w:tr w:rsidR="008679FA" w:rsidRPr="008761EF" w14:paraId="3F777F99" w14:textId="77777777">
        <w:trPr>
          <w:trHeight w:val="1380"/>
        </w:trPr>
        <w:tc>
          <w:tcPr>
            <w:tcW w:w="1080" w:type="dxa"/>
            <w:tcBorders>
              <w:top w:val="nil"/>
              <w:left w:val="nil"/>
              <w:bottom w:val="nil"/>
              <w:right w:val="nil"/>
            </w:tcBorders>
          </w:tcPr>
          <w:p w14:paraId="45F166D0" w14:textId="77777777" w:rsidR="008679FA" w:rsidRPr="008761EF" w:rsidRDefault="008679FA">
            <w:pPr>
              <w:spacing w:after="160" w:line="259" w:lineRule="auto"/>
              <w:ind w:left="0" w:firstLine="0"/>
              <w:rPr>
                <w:rFonts w:ascii="Arial" w:hAnsi="Arial" w:cs="Arial"/>
              </w:rPr>
            </w:pPr>
          </w:p>
        </w:tc>
        <w:tc>
          <w:tcPr>
            <w:tcW w:w="1080" w:type="dxa"/>
            <w:tcBorders>
              <w:top w:val="nil"/>
              <w:left w:val="nil"/>
              <w:bottom w:val="nil"/>
              <w:right w:val="nil"/>
            </w:tcBorders>
          </w:tcPr>
          <w:p w14:paraId="59022349" w14:textId="77777777" w:rsidR="008679FA" w:rsidRPr="008761EF" w:rsidRDefault="00F67C51">
            <w:pPr>
              <w:spacing w:after="0" w:line="259" w:lineRule="auto"/>
              <w:ind w:left="360" w:firstLine="0"/>
              <w:rPr>
                <w:rFonts w:ascii="Arial" w:hAnsi="Arial" w:cs="Arial"/>
              </w:rPr>
            </w:pPr>
            <w:r w:rsidRPr="008761EF">
              <w:rPr>
                <w:rFonts w:ascii="Arial" w:hAnsi="Arial" w:cs="Arial"/>
              </w:rPr>
              <w:t>b.</w:t>
            </w:r>
            <w:r w:rsidRPr="008761EF">
              <w:rPr>
                <w:rFonts w:ascii="Arial" w:eastAsia="Arial" w:hAnsi="Arial" w:cs="Arial"/>
              </w:rPr>
              <w:t xml:space="preserve"> </w:t>
            </w:r>
          </w:p>
        </w:tc>
        <w:tc>
          <w:tcPr>
            <w:tcW w:w="6883" w:type="dxa"/>
            <w:tcBorders>
              <w:top w:val="nil"/>
              <w:left w:val="nil"/>
              <w:bottom w:val="nil"/>
              <w:right w:val="nil"/>
            </w:tcBorders>
          </w:tcPr>
          <w:p w14:paraId="42108CAC"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A courtesy copy of the investigation report and its exhibits shall be contemporaneously transmitted by the operating unit CFO to the Department’s CFO/ASA, OFM/OFIC, and the Department’s Inspector General. </w:t>
            </w:r>
          </w:p>
          <w:p w14:paraId="0FF18492"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2693C18E" w14:textId="77777777">
        <w:trPr>
          <w:trHeight w:val="1680"/>
        </w:trPr>
        <w:tc>
          <w:tcPr>
            <w:tcW w:w="1080" w:type="dxa"/>
            <w:vMerge w:val="restart"/>
            <w:tcBorders>
              <w:top w:val="nil"/>
              <w:left w:val="nil"/>
              <w:bottom w:val="nil"/>
              <w:right w:val="nil"/>
            </w:tcBorders>
          </w:tcPr>
          <w:p w14:paraId="6666F103" w14:textId="77777777" w:rsidR="008679FA" w:rsidRPr="008761EF" w:rsidRDefault="008679FA">
            <w:pPr>
              <w:spacing w:after="160" w:line="259" w:lineRule="auto"/>
              <w:ind w:left="0" w:firstLine="0"/>
              <w:rPr>
                <w:rFonts w:ascii="Arial" w:hAnsi="Arial" w:cs="Arial"/>
              </w:rPr>
            </w:pPr>
          </w:p>
        </w:tc>
        <w:tc>
          <w:tcPr>
            <w:tcW w:w="1080" w:type="dxa"/>
            <w:tcBorders>
              <w:top w:val="nil"/>
              <w:left w:val="nil"/>
              <w:bottom w:val="nil"/>
              <w:right w:val="nil"/>
            </w:tcBorders>
          </w:tcPr>
          <w:p w14:paraId="1638F787" w14:textId="77777777" w:rsidR="008679FA" w:rsidRPr="008761EF" w:rsidRDefault="00F67C51">
            <w:pPr>
              <w:spacing w:after="0" w:line="259" w:lineRule="auto"/>
              <w:ind w:left="360" w:firstLine="0"/>
              <w:rPr>
                <w:rFonts w:ascii="Arial" w:hAnsi="Arial" w:cs="Arial"/>
              </w:rPr>
            </w:pPr>
            <w:r w:rsidRPr="008761EF">
              <w:rPr>
                <w:rFonts w:ascii="Arial" w:hAnsi="Arial" w:cs="Arial"/>
              </w:rPr>
              <w:t>c.</w:t>
            </w:r>
            <w:r w:rsidRPr="008761EF">
              <w:rPr>
                <w:rFonts w:ascii="Arial" w:eastAsia="Arial" w:hAnsi="Arial" w:cs="Arial"/>
              </w:rPr>
              <w:t xml:space="preserve"> </w:t>
            </w:r>
          </w:p>
        </w:tc>
        <w:tc>
          <w:tcPr>
            <w:tcW w:w="6883" w:type="dxa"/>
            <w:tcBorders>
              <w:top w:val="nil"/>
              <w:left w:val="nil"/>
              <w:bottom w:val="nil"/>
              <w:right w:val="nil"/>
            </w:tcBorders>
          </w:tcPr>
          <w:p w14:paraId="227CBE0D" w14:textId="77777777" w:rsidR="008679FA" w:rsidRPr="008761EF" w:rsidRDefault="00F67C51">
            <w:pPr>
              <w:spacing w:after="0" w:line="259" w:lineRule="auto"/>
              <w:ind w:left="0" w:right="1" w:firstLine="0"/>
              <w:rPr>
                <w:rFonts w:ascii="Arial" w:hAnsi="Arial" w:cs="Arial"/>
              </w:rPr>
            </w:pPr>
            <w:r w:rsidRPr="008761EF">
              <w:rPr>
                <w:rFonts w:ascii="Arial" w:hAnsi="Arial" w:cs="Arial"/>
              </w:rPr>
              <w:t xml:space="preserve">The time to complete and provide a complete investigation report to the Assistant General Counsel for Administration and Transaction may be extended only with the concurrence of the Assistant General for Administration and the Department’s CFO/ASA upon a showing by the operating unit CFO that the circumstances warrant such an extension of time. </w:t>
            </w:r>
          </w:p>
        </w:tc>
      </w:tr>
      <w:tr w:rsidR="008679FA" w:rsidRPr="008761EF" w14:paraId="7395BA62" w14:textId="77777777">
        <w:trPr>
          <w:trHeight w:val="252"/>
        </w:trPr>
        <w:tc>
          <w:tcPr>
            <w:tcW w:w="0" w:type="auto"/>
            <w:vMerge/>
            <w:tcBorders>
              <w:top w:val="nil"/>
              <w:left w:val="nil"/>
              <w:bottom w:val="nil"/>
              <w:right w:val="nil"/>
            </w:tcBorders>
          </w:tcPr>
          <w:p w14:paraId="0D752D58" w14:textId="77777777" w:rsidR="008679FA" w:rsidRPr="008761EF" w:rsidRDefault="008679FA">
            <w:pPr>
              <w:spacing w:after="160" w:line="259" w:lineRule="auto"/>
              <w:ind w:left="0" w:firstLine="0"/>
              <w:rPr>
                <w:rFonts w:ascii="Arial" w:hAnsi="Arial" w:cs="Arial"/>
              </w:rPr>
            </w:pPr>
          </w:p>
        </w:tc>
        <w:tc>
          <w:tcPr>
            <w:tcW w:w="7963" w:type="dxa"/>
            <w:gridSpan w:val="2"/>
            <w:tcBorders>
              <w:top w:val="nil"/>
              <w:left w:val="nil"/>
              <w:bottom w:val="nil"/>
              <w:right w:val="nil"/>
            </w:tcBorders>
          </w:tcPr>
          <w:p w14:paraId="63594AC1" w14:textId="77777777" w:rsidR="008679FA" w:rsidRPr="008761EF" w:rsidRDefault="00F67C51">
            <w:pPr>
              <w:spacing w:after="0" w:line="259" w:lineRule="auto"/>
              <w:ind w:left="1080" w:firstLine="0"/>
              <w:rPr>
                <w:rFonts w:ascii="Arial" w:hAnsi="Arial" w:cs="Arial"/>
              </w:rPr>
            </w:pPr>
            <w:r w:rsidRPr="008761EF">
              <w:rPr>
                <w:rFonts w:ascii="Arial" w:hAnsi="Arial" w:cs="Arial"/>
              </w:rPr>
              <w:t xml:space="preserve"> </w:t>
            </w:r>
          </w:p>
        </w:tc>
      </w:tr>
      <w:tr w:rsidR="008679FA" w:rsidRPr="008761EF" w14:paraId="6B248DAC" w14:textId="77777777">
        <w:trPr>
          <w:trHeight w:val="1104"/>
        </w:trPr>
        <w:tc>
          <w:tcPr>
            <w:tcW w:w="1080" w:type="dxa"/>
            <w:tcBorders>
              <w:top w:val="nil"/>
              <w:left w:val="nil"/>
              <w:bottom w:val="nil"/>
              <w:right w:val="nil"/>
            </w:tcBorders>
          </w:tcPr>
          <w:p w14:paraId="521C2D7F" w14:textId="7AB4EBFA" w:rsidR="008679FA" w:rsidRPr="008761EF" w:rsidRDefault="00DD7457">
            <w:pPr>
              <w:spacing w:after="0" w:line="259" w:lineRule="auto"/>
              <w:ind w:left="0" w:firstLine="0"/>
              <w:rPr>
                <w:rFonts w:ascii="Arial" w:hAnsi="Arial" w:cs="Arial"/>
              </w:rPr>
            </w:pPr>
            <w:r>
              <w:rPr>
                <w:rFonts w:ascii="Arial" w:hAnsi="Arial" w:cs="Arial"/>
              </w:rPr>
              <w:lastRenderedPageBreak/>
              <w:t>7.</w:t>
            </w:r>
            <w:r w:rsidR="00F67C51" w:rsidRPr="008761EF">
              <w:rPr>
                <w:rFonts w:ascii="Arial" w:eastAsia="Arial" w:hAnsi="Arial" w:cs="Arial"/>
              </w:rPr>
              <w:t xml:space="preserve"> </w:t>
            </w:r>
          </w:p>
        </w:tc>
        <w:tc>
          <w:tcPr>
            <w:tcW w:w="7963" w:type="dxa"/>
            <w:gridSpan w:val="2"/>
            <w:tcBorders>
              <w:top w:val="nil"/>
              <w:left w:val="nil"/>
              <w:bottom w:val="nil"/>
              <w:right w:val="nil"/>
            </w:tcBorders>
          </w:tcPr>
          <w:p w14:paraId="1E0A508F"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Based upon the </w:t>
            </w:r>
            <w:proofErr w:type="gramStart"/>
            <w:r w:rsidRPr="008761EF">
              <w:rPr>
                <w:rFonts w:ascii="Arial" w:hAnsi="Arial" w:cs="Arial"/>
              </w:rPr>
              <w:t>factual information</w:t>
            </w:r>
            <w:proofErr w:type="gramEnd"/>
            <w:r w:rsidRPr="008761EF">
              <w:rPr>
                <w:rFonts w:ascii="Arial" w:hAnsi="Arial" w:cs="Arial"/>
              </w:rPr>
              <w:t xml:space="preserve"> contained in the investigation report, the Assistant General Counsel for Administration and Transaction will determine whether an </w:t>
            </w:r>
            <w:proofErr w:type="spellStart"/>
            <w:r w:rsidRPr="008761EF">
              <w:rPr>
                <w:rFonts w:ascii="Arial" w:hAnsi="Arial" w:cs="Arial"/>
              </w:rPr>
              <w:t>Antideficiency</w:t>
            </w:r>
            <w:proofErr w:type="spellEnd"/>
            <w:r w:rsidRPr="008761EF">
              <w:rPr>
                <w:rFonts w:ascii="Arial" w:hAnsi="Arial" w:cs="Arial"/>
              </w:rPr>
              <w:t xml:space="preserve"> Act violation has occurred. </w:t>
            </w:r>
          </w:p>
          <w:p w14:paraId="0CC13540"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26F5A1A1" w14:textId="77777777">
        <w:trPr>
          <w:trHeight w:val="2484"/>
        </w:trPr>
        <w:tc>
          <w:tcPr>
            <w:tcW w:w="1080" w:type="dxa"/>
            <w:tcBorders>
              <w:top w:val="nil"/>
              <w:left w:val="nil"/>
              <w:bottom w:val="nil"/>
              <w:right w:val="nil"/>
            </w:tcBorders>
          </w:tcPr>
          <w:p w14:paraId="745BECE0" w14:textId="6416F686" w:rsidR="008679FA" w:rsidRPr="008761EF" w:rsidRDefault="00F67C51">
            <w:pPr>
              <w:spacing w:after="0" w:line="259" w:lineRule="auto"/>
              <w:ind w:left="0" w:firstLine="0"/>
              <w:rPr>
                <w:rFonts w:ascii="Arial" w:hAnsi="Arial" w:cs="Arial"/>
              </w:rPr>
            </w:pPr>
            <w:r w:rsidRPr="008761EF">
              <w:rPr>
                <w:rFonts w:ascii="Arial" w:hAnsi="Arial" w:cs="Arial"/>
              </w:rPr>
              <w:t>8</w:t>
            </w:r>
            <w:r w:rsidR="00DD7457">
              <w:rPr>
                <w:rFonts w:ascii="Arial" w:hAnsi="Arial" w:cs="Arial"/>
              </w:rPr>
              <w:t>.</w:t>
            </w:r>
            <w:r w:rsidRPr="008761EF">
              <w:rPr>
                <w:rFonts w:ascii="Arial" w:eastAsia="Arial" w:hAnsi="Arial" w:cs="Arial"/>
              </w:rPr>
              <w:t xml:space="preserve"> </w:t>
            </w:r>
          </w:p>
        </w:tc>
        <w:tc>
          <w:tcPr>
            <w:tcW w:w="7963" w:type="dxa"/>
            <w:gridSpan w:val="2"/>
            <w:tcBorders>
              <w:top w:val="nil"/>
              <w:left w:val="nil"/>
              <w:bottom w:val="nil"/>
              <w:right w:val="nil"/>
            </w:tcBorders>
          </w:tcPr>
          <w:p w14:paraId="059B5513"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Should the Assistant General Counsel for Administration and Transaction determine that additional facts beyond those found in the investigation report are necessary, the operating unit CFO shall be informed, and the operating unit CFO shall obtain and provide the requested information in the time frame established by the Assistant General Counsel for Administration and Transaction. </w:t>
            </w:r>
          </w:p>
          <w:p w14:paraId="331B6B95"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p w14:paraId="3DFAF704"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The operating unit CFO may utilize the assistance of the </w:t>
            </w:r>
            <w:proofErr w:type="gramStart"/>
            <w:r w:rsidRPr="008761EF">
              <w:rPr>
                <w:rFonts w:ascii="Arial" w:hAnsi="Arial" w:cs="Arial"/>
              </w:rPr>
              <w:t>originally-appointed</w:t>
            </w:r>
            <w:proofErr w:type="gramEnd"/>
            <w:r w:rsidRPr="008761EF">
              <w:rPr>
                <w:rFonts w:ascii="Arial" w:hAnsi="Arial" w:cs="Arial"/>
              </w:rPr>
              <w:t xml:space="preserve"> investigator to compile any such requested information. </w:t>
            </w:r>
          </w:p>
          <w:p w14:paraId="5FE31DA8"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r>
      <w:tr w:rsidR="008679FA" w:rsidRPr="008761EF" w14:paraId="07D28304" w14:textId="77777777">
        <w:trPr>
          <w:trHeight w:val="576"/>
        </w:trPr>
        <w:tc>
          <w:tcPr>
            <w:tcW w:w="1080" w:type="dxa"/>
            <w:tcBorders>
              <w:top w:val="nil"/>
              <w:left w:val="nil"/>
              <w:bottom w:val="nil"/>
              <w:right w:val="nil"/>
            </w:tcBorders>
          </w:tcPr>
          <w:p w14:paraId="38467109" w14:textId="2B8D4C88" w:rsidR="008679FA" w:rsidRPr="008761EF" w:rsidRDefault="00DD7457">
            <w:pPr>
              <w:spacing w:after="0" w:line="259" w:lineRule="auto"/>
              <w:ind w:left="0" w:firstLine="0"/>
              <w:rPr>
                <w:rFonts w:ascii="Arial" w:hAnsi="Arial" w:cs="Arial"/>
              </w:rPr>
            </w:pPr>
            <w:r>
              <w:rPr>
                <w:rFonts w:ascii="Arial" w:hAnsi="Arial" w:cs="Arial"/>
              </w:rPr>
              <w:t>9.</w:t>
            </w:r>
            <w:r w:rsidR="00F67C51" w:rsidRPr="008761EF">
              <w:rPr>
                <w:rFonts w:ascii="Arial" w:eastAsia="Arial" w:hAnsi="Arial" w:cs="Arial"/>
              </w:rPr>
              <w:t xml:space="preserve"> </w:t>
            </w:r>
          </w:p>
        </w:tc>
        <w:tc>
          <w:tcPr>
            <w:tcW w:w="7963" w:type="dxa"/>
            <w:gridSpan w:val="2"/>
            <w:tcBorders>
              <w:top w:val="nil"/>
              <w:left w:val="nil"/>
              <w:bottom w:val="nil"/>
              <w:right w:val="nil"/>
            </w:tcBorders>
          </w:tcPr>
          <w:p w14:paraId="4EF965E5" w14:textId="77777777" w:rsidR="00DD7457" w:rsidRPr="008761EF" w:rsidRDefault="00F67C51" w:rsidP="00DD7457">
            <w:pPr>
              <w:tabs>
                <w:tab w:val="center" w:pos="4681"/>
                <w:tab w:val="right" w:pos="9361"/>
              </w:tabs>
              <w:spacing w:after="480" w:line="291" w:lineRule="auto"/>
              <w:ind w:left="0" w:right="-15" w:firstLine="0"/>
              <w:rPr>
                <w:rFonts w:ascii="Arial" w:hAnsi="Arial" w:cs="Arial"/>
              </w:rPr>
            </w:pPr>
            <w:r w:rsidRPr="008761EF">
              <w:rPr>
                <w:rFonts w:ascii="Arial" w:hAnsi="Arial" w:cs="Arial"/>
              </w:rPr>
              <w:t xml:space="preserve">The Assistant General Counsel for Administration will transmit his or her determination to the Department’s CFO/ASA and make a courtesy copy available </w:t>
            </w:r>
            <w:r w:rsidR="00DD7457" w:rsidRPr="008761EF">
              <w:rPr>
                <w:rFonts w:ascii="Arial" w:hAnsi="Arial" w:cs="Arial"/>
              </w:rPr>
              <w:t xml:space="preserve">to the operating unit’s CFO, OFM/OFIC, and the Department’s Inspector General. </w:t>
            </w:r>
          </w:p>
          <w:p w14:paraId="016B2E0E" w14:textId="50C6EAB7" w:rsidR="008679FA" w:rsidRPr="008761EF" w:rsidRDefault="008679FA">
            <w:pPr>
              <w:spacing w:after="0" w:line="259" w:lineRule="auto"/>
              <w:ind w:left="0" w:firstLine="0"/>
              <w:rPr>
                <w:rFonts w:ascii="Arial" w:hAnsi="Arial" w:cs="Arial"/>
              </w:rPr>
            </w:pPr>
          </w:p>
        </w:tc>
      </w:tr>
    </w:tbl>
    <w:p w14:paraId="16B660B2" w14:textId="115C7395" w:rsidR="008679FA" w:rsidRPr="008761EF" w:rsidRDefault="008679FA" w:rsidP="00DD7457">
      <w:pPr>
        <w:spacing w:after="0" w:line="238" w:lineRule="auto"/>
        <w:ind w:left="0" w:right="6421" w:firstLine="0"/>
        <w:rPr>
          <w:rFonts w:ascii="Arial" w:hAnsi="Arial" w:cs="Arial"/>
        </w:rPr>
      </w:pPr>
    </w:p>
    <w:p w14:paraId="6DA83CEA" w14:textId="77777777" w:rsidR="008679FA" w:rsidRPr="008761EF" w:rsidRDefault="008679FA">
      <w:pPr>
        <w:spacing w:after="0" w:line="259" w:lineRule="auto"/>
        <w:ind w:left="-1440" w:right="10801" w:firstLine="0"/>
        <w:rPr>
          <w:rFonts w:ascii="Arial" w:hAnsi="Arial" w:cs="Arial"/>
        </w:rPr>
      </w:pPr>
    </w:p>
    <w:tbl>
      <w:tblPr>
        <w:tblStyle w:val="TableGrid"/>
        <w:tblW w:w="9403" w:type="dxa"/>
        <w:tblInd w:w="0" w:type="dxa"/>
        <w:tblCellMar>
          <w:top w:w="0" w:type="dxa"/>
          <w:left w:w="0" w:type="dxa"/>
          <w:bottom w:w="0" w:type="dxa"/>
          <w:right w:w="0" w:type="dxa"/>
        </w:tblCellMar>
        <w:tblLook w:val="04A0" w:firstRow="1" w:lastRow="0" w:firstColumn="1" w:lastColumn="0" w:noHBand="0" w:noVBand="1"/>
      </w:tblPr>
      <w:tblGrid>
        <w:gridCol w:w="1440"/>
        <w:gridCol w:w="7963"/>
      </w:tblGrid>
      <w:tr w:rsidR="008679FA" w:rsidRPr="008761EF" w14:paraId="2041651D" w14:textId="77777777">
        <w:trPr>
          <w:trHeight w:val="2784"/>
        </w:trPr>
        <w:tc>
          <w:tcPr>
            <w:tcW w:w="1440" w:type="dxa"/>
            <w:tcBorders>
              <w:top w:val="nil"/>
              <w:left w:val="nil"/>
              <w:bottom w:val="nil"/>
              <w:right w:val="nil"/>
            </w:tcBorders>
          </w:tcPr>
          <w:p w14:paraId="6A35DC4F" w14:textId="28B91F3F" w:rsidR="008679FA" w:rsidRPr="008761EF" w:rsidRDefault="00F67C51">
            <w:pPr>
              <w:spacing w:after="2187" w:line="259" w:lineRule="auto"/>
              <w:ind w:left="360" w:firstLine="0"/>
              <w:rPr>
                <w:rFonts w:ascii="Arial" w:hAnsi="Arial" w:cs="Arial"/>
              </w:rPr>
            </w:pPr>
            <w:r w:rsidRPr="008761EF">
              <w:rPr>
                <w:rFonts w:ascii="Arial" w:hAnsi="Arial" w:cs="Arial"/>
              </w:rPr>
              <w:t>10</w:t>
            </w:r>
            <w:r w:rsidR="00DD7457">
              <w:rPr>
                <w:rFonts w:ascii="Arial" w:hAnsi="Arial" w:cs="Arial"/>
              </w:rPr>
              <w:t>.</w:t>
            </w:r>
            <w:r w:rsidRPr="008761EF">
              <w:rPr>
                <w:rFonts w:ascii="Arial" w:eastAsia="Arial" w:hAnsi="Arial" w:cs="Arial"/>
              </w:rPr>
              <w:t xml:space="preserve"> </w:t>
            </w:r>
          </w:p>
          <w:p w14:paraId="2F51B3EB"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tc>
        <w:tc>
          <w:tcPr>
            <w:tcW w:w="7963" w:type="dxa"/>
            <w:tcBorders>
              <w:top w:val="nil"/>
              <w:left w:val="nil"/>
              <w:bottom w:val="nil"/>
              <w:right w:val="nil"/>
            </w:tcBorders>
          </w:tcPr>
          <w:p w14:paraId="6C700374" w14:textId="77777777" w:rsidR="008679FA" w:rsidRPr="008761EF" w:rsidRDefault="00F67C51" w:rsidP="00DD7457">
            <w:pPr>
              <w:tabs>
                <w:tab w:val="center" w:pos="4681"/>
                <w:tab w:val="right" w:pos="9361"/>
              </w:tabs>
              <w:spacing w:after="480" w:line="291" w:lineRule="auto"/>
              <w:ind w:left="0" w:right="-15" w:firstLine="0"/>
              <w:rPr>
                <w:rFonts w:ascii="Arial" w:hAnsi="Arial" w:cs="Arial"/>
              </w:rPr>
            </w:pPr>
            <w:r w:rsidRPr="008761EF">
              <w:rPr>
                <w:rFonts w:ascii="Arial" w:hAnsi="Arial" w:cs="Arial"/>
              </w:rPr>
              <w:t xml:space="preserve">If the Assistant General Counsel for Administration and Transaction determines that the </w:t>
            </w:r>
            <w:proofErr w:type="spellStart"/>
            <w:r w:rsidRPr="008761EF">
              <w:rPr>
                <w:rFonts w:ascii="Arial" w:hAnsi="Arial" w:cs="Arial"/>
              </w:rPr>
              <w:t>Antideficiency</w:t>
            </w:r>
            <w:proofErr w:type="spellEnd"/>
            <w:r w:rsidRPr="008761EF">
              <w:rPr>
                <w:rFonts w:ascii="Arial" w:hAnsi="Arial" w:cs="Arial"/>
              </w:rPr>
              <w:t xml:space="preserve"> Act was not violated, but that other fiscal limitations were violated, then the Department’s CFO/ASA and the operating unit CFO shall take such corrective action to prevent future violations as they deem necessary.  They shall also work with the appropriate operating unit managers to ensure that such administrative discipline as may be appropriate is taken with respect to those responsible for the violations in accordance with any guidance provided by the Directors of the Office of Human Reso</w:t>
            </w:r>
            <w:r w:rsidRPr="008761EF">
              <w:rPr>
                <w:rFonts w:ascii="Arial" w:hAnsi="Arial" w:cs="Arial"/>
              </w:rPr>
              <w:t xml:space="preserve">urces Management or the Servicing Human Resources Office. </w:t>
            </w:r>
          </w:p>
        </w:tc>
      </w:tr>
      <w:tr w:rsidR="008679FA" w:rsidRPr="008761EF" w14:paraId="78B5450C" w14:textId="77777777">
        <w:trPr>
          <w:trHeight w:val="4968"/>
        </w:trPr>
        <w:tc>
          <w:tcPr>
            <w:tcW w:w="1440" w:type="dxa"/>
            <w:tcBorders>
              <w:top w:val="nil"/>
              <w:left w:val="nil"/>
              <w:bottom w:val="nil"/>
              <w:right w:val="nil"/>
            </w:tcBorders>
          </w:tcPr>
          <w:p w14:paraId="13C26AA2" w14:textId="77777777" w:rsidR="008679FA" w:rsidRDefault="00CD591B">
            <w:pPr>
              <w:spacing w:after="0" w:line="259" w:lineRule="auto"/>
              <w:ind w:left="360" w:firstLine="0"/>
              <w:rPr>
                <w:rFonts w:ascii="Arial" w:eastAsia="Arial" w:hAnsi="Arial" w:cs="Arial"/>
              </w:rPr>
            </w:pPr>
            <w:r>
              <w:rPr>
                <w:rFonts w:ascii="Arial" w:hAnsi="Arial" w:cs="Arial"/>
              </w:rPr>
              <w:lastRenderedPageBreak/>
              <w:t>11.</w:t>
            </w:r>
            <w:r w:rsidR="00F67C51" w:rsidRPr="008761EF">
              <w:rPr>
                <w:rFonts w:ascii="Arial" w:eastAsia="Arial" w:hAnsi="Arial" w:cs="Arial"/>
              </w:rPr>
              <w:t xml:space="preserve"> </w:t>
            </w:r>
          </w:p>
          <w:p w14:paraId="1A1D8B11" w14:textId="77777777" w:rsidR="00CD591B" w:rsidRPr="00CD591B" w:rsidRDefault="00CD591B" w:rsidP="00CD591B">
            <w:pPr>
              <w:rPr>
                <w:rFonts w:ascii="Arial" w:hAnsi="Arial" w:cs="Arial"/>
              </w:rPr>
            </w:pPr>
          </w:p>
          <w:p w14:paraId="37DDE9B9" w14:textId="77777777" w:rsidR="00CD591B" w:rsidRPr="00CD591B" w:rsidRDefault="00CD591B" w:rsidP="00CD591B">
            <w:pPr>
              <w:rPr>
                <w:rFonts w:ascii="Arial" w:hAnsi="Arial" w:cs="Arial"/>
              </w:rPr>
            </w:pPr>
          </w:p>
          <w:p w14:paraId="04AE9AC4" w14:textId="77777777" w:rsidR="00CD591B" w:rsidRDefault="00CD591B" w:rsidP="00CD591B">
            <w:pPr>
              <w:rPr>
                <w:rFonts w:ascii="Arial" w:eastAsia="Arial" w:hAnsi="Arial" w:cs="Arial"/>
              </w:rPr>
            </w:pPr>
          </w:p>
          <w:p w14:paraId="07D0D9A3" w14:textId="2FFEBA40" w:rsidR="00CD591B" w:rsidRPr="00CD591B" w:rsidRDefault="00CD591B" w:rsidP="00CD591B">
            <w:pPr>
              <w:tabs>
                <w:tab w:val="left" w:pos="1200"/>
              </w:tabs>
              <w:rPr>
                <w:rFonts w:ascii="Arial" w:hAnsi="Arial" w:cs="Arial"/>
              </w:rPr>
            </w:pPr>
            <w:r>
              <w:rPr>
                <w:rFonts w:ascii="Arial" w:hAnsi="Arial" w:cs="Arial"/>
              </w:rPr>
              <w:tab/>
            </w:r>
            <w:r>
              <w:rPr>
                <w:rFonts w:ascii="Arial" w:hAnsi="Arial" w:cs="Arial"/>
              </w:rPr>
              <w:tab/>
            </w:r>
          </w:p>
        </w:tc>
        <w:tc>
          <w:tcPr>
            <w:tcW w:w="7963" w:type="dxa"/>
            <w:tcBorders>
              <w:top w:val="nil"/>
              <w:left w:val="nil"/>
              <w:bottom w:val="nil"/>
              <w:right w:val="nil"/>
            </w:tcBorders>
          </w:tcPr>
          <w:p w14:paraId="7239FC5B" w14:textId="77777777" w:rsidR="008679FA" w:rsidRPr="008761EF" w:rsidRDefault="00F67C51" w:rsidP="00CD591B">
            <w:pPr>
              <w:spacing w:after="0" w:line="238" w:lineRule="auto"/>
              <w:ind w:left="0" w:firstLine="0"/>
              <w:rPr>
                <w:rFonts w:ascii="Arial" w:hAnsi="Arial" w:cs="Arial"/>
              </w:rPr>
            </w:pPr>
            <w:r w:rsidRPr="008761EF">
              <w:rPr>
                <w:rFonts w:ascii="Arial" w:hAnsi="Arial" w:cs="Arial"/>
              </w:rPr>
              <w:t xml:space="preserve">If the Assistant General Counsel for Administration and Transaction determines that the </w:t>
            </w:r>
            <w:proofErr w:type="spellStart"/>
            <w:r w:rsidRPr="008761EF">
              <w:rPr>
                <w:rFonts w:ascii="Arial" w:hAnsi="Arial" w:cs="Arial"/>
              </w:rPr>
              <w:t>Antideficiency</w:t>
            </w:r>
            <w:proofErr w:type="spellEnd"/>
            <w:r w:rsidRPr="008761EF">
              <w:rPr>
                <w:rFonts w:ascii="Arial" w:hAnsi="Arial" w:cs="Arial"/>
              </w:rPr>
              <w:t xml:space="preserve"> Act was not violated, nor any other fiscal limitations were violated, then no further action is required.  However, if: </w:t>
            </w:r>
          </w:p>
          <w:p w14:paraId="35932D77" w14:textId="77777777" w:rsidR="008679FA" w:rsidRPr="008761EF" w:rsidRDefault="00F67C51" w:rsidP="00CD591B">
            <w:pPr>
              <w:spacing w:after="0" w:line="259" w:lineRule="auto"/>
              <w:ind w:left="0" w:firstLine="0"/>
              <w:rPr>
                <w:rFonts w:ascii="Arial" w:hAnsi="Arial" w:cs="Arial"/>
              </w:rPr>
            </w:pPr>
            <w:r w:rsidRPr="008761EF">
              <w:rPr>
                <w:rFonts w:ascii="Arial" w:hAnsi="Arial" w:cs="Arial"/>
              </w:rPr>
              <w:t xml:space="preserve"> </w:t>
            </w:r>
          </w:p>
          <w:p w14:paraId="4BAF11F9" w14:textId="2F202339" w:rsidR="008679FA" w:rsidRPr="00CD591B" w:rsidRDefault="00F67C51" w:rsidP="00CD591B">
            <w:pPr>
              <w:numPr>
                <w:ilvl w:val="0"/>
                <w:numId w:val="31"/>
              </w:numPr>
              <w:spacing w:after="0" w:line="238" w:lineRule="auto"/>
              <w:ind w:left="0" w:right="107" w:firstLine="0"/>
              <w:rPr>
                <w:rFonts w:ascii="Arial" w:hAnsi="Arial" w:cs="Arial"/>
              </w:rPr>
            </w:pPr>
            <w:r w:rsidRPr="00CD591B">
              <w:rPr>
                <w:rFonts w:ascii="Arial" w:hAnsi="Arial" w:cs="Arial"/>
              </w:rPr>
              <w:t>The investigation had been prompted by OMB identifying a</w:t>
            </w:r>
            <w:r w:rsidR="00CD591B" w:rsidRPr="00CD591B">
              <w:rPr>
                <w:rFonts w:ascii="Arial" w:hAnsi="Arial" w:cs="Arial"/>
              </w:rPr>
              <w:t xml:space="preserve"> </w:t>
            </w:r>
            <w:r w:rsidRPr="00CD591B">
              <w:rPr>
                <w:rFonts w:ascii="Arial" w:hAnsi="Arial" w:cs="Arial"/>
              </w:rPr>
              <w:t xml:space="preserve">suspected </w:t>
            </w:r>
            <w:r w:rsidRPr="00CD591B">
              <w:rPr>
                <w:rFonts w:ascii="Arial" w:hAnsi="Arial" w:cs="Arial"/>
              </w:rPr>
              <w:t xml:space="preserve">violation, then the Assistant General Counsel for Administration and Transaction will prepare a report for the Secretary’s signature so informing that Office of the results of the investigation and that no violation occurred. </w:t>
            </w:r>
          </w:p>
          <w:p w14:paraId="165164F0" w14:textId="77777777" w:rsidR="008679FA" w:rsidRPr="008761EF" w:rsidRDefault="00F67C51" w:rsidP="00CD591B">
            <w:pPr>
              <w:spacing w:after="0" w:line="259" w:lineRule="auto"/>
              <w:ind w:left="1080" w:firstLine="0"/>
              <w:rPr>
                <w:rFonts w:ascii="Arial" w:hAnsi="Arial" w:cs="Arial"/>
              </w:rPr>
            </w:pPr>
            <w:r w:rsidRPr="008761EF">
              <w:rPr>
                <w:rFonts w:ascii="Arial" w:hAnsi="Arial" w:cs="Arial"/>
              </w:rPr>
              <w:t xml:space="preserve"> </w:t>
            </w:r>
          </w:p>
          <w:p w14:paraId="2DDC54FD" w14:textId="5FF1BE9B" w:rsidR="008679FA" w:rsidRPr="00FD6BC2" w:rsidRDefault="00F67C51" w:rsidP="00FD6BC2">
            <w:pPr>
              <w:numPr>
                <w:ilvl w:val="0"/>
                <w:numId w:val="31"/>
              </w:numPr>
              <w:spacing w:after="0" w:line="238" w:lineRule="auto"/>
              <w:ind w:left="0" w:right="107" w:firstLine="0"/>
              <w:jc w:val="both"/>
              <w:rPr>
                <w:rFonts w:ascii="Arial" w:hAnsi="Arial" w:cs="Arial"/>
              </w:rPr>
            </w:pPr>
            <w:r w:rsidRPr="00CD591B">
              <w:rPr>
                <w:rFonts w:ascii="Arial" w:hAnsi="Arial" w:cs="Arial"/>
              </w:rPr>
              <w:t xml:space="preserve">The investigation had been prompted because GAO reported or opined </w:t>
            </w:r>
            <w:r w:rsidRPr="00CD591B">
              <w:rPr>
                <w:rFonts w:ascii="Arial" w:hAnsi="Arial" w:cs="Arial"/>
              </w:rPr>
              <w:t xml:space="preserve">that an operating unit had violated the </w:t>
            </w:r>
            <w:proofErr w:type="spellStart"/>
            <w:r w:rsidRPr="00CD591B">
              <w:rPr>
                <w:rFonts w:ascii="Arial" w:hAnsi="Arial" w:cs="Arial"/>
              </w:rPr>
              <w:t>Antideficiency</w:t>
            </w:r>
            <w:proofErr w:type="spellEnd"/>
            <w:r w:rsidRPr="00CD591B">
              <w:rPr>
                <w:rFonts w:ascii="Arial" w:hAnsi="Arial" w:cs="Arial"/>
              </w:rPr>
              <w:t xml:space="preserve"> Act, then the Assistant General Counsel for Administration and Transaction shall prepare the reports specified by paragraph .12g, below.  However, the external reports will indicate that the Department does not agree that a violation occurred, and the reports will contain an explanation of the Department’s position. </w:t>
            </w:r>
          </w:p>
        </w:tc>
      </w:tr>
      <w:tr w:rsidR="008679FA" w:rsidRPr="008761EF" w14:paraId="0ABC63F8" w14:textId="77777777">
        <w:trPr>
          <w:trHeight w:val="4140"/>
        </w:trPr>
        <w:tc>
          <w:tcPr>
            <w:tcW w:w="1440" w:type="dxa"/>
            <w:tcBorders>
              <w:top w:val="nil"/>
              <w:left w:val="nil"/>
              <w:bottom w:val="nil"/>
              <w:right w:val="nil"/>
            </w:tcBorders>
          </w:tcPr>
          <w:p w14:paraId="5D26E713" w14:textId="1B955D94" w:rsidR="008679FA" w:rsidRPr="008761EF" w:rsidRDefault="00A87C78">
            <w:pPr>
              <w:spacing w:after="0" w:line="259" w:lineRule="auto"/>
              <w:ind w:left="360" w:firstLine="0"/>
              <w:rPr>
                <w:rFonts w:ascii="Arial" w:hAnsi="Arial" w:cs="Arial"/>
              </w:rPr>
            </w:pPr>
            <w:r>
              <w:rPr>
                <w:rFonts w:ascii="Arial" w:hAnsi="Arial" w:cs="Arial"/>
              </w:rPr>
              <w:t>12.</w:t>
            </w:r>
            <w:r w:rsidR="00F67C51" w:rsidRPr="008761EF">
              <w:rPr>
                <w:rFonts w:ascii="Arial" w:eastAsia="Arial" w:hAnsi="Arial" w:cs="Arial"/>
              </w:rPr>
              <w:t xml:space="preserve"> </w:t>
            </w:r>
          </w:p>
        </w:tc>
        <w:tc>
          <w:tcPr>
            <w:tcW w:w="7963" w:type="dxa"/>
            <w:tcBorders>
              <w:top w:val="nil"/>
              <w:left w:val="nil"/>
              <w:bottom w:val="nil"/>
              <w:right w:val="nil"/>
            </w:tcBorders>
          </w:tcPr>
          <w:p w14:paraId="387BBEB6" w14:textId="77777777" w:rsidR="008679FA" w:rsidRPr="008761EF" w:rsidRDefault="00F67C51">
            <w:pPr>
              <w:spacing w:after="0" w:line="238" w:lineRule="auto"/>
              <w:ind w:left="0" w:firstLine="0"/>
              <w:rPr>
                <w:rFonts w:ascii="Arial" w:hAnsi="Arial" w:cs="Arial"/>
              </w:rPr>
            </w:pPr>
            <w:r w:rsidRPr="008761EF">
              <w:rPr>
                <w:rFonts w:ascii="Arial" w:hAnsi="Arial" w:cs="Arial"/>
              </w:rPr>
              <w:t xml:space="preserve">If the Assistant General Counsel for Administration and Transaction determines that the </w:t>
            </w:r>
            <w:proofErr w:type="spellStart"/>
            <w:r w:rsidRPr="008761EF">
              <w:rPr>
                <w:rFonts w:ascii="Arial" w:hAnsi="Arial" w:cs="Arial"/>
              </w:rPr>
              <w:t>Antideficiency</w:t>
            </w:r>
            <w:proofErr w:type="spellEnd"/>
            <w:r w:rsidRPr="008761EF">
              <w:rPr>
                <w:rFonts w:ascii="Arial" w:hAnsi="Arial" w:cs="Arial"/>
              </w:rPr>
              <w:t xml:space="preserve"> Act was violated, then: </w:t>
            </w:r>
          </w:p>
          <w:p w14:paraId="7E501ACA"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p>
          <w:p w14:paraId="6A8A1FAD" w14:textId="77777777" w:rsidR="00CD591B" w:rsidRDefault="00F67C51" w:rsidP="00CD591B">
            <w:pPr>
              <w:spacing w:after="0" w:line="239" w:lineRule="auto"/>
              <w:ind w:left="0" w:firstLine="0"/>
              <w:rPr>
                <w:rFonts w:ascii="Arial" w:hAnsi="Arial" w:cs="Arial"/>
              </w:rPr>
            </w:pPr>
            <w:r w:rsidRPr="008761EF">
              <w:rPr>
                <w:rFonts w:ascii="Arial" w:hAnsi="Arial" w:cs="Arial"/>
              </w:rPr>
              <w:t>a.</w:t>
            </w:r>
            <w:r w:rsidRPr="008761EF">
              <w:rPr>
                <w:rFonts w:ascii="Arial" w:eastAsia="Arial" w:hAnsi="Arial" w:cs="Arial"/>
              </w:rPr>
              <w:t xml:space="preserve"> </w:t>
            </w:r>
            <w:r w:rsidRPr="008761EF">
              <w:rPr>
                <w:rFonts w:ascii="Arial" w:eastAsia="Arial" w:hAnsi="Arial" w:cs="Arial"/>
              </w:rPr>
              <w:tab/>
            </w:r>
            <w:r w:rsidRPr="008761EF">
              <w:rPr>
                <w:rFonts w:ascii="Arial" w:hAnsi="Arial" w:cs="Arial"/>
              </w:rPr>
              <w:t xml:space="preserve">If the Assistant General Counsel for Administration and Transaction determines that there are facts indicating the violation may be knowing and willful, then he or she shall forward all relevant information to the Department’s Inspector General. </w:t>
            </w:r>
          </w:p>
          <w:p w14:paraId="000C7085" w14:textId="77777777" w:rsidR="00CD591B" w:rsidRDefault="00CD591B" w:rsidP="00CD591B">
            <w:pPr>
              <w:spacing w:after="0" w:line="239" w:lineRule="auto"/>
              <w:ind w:left="0" w:firstLine="0"/>
              <w:rPr>
                <w:rFonts w:ascii="Arial" w:hAnsi="Arial" w:cs="Arial"/>
              </w:rPr>
            </w:pPr>
          </w:p>
          <w:p w14:paraId="44EC930B" w14:textId="4FEE324C" w:rsidR="008679FA" w:rsidRPr="008761EF" w:rsidRDefault="00F67C51" w:rsidP="00CD591B">
            <w:pPr>
              <w:spacing w:after="0" w:line="239" w:lineRule="auto"/>
              <w:ind w:left="0" w:firstLine="0"/>
              <w:rPr>
                <w:rFonts w:ascii="Arial" w:hAnsi="Arial" w:cs="Arial"/>
              </w:rPr>
            </w:pPr>
            <w:r w:rsidRPr="008761EF">
              <w:rPr>
                <w:rFonts w:ascii="Arial" w:hAnsi="Arial" w:cs="Arial"/>
              </w:rPr>
              <w:t xml:space="preserve">The Department’s Inspector General shall review the information provided by the Assistant General Counsel for Administration and Transaction and determine whether sufficient facts exist to indicate the violation may have been knowing and willful </w:t>
            </w:r>
            <w:proofErr w:type="gramStart"/>
            <w:r w:rsidRPr="008761EF">
              <w:rPr>
                <w:rFonts w:ascii="Arial" w:hAnsi="Arial" w:cs="Arial"/>
              </w:rPr>
              <w:t>so as to</w:t>
            </w:r>
            <w:proofErr w:type="gramEnd"/>
            <w:r w:rsidRPr="008761EF">
              <w:rPr>
                <w:rFonts w:ascii="Arial" w:hAnsi="Arial" w:cs="Arial"/>
              </w:rPr>
              <w:t xml:space="preserve"> warrant the forwarding of all information regarding the violation to the Department of Justice for further action. </w:t>
            </w:r>
          </w:p>
          <w:p w14:paraId="42D1EEA1" w14:textId="77777777" w:rsidR="008679FA" w:rsidRPr="008761EF" w:rsidRDefault="00F67C51">
            <w:pPr>
              <w:spacing w:after="0" w:line="259" w:lineRule="auto"/>
              <w:ind w:left="1080" w:firstLine="0"/>
              <w:rPr>
                <w:rFonts w:ascii="Arial" w:hAnsi="Arial" w:cs="Arial"/>
              </w:rPr>
            </w:pPr>
            <w:r w:rsidRPr="008761EF">
              <w:rPr>
                <w:rFonts w:ascii="Arial" w:hAnsi="Arial" w:cs="Arial"/>
              </w:rPr>
              <w:t xml:space="preserve"> </w:t>
            </w:r>
          </w:p>
        </w:tc>
      </w:tr>
      <w:tr w:rsidR="008679FA" w:rsidRPr="008761EF" w14:paraId="28A95BC9" w14:textId="77777777">
        <w:trPr>
          <w:trHeight w:val="300"/>
        </w:trPr>
        <w:tc>
          <w:tcPr>
            <w:tcW w:w="1440" w:type="dxa"/>
            <w:tcBorders>
              <w:top w:val="nil"/>
              <w:left w:val="nil"/>
              <w:bottom w:val="nil"/>
              <w:right w:val="nil"/>
            </w:tcBorders>
          </w:tcPr>
          <w:p w14:paraId="7853CD86" w14:textId="2FEDBDD2" w:rsidR="008679FA" w:rsidRPr="008761EF" w:rsidRDefault="008679FA">
            <w:pPr>
              <w:spacing w:after="0" w:line="259" w:lineRule="auto"/>
              <w:ind w:left="0" w:firstLine="0"/>
              <w:rPr>
                <w:rFonts w:ascii="Arial" w:hAnsi="Arial" w:cs="Arial"/>
              </w:rPr>
            </w:pPr>
          </w:p>
        </w:tc>
        <w:tc>
          <w:tcPr>
            <w:tcW w:w="7963" w:type="dxa"/>
            <w:tcBorders>
              <w:top w:val="nil"/>
              <w:left w:val="nil"/>
              <w:bottom w:val="nil"/>
              <w:right w:val="nil"/>
            </w:tcBorders>
          </w:tcPr>
          <w:p w14:paraId="420082DE" w14:textId="77777777" w:rsidR="008679FA" w:rsidRPr="008761EF" w:rsidRDefault="00F67C51">
            <w:pPr>
              <w:spacing w:after="0" w:line="259" w:lineRule="auto"/>
              <w:ind w:left="1440" w:firstLine="0"/>
              <w:rPr>
                <w:rFonts w:ascii="Arial" w:hAnsi="Arial" w:cs="Arial"/>
              </w:rPr>
            </w:pPr>
            <w:r w:rsidRPr="008761EF">
              <w:rPr>
                <w:rFonts w:ascii="Arial" w:hAnsi="Arial" w:cs="Arial"/>
              </w:rPr>
              <w:t xml:space="preserve"> </w:t>
            </w:r>
          </w:p>
        </w:tc>
      </w:tr>
    </w:tbl>
    <w:p w14:paraId="337C8335" w14:textId="4EF49907" w:rsidR="008679FA" w:rsidRPr="00FD6BC2" w:rsidRDefault="00FD6BC2" w:rsidP="008526FC">
      <w:pPr>
        <w:numPr>
          <w:ilvl w:val="0"/>
          <w:numId w:val="21"/>
        </w:numPr>
        <w:ind w:right="5" w:hanging="720"/>
        <w:rPr>
          <w:rFonts w:ascii="Arial" w:hAnsi="Arial" w:cs="Arial"/>
        </w:rPr>
      </w:pPr>
      <w:r w:rsidRPr="008526FC">
        <w:rPr>
          <w:rFonts w:ascii="Arial" w:hAnsi="Arial" w:cs="Arial"/>
        </w:rPr>
        <w:t>T</w:t>
      </w:r>
      <w:r w:rsidR="00F67C51" w:rsidRPr="008526FC">
        <w:rPr>
          <w:rFonts w:ascii="Arial" w:hAnsi="Arial" w:cs="Arial"/>
        </w:rPr>
        <w:t>he</w:t>
      </w:r>
      <w:r w:rsidR="00F67C51" w:rsidRPr="00FD6BC2">
        <w:rPr>
          <w:rFonts w:ascii="Arial" w:hAnsi="Arial" w:cs="Arial"/>
        </w:rPr>
        <w:t xml:space="preserve"> operating unit CFO shall work with the appropriate operating unit managers to determine which individual or individuals are responsible for the violation. </w:t>
      </w:r>
    </w:p>
    <w:p w14:paraId="4AC266F7"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1EF4DBFD" w14:textId="77777777" w:rsidR="008679FA" w:rsidRPr="008761EF" w:rsidRDefault="00F67C51">
      <w:pPr>
        <w:numPr>
          <w:ilvl w:val="1"/>
          <w:numId w:val="21"/>
        </w:numPr>
        <w:ind w:right="5" w:hanging="720"/>
        <w:rPr>
          <w:rFonts w:ascii="Arial" w:hAnsi="Arial" w:cs="Arial"/>
        </w:rPr>
      </w:pPr>
      <w:r w:rsidRPr="008761EF">
        <w:rPr>
          <w:rFonts w:ascii="Arial" w:hAnsi="Arial" w:cs="Arial"/>
        </w:rPr>
        <w:t xml:space="preserve">The specific act(s) or failure to act that led to the violation shall be considered in determining those responsible. </w:t>
      </w:r>
    </w:p>
    <w:p w14:paraId="32A82C9D"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78C4433F" w14:textId="77777777" w:rsidR="008679FA" w:rsidRPr="008761EF" w:rsidRDefault="00F67C51">
      <w:pPr>
        <w:numPr>
          <w:ilvl w:val="1"/>
          <w:numId w:val="21"/>
        </w:numPr>
        <w:ind w:right="5" w:hanging="720"/>
        <w:rPr>
          <w:rFonts w:ascii="Arial" w:hAnsi="Arial" w:cs="Arial"/>
        </w:rPr>
      </w:pPr>
      <w:r w:rsidRPr="008761EF">
        <w:rPr>
          <w:rFonts w:ascii="Arial" w:hAnsi="Arial" w:cs="Arial"/>
        </w:rPr>
        <w:t xml:space="preserve">Supervisory officials, budget officers, or fiscal officers may also be considered as responsible officials </w:t>
      </w:r>
      <w:r w:rsidRPr="008761EF">
        <w:rPr>
          <w:rFonts w:ascii="Arial" w:hAnsi="Arial" w:cs="Arial"/>
        </w:rPr>
        <w:lastRenderedPageBreak/>
        <w:t xml:space="preserve">because of their overall responsibility or position, or the fact that they are designated as the holder of a subdivision of funds, if they failed to properly exercise their responsibilities. </w:t>
      </w:r>
    </w:p>
    <w:p w14:paraId="1C54BB47"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79A16224" w14:textId="77777777" w:rsidR="008679FA" w:rsidRPr="008761EF" w:rsidRDefault="00F67C51">
      <w:pPr>
        <w:numPr>
          <w:ilvl w:val="0"/>
          <w:numId w:val="21"/>
        </w:numPr>
        <w:ind w:right="5" w:hanging="720"/>
        <w:rPr>
          <w:rFonts w:ascii="Arial" w:hAnsi="Arial" w:cs="Arial"/>
        </w:rPr>
      </w:pPr>
      <w:r w:rsidRPr="008761EF">
        <w:rPr>
          <w:rFonts w:ascii="Arial" w:hAnsi="Arial" w:cs="Arial"/>
        </w:rPr>
        <w:t xml:space="preserve">The appropriate operating unit managers shall work with the Directors of the Office of Human Resources Management or the Servicing Human Resources Office, as appropriate, to determine the appropriate administrative discipline for those determined to be responsible and shall ensure the issuance of administrative discipline proposals to those determined responsible for the violation. </w:t>
      </w:r>
    </w:p>
    <w:p w14:paraId="3F3EE6A1"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6B228986" w14:textId="77777777" w:rsidR="008679FA" w:rsidRPr="008761EF" w:rsidRDefault="00F67C51">
      <w:pPr>
        <w:numPr>
          <w:ilvl w:val="0"/>
          <w:numId w:val="21"/>
        </w:numPr>
        <w:ind w:right="5" w:hanging="720"/>
        <w:rPr>
          <w:rFonts w:ascii="Arial" w:hAnsi="Arial" w:cs="Arial"/>
        </w:rPr>
      </w:pPr>
      <w:r w:rsidRPr="008761EF">
        <w:rPr>
          <w:rFonts w:ascii="Arial" w:hAnsi="Arial" w:cs="Arial"/>
        </w:rPr>
        <w:t xml:space="preserve">The operating unit CFO shall review the investigation report (and may use the investigator) to determine the causes for the violation, including: </w:t>
      </w:r>
    </w:p>
    <w:p w14:paraId="2702CE1F"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31AA393B" w14:textId="77777777" w:rsidR="008679FA" w:rsidRPr="008761EF" w:rsidRDefault="00F67C51">
      <w:pPr>
        <w:numPr>
          <w:ilvl w:val="1"/>
          <w:numId w:val="21"/>
        </w:numPr>
        <w:ind w:right="5" w:hanging="720"/>
        <w:rPr>
          <w:rFonts w:ascii="Arial" w:hAnsi="Arial" w:cs="Arial"/>
        </w:rPr>
      </w:pPr>
      <w:r w:rsidRPr="008761EF">
        <w:rPr>
          <w:rFonts w:ascii="Arial" w:hAnsi="Arial" w:cs="Arial"/>
        </w:rPr>
        <w:t xml:space="preserve">What Federal Government, Department, and/or operating unit fiscal management directives were not followed that contributed to the violation, if </w:t>
      </w:r>
      <w:proofErr w:type="gramStart"/>
      <w:r w:rsidRPr="008761EF">
        <w:rPr>
          <w:rFonts w:ascii="Arial" w:hAnsi="Arial" w:cs="Arial"/>
        </w:rPr>
        <w:t>applicable;</w:t>
      </w:r>
      <w:proofErr w:type="gramEnd"/>
      <w:r w:rsidRPr="008761EF">
        <w:rPr>
          <w:rFonts w:ascii="Arial" w:hAnsi="Arial" w:cs="Arial"/>
        </w:rPr>
        <w:t xml:space="preserve"> </w:t>
      </w:r>
    </w:p>
    <w:p w14:paraId="6A624839"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5779B0F6" w14:textId="77777777" w:rsidR="008679FA" w:rsidRPr="008761EF" w:rsidRDefault="00F67C51">
      <w:pPr>
        <w:numPr>
          <w:ilvl w:val="1"/>
          <w:numId w:val="21"/>
        </w:numPr>
        <w:ind w:right="5" w:hanging="720"/>
        <w:rPr>
          <w:rFonts w:ascii="Arial" w:hAnsi="Arial" w:cs="Arial"/>
        </w:rPr>
      </w:pPr>
      <w:r w:rsidRPr="008761EF">
        <w:rPr>
          <w:rFonts w:ascii="Arial" w:hAnsi="Arial" w:cs="Arial"/>
        </w:rPr>
        <w:t xml:space="preserve">Whether administrative control systems (including manual or automated controls) were disregarded or failed to work as intended, or whether the lack of such systems contributed to the </w:t>
      </w:r>
      <w:proofErr w:type="gramStart"/>
      <w:r w:rsidRPr="008761EF">
        <w:rPr>
          <w:rFonts w:ascii="Arial" w:hAnsi="Arial" w:cs="Arial"/>
        </w:rPr>
        <w:t>violation;</w:t>
      </w:r>
      <w:proofErr w:type="gramEnd"/>
      <w:r w:rsidRPr="008761EF">
        <w:rPr>
          <w:rFonts w:ascii="Arial" w:hAnsi="Arial" w:cs="Arial"/>
        </w:rPr>
        <w:t xml:space="preserve"> </w:t>
      </w:r>
    </w:p>
    <w:p w14:paraId="7286A9AD"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332849A9" w14:textId="77777777" w:rsidR="008679FA" w:rsidRPr="008761EF" w:rsidRDefault="00F67C51">
      <w:pPr>
        <w:numPr>
          <w:ilvl w:val="1"/>
          <w:numId w:val="21"/>
        </w:numPr>
        <w:ind w:right="5" w:hanging="720"/>
        <w:rPr>
          <w:rFonts w:ascii="Arial" w:hAnsi="Arial" w:cs="Arial"/>
        </w:rPr>
      </w:pPr>
      <w:r w:rsidRPr="008761EF">
        <w:rPr>
          <w:rFonts w:ascii="Arial" w:hAnsi="Arial" w:cs="Arial"/>
        </w:rPr>
        <w:t xml:space="preserve">Whether the suspected violation was the result of an error, a mistake of judgment, negligence, or careless disregard of instructions by the responsible individuals; and </w:t>
      </w:r>
    </w:p>
    <w:p w14:paraId="2B9E9CF5"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7EF81E32" w14:textId="77777777" w:rsidR="008679FA" w:rsidRPr="008761EF" w:rsidRDefault="00F67C51">
      <w:pPr>
        <w:numPr>
          <w:ilvl w:val="1"/>
          <w:numId w:val="21"/>
        </w:numPr>
        <w:ind w:right="5" w:hanging="720"/>
        <w:rPr>
          <w:rFonts w:ascii="Arial" w:hAnsi="Arial" w:cs="Arial"/>
        </w:rPr>
      </w:pPr>
      <w:r w:rsidRPr="008761EF">
        <w:rPr>
          <w:rFonts w:ascii="Arial" w:hAnsi="Arial" w:cs="Arial"/>
        </w:rPr>
        <w:t xml:space="preserve">Whether a lack of training or knowledge contributed to the violation. </w:t>
      </w:r>
    </w:p>
    <w:p w14:paraId="0FAB510A" w14:textId="77777777" w:rsidR="008679FA" w:rsidRPr="008761EF" w:rsidRDefault="00F67C51">
      <w:pPr>
        <w:spacing w:after="216" w:line="259" w:lineRule="auto"/>
        <w:ind w:left="3600" w:firstLine="0"/>
        <w:rPr>
          <w:rFonts w:ascii="Arial" w:hAnsi="Arial" w:cs="Arial"/>
        </w:rPr>
      </w:pPr>
      <w:r w:rsidRPr="008761EF">
        <w:rPr>
          <w:rFonts w:ascii="Arial" w:hAnsi="Arial" w:cs="Arial"/>
        </w:rPr>
        <w:t xml:space="preserve"> </w:t>
      </w:r>
    </w:p>
    <w:p w14:paraId="3A509D43" w14:textId="77777777" w:rsidR="008679FA" w:rsidRPr="008761EF" w:rsidRDefault="00F67C51">
      <w:pPr>
        <w:spacing w:after="0" w:line="259" w:lineRule="auto"/>
        <w:ind w:left="0" w:firstLine="0"/>
        <w:rPr>
          <w:rFonts w:ascii="Arial" w:hAnsi="Arial" w:cs="Arial"/>
        </w:rPr>
      </w:pPr>
      <w:r w:rsidRPr="008761EF">
        <w:rPr>
          <w:rFonts w:ascii="Arial" w:hAnsi="Arial" w:cs="Arial"/>
        </w:rPr>
        <w:t xml:space="preserve"> </w:t>
      </w:r>
      <w:r w:rsidRPr="008761EF">
        <w:rPr>
          <w:rFonts w:ascii="Arial" w:hAnsi="Arial" w:cs="Arial"/>
        </w:rPr>
        <w:tab/>
        <w:t xml:space="preserve"> </w:t>
      </w:r>
    </w:p>
    <w:p w14:paraId="41ADE8C2" w14:textId="77777777" w:rsidR="008679FA" w:rsidRPr="008761EF" w:rsidRDefault="00F67C51">
      <w:pPr>
        <w:numPr>
          <w:ilvl w:val="0"/>
          <w:numId w:val="21"/>
        </w:numPr>
        <w:ind w:right="5" w:hanging="720"/>
        <w:rPr>
          <w:rFonts w:ascii="Arial" w:hAnsi="Arial" w:cs="Arial"/>
        </w:rPr>
      </w:pPr>
      <w:r w:rsidRPr="008761EF">
        <w:rPr>
          <w:rFonts w:ascii="Arial" w:hAnsi="Arial" w:cs="Arial"/>
        </w:rPr>
        <w:t xml:space="preserve">Based upon the causes of the violation, the operating unit CFO shall, with the advice and concurrence of the Department’s CFO/ASA, develop corrective actions or safeguards to prevent recurrence of similar violations.  Examples of corrective actions and safeguards include: </w:t>
      </w:r>
    </w:p>
    <w:p w14:paraId="47C73703"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40965471" w14:textId="77777777" w:rsidR="008679FA" w:rsidRPr="008761EF" w:rsidRDefault="00F67C51">
      <w:pPr>
        <w:numPr>
          <w:ilvl w:val="0"/>
          <w:numId w:val="22"/>
        </w:numPr>
        <w:ind w:right="5" w:hanging="720"/>
        <w:rPr>
          <w:rFonts w:ascii="Arial" w:hAnsi="Arial" w:cs="Arial"/>
        </w:rPr>
      </w:pPr>
      <w:r w:rsidRPr="008761EF">
        <w:rPr>
          <w:rFonts w:ascii="Arial" w:hAnsi="Arial" w:cs="Arial"/>
        </w:rPr>
        <w:t xml:space="preserve">Developing and instituting additional policy directives. </w:t>
      </w:r>
    </w:p>
    <w:p w14:paraId="62325189" w14:textId="77777777" w:rsidR="008679FA" w:rsidRPr="008761EF" w:rsidRDefault="00F67C51">
      <w:pPr>
        <w:spacing w:after="0" w:line="259" w:lineRule="auto"/>
        <w:ind w:left="3600" w:firstLine="0"/>
        <w:rPr>
          <w:rFonts w:ascii="Arial" w:hAnsi="Arial" w:cs="Arial"/>
        </w:rPr>
      </w:pPr>
      <w:r w:rsidRPr="008761EF">
        <w:rPr>
          <w:rFonts w:ascii="Arial" w:hAnsi="Arial" w:cs="Arial"/>
        </w:rPr>
        <w:lastRenderedPageBreak/>
        <w:t xml:space="preserve"> </w:t>
      </w:r>
    </w:p>
    <w:p w14:paraId="3F6ED07B" w14:textId="77777777" w:rsidR="008679FA" w:rsidRPr="008761EF" w:rsidRDefault="00F67C51">
      <w:pPr>
        <w:numPr>
          <w:ilvl w:val="0"/>
          <w:numId w:val="22"/>
        </w:numPr>
        <w:ind w:right="5" w:hanging="720"/>
        <w:rPr>
          <w:rFonts w:ascii="Arial" w:hAnsi="Arial" w:cs="Arial"/>
        </w:rPr>
      </w:pPr>
      <w:r w:rsidRPr="008761EF">
        <w:rPr>
          <w:rFonts w:ascii="Arial" w:hAnsi="Arial" w:cs="Arial"/>
        </w:rPr>
        <w:t xml:space="preserve">Developing and instituting additional manual and/or automated controls. </w:t>
      </w:r>
    </w:p>
    <w:p w14:paraId="1940E51D"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69A2489F" w14:textId="77777777" w:rsidR="008679FA" w:rsidRPr="008761EF" w:rsidRDefault="00F67C51">
      <w:pPr>
        <w:numPr>
          <w:ilvl w:val="0"/>
          <w:numId w:val="22"/>
        </w:numPr>
        <w:ind w:right="5" w:hanging="720"/>
        <w:rPr>
          <w:rFonts w:ascii="Arial" w:hAnsi="Arial" w:cs="Arial"/>
        </w:rPr>
      </w:pPr>
      <w:r w:rsidRPr="008761EF">
        <w:rPr>
          <w:rFonts w:ascii="Arial" w:hAnsi="Arial" w:cs="Arial"/>
        </w:rPr>
        <w:t xml:space="preserve">Mandating appropriate fiscal law or administrative controls training for those responsible for the violation and/or all those individuals with similar responsibilities to prevent recurrence of similar violations. </w:t>
      </w:r>
    </w:p>
    <w:p w14:paraId="11C8F9B8"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6620C848" w14:textId="77777777" w:rsidR="008679FA" w:rsidRPr="008761EF" w:rsidRDefault="00F67C51">
      <w:pPr>
        <w:numPr>
          <w:ilvl w:val="0"/>
          <w:numId w:val="23"/>
        </w:numPr>
        <w:ind w:right="5" w:hanging="720"/>
        <w:rPr>
          <w:rFonts w:ascii="Arial" w:hAnsi="Arial" w:cs="Arial"/>
        </w:rPr>
      </w:pPr>
      <w:r w:rsidRPr="008761EF">
        <w:rPr>
          <w:rFonts w:ascii="Arial" w:hAnsi="Arial" w:cs="Arial"/>
        </w:rPr>
        <w:t xml:space="preserve">Informing the Assistant General Counsel for Administration and Transaction of the Proposed Administrative Discipline and Corrective Actions. </w:t>
      </w:r>
    </w:p>
    <w:p w14:paraId="12B05417"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1196B958" w14:textId="77777777" w:rsidR="008679FA" w:rsidRPr="008761EF" w:rsidRDefault="00F67C51">
      <w:pPr>
        <w:ind w:left="3600" w:right="5" w:hanging="720"/>
        <w:rPr>
          <w:rFonts w:ascii="Arial" w:hAnsi="Arial" w:cs="Arial"/>
        </w:rPr>
      </w:pPr>
      <w:r w:rsidRPr="008761EF">
        <w:rPr>
          <w:rFonts w:ascii="Arial" w:hAnsi="Arial" w:cs="Arial"/>
        </w:rPr>
        <w:t>1.</w:t>
      </w:r>
      <w:r w:rsidRPr="008761EF">
        <w:rPr>
          <w:rFonts w:ascii="Arial" w:eastAsia="Arial" w:hAnsi="Arial" w:cs="Arial"/>
        </w:rPr>
        <w:t xml:space="preserve"> </w:t>
      </w:r>
      <w:r w:rsidRPr="008761EF">
        <w:rPr>
          <w:rFonts w:ascii="Arial" w:eastAsia="Arial" w:hAnsi="Arial" w:cs="Arial"/>
        </w:rPr>
        <w:tab/>
      </w:r>
      <w:r w:rsidRPr="008761EF">
        <w:rPr>
          <w:rFonts w:ascii="Arial" w:hAnsi="Arial" w:cs="Arial"/>
        </w:rPr>
        <w:t xml:space="preserve">Within 30 days of the date of the Assistant General Counsel for Administration and Transaction’s determination that an operating unit violated the </w:t>
      </w:r>
      <w:proofErr w:type="spellStart"/>
      <w:r w:rsidRPr="008761EF">
        <w:rPr>
          <w:rFonts w:ascii="Arial" w:hAnsi="Arial" w:cs="Arial"/>
        </w:rPr>
        <w:t>Antideficiency</w:t>
      </w:r>
      <w:proofErr w:type="spellEnd"/>
      <w:r w:rsidRPr="008761EF">
        <w:rPr>
          <w:rFonts w:ascii="Arial" w:hAnsi="Arial" w:cs="Arial"/>
        </w:rPr>
        <w:t xml:space="preserve"> Act, the operating unit CFO shall inform the Assistant General Counsel for Administration and Transaction by memorandum of: </w:t>
      </w:r>
    </w:p>
    <w:p w14:paraId="5E512747"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6A5CC57A" w14:textId="77777777" w:rsidR="008679FA" w:rsidRPr="008761EF" w:rsidRDefault="00F67C51">
      <w:pPr>
        <w:numPr>
          <w:ilvl w:val="3"/>
          <w:numId w:val="24"/>
        </w:numPr>
        <w:ind w:right="5" w:hanging="720"/>
        <w:rPr>
          <w:rFonts w:ascii="Arial" w:hAnsi="Arial" w:cs="Arial"/>
        </w:rPr>
      </w:pPr>
      <w:r w:rsidRPr="008761EF">
        <w:rPr>
          <w:rFonts w:ascii="Arial" w:hAnsi="Arial" w:cs="Arial"/>
        </w:rPr>
        <w:t xml:space="preserve">The names of the individual or individuals determined to be responsible for the violation along with their rank, grade, and title. </w:t>
      </w:r>
    </w:p>
    <w:p w14:paraId="0410CEBD" w14:textId="77777777" w:rsidR="008679FA" w:rsidRPr="008761EF" w:rsidRDefault="00F67C51">
      <w:pPr>
        <w:spacing w:after="0" w:line="259" w:lineRule="auto"/>
        <w:ind w:left="4680" w:firstLine="0"/>
        <w:rPr>
          <w:rFonts w:ascii="Arial" w:hAnsi="Arial" w:cs="Arial"/>
        </w:rPr>
      </w:pPr>
      <w:r w:rsidRPr="008761EF">
        <w:rPr>
          <w:rFonts w:ascii="Arial" w:hAnsi="Arial" w:cs="Arial"/>
        </w:rPr>
        <w:t xml:space="preserve"> </w:t>
      </w:r>
    </w:p>
    <w:p w14:paraId="13D7CDFA" w14:textId="77777777" w:rsidR="008679FA" w:rsidRPr="008761EF" w:rsidRDefault="00F67C51">
      <w:pPr>
        <w:numPr>
          <w:ilvl w:val="3"/>
          <w:numId w:val="24"/>
        </w:numPr>
        <w:ind w:right="5" w:hanging="720"/>
        <w:rPr>
          <w:rFonts w:ascii="Arial" w:hAnsi="Arial" w:cs="Arial"/>
        </w:rPr>
      </w:pPr>
      <w:r w:rsidRPr="008761EF">
        <w:rPr>
          <w:rFonts w:ascii="Arial" w:hAnsi="Arial" w:cs="Arial"/>
        </w:rPr>
        <w:t xml:space="preserve">The specific administrative discipline that the operating unit has proposed for </w:t>
      </w:r>
      <w:proofErr w:type="gramStart"/>
      <w:r w:rsidRPr="008761EF">
        <w:rPr>
          <w:rFonts w:ascii="Arial" w:hAnsi="Arial" w:cs="Arial"/>
        </w:rPr>
        <w:t>each individual</w:t>
      </w:r>
      <w:proofErr w:type="gramEnd"/>
      <w:r w:rsidRPr="008761EF">
        <w:rPr>
          <w:rFonts w:ascii="Arial" w:hAnsi="Arial" w:cs="Arial"/>
        </w:rPr>
        <w:t xml:space="preserve"> determined </w:t>
      </w:r>
      <w:proofErr w:type="gramStart"/>
      <w:r w:rsidRPr="008761EF">
        <w:rPr>
          <w:rFonts w:ascii="Arial" w:hAnsi="Arial" w:cs="Arial"/>
        </w:rPr>
        <w:t>responsible</w:t>
      </w:r>
      <w:proofErr w:type="gramEnd"/>
      <w:r w:rsidRPr="008761EF">
        <w:rPr>
          <w:rFonts w:ascii="Arial" w:hAnsi="Arial" w:cs="Arial"/>
        </w:rPr>
        <w:t xml:space="preserve"> along with a statement that the individuals have been informed of the proposed discipline. </w:t>
      </w:r>
    </w:p>
    <w:p w14:paraId="5905B4D4" w14:textId="77777777" w:rsidR="008679FA" w:rsidRPr="008761EF" w:rsidRDefault="00F67C51">
      <w:pPr>
        <w:spacing w:after="0" w:line="259" w:lineRule="auto"/>
        <w:ind w:left="4680" w:firstLine="0"/>
        <w:rPr>
          <w:rFonts w:ascii="Arial" w:hAnsi="Arial" w:cs="Arial"/>
        </w:rPr>
      </w:pPr>
      <w:r w:rsidRPr="008761EF">
        <w:rPr>
          <w:rFonts w:ascii="Arial" w:hAnsi="Arial" w:cs="Arial"/>
        </w:rPr>
        <w:t xml:space="preserve"> </w:t>
      </w:r>
    </w:p>
    <w:p w14:paraId="4AF70E05" w14:textId="77777777" w:rsidR="008679FA" w:rsidRPr="008761EF" w:rsidRDefault="00F67C51">
      <w:pPr>
        <w:numPr>
          <w:ilvl w:val="3"/>
          <w:numId w:val="24"/>
        </w:numPr>
        <w:ind w:right="5" w:hanging="720"/>
        <w:rPr>
          <w:rFonts w:ascii="Arial" w:hAnsi="Arial" w:cs="Arial"/>
        </w:rPr>
      </w:pPr>
      <w:r w:rsidRPr="008761EF">
        <w:rPr>
          <w:rFonts w:ascii="Arial" w:hAnsi="Arial" w:cs="Arial"/>
        </w:rPr>
        <w:t xml:space="preserve">The causes of the violation and any corrective actions and safeguards that the operating unit will implement to prevent recurrence of the same type of violation. </w:t>
      </w:r>
    </w:p>
    <w:p w14:paraId="02E1A9F7" w14:textId="77777777" w:rsidR="008679FA" w:rsidRPr="008761EF" w:rsidRDefault="00F67C51">
      <w:pPr>
        <w:spacing w:after="0" w:line="259" w:lineRule="auto"/>
        <w:ind w:left="4680" w:firstLine="0"/>
        <w:rPr>
          <w:rFonts w:ascii="Arial" w:hAnsi="Arial" w:cs="Arial"/>
        </w:rPr>
      </w:pPr>
      <w:r w:rsidRPr="008761EF">
        <w:rPr>
          <w:rFonts w:ascii="Arial" w:hAnsi="Arial" w:cs="Arial"/>
        </w:rPr>
        <w:t xml:space="preserve"> </w:t>
      </w:r>
    </w:p>
    <w:p w14:paraId="5CF3D71B" w14:textId="025D4972" w:rsidR="008679FA" w:rsidRPr="008761EF" w:rsidRDefault="00F67C51" w:rsidP="00FE3F6D">
      <w:pPr>
        <w:numPr>
          <w:ilvl w:val="3"/>
          <w:numId w:val="24"/>
        </w:numPr>
        <w:ind w:right="5" w:hanging="720"/>
        <w:rPr>
          <w:rFonts w:ascii="Arial" w:hAnsi="Arial" w:cs="Arial"/>
        </w:rPr>
      </w:pPr>
      <w:r w:rsidRPr="008761EF">
        <w:rPr>
          <w:rFonts w:ascii="Arial" w:hAnsi="Arial" w:cs="Arial"/>
        </w:rPr>
        <w:t>Whether the agency received a clean audit opinion during the fiscal year(s) in which the violation occurred.</w:t>
      </w:r>
      <w:r w:rsidRPr="008761EF">
        <w:rPr>
          <w:rFonts w:ascii="Arial" w:hAnsi="Arial" w:cs="Arial"/>
        </w:rPr>
        <w:tab/>
        <w:t xml:space="preserve"> </w:t>
      </w:r>
      <w:r w:rsidRPr="008761EF">
        <w:rPr>
          <w:rFonts w:ascii="Arial" w:hAnsi="Arial" w:cs="Arial"/>
        </w:rPr>
        <w:br w:type="page"/>
      </w:r>
    </w:p>
    <w:p w14:paraId="11901315" w14:textId="77777777" w:rsidR="008679FA" w:rsidRPr="008761EF" w:rsidRDefault="00F67C51">
      <w:pPr>
        <w:numPr>
          <w:ilvl w:val="4"/>
          <w:numId w:val="25"/>
        </w:numPr>
        <w:ind w:right="5" w:hanging="720"/>
        <w:rPr>
          <w:rFonts w:ascii="Arial" w:hAnsi="Arial" w:cs="Arial"/>
        </w:rPr>
      </w:pPr>
      <w:r w:rsidRPr="008761EF">
        <w:rPr>
          <w:rFonts w:ascii="Arial" w:hAnsi="Arial" w:cs="Arial"/>
        </w:rPr>
        <w:lastRenderedPageBreak/>
        <w:t xml:space="preserve">A courtesy copy of this memorandum shall be contemporaneously transmitted by the operating unit CFO to the Department’s CFO/ASA and the Department’s Inspector General. </w:t>
      </w:r>
    </w:p>
    <w:p w14:paraId="5F38D229"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21E35E51" w14:textId="77777777" w:rsidR="008679FA" w:rsidRPr="008761EF" w:rsidRDefault="00F67C51">
      <w:pPr>
        <w:numPr>
          <w:ilvl w:val="4"/>
          <w:numId w:val="25"/>
        </w:numPr>
        <w:ind w:right="5" w:hanging="720"/>
        <w:rPr>
          <w:rFonts w:ascii="Arial" w:hAnsi="Arial" w:cs="Arial"/>
        </w:rPr>
      </w:pPr>
      <w:r w:rsidRPr="008761EF">
        <w:rPr>
          <w:rFonts w:ascii="Arial" w:hAnsi="Arial" w:cs="Arial"/>
        </w:rPr>
        <w:t xml:space="preserve">The time to complete and provide this memorandum may be extended only with the concurrence of the Assistant General for Administration and the Department’s CFO/ASA upon a showing by the operating unit CFO that the circumstances warrant such an extension of time. </w:t>
      </w:r>
    </w:p>
    <w:p w14:paraId="2AA600B9"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3D7694FF" w14:textId="77777777" w:rsidR="008679FA" w:rsidRPr="008761EF" w:rsidRDefault="00F67C51">
      <w:pPr>
        <w:numPr>
          <w:ilvl w:val="4"/>
          <w:numId w:val="25"/>
        </w:numPr>
        <w:spacing w:after="0"/>
        <w:ind w:right="5" w:hanging="720"/>
        <w:rPr>
          <w:rFonts w:ascii="Arial" w:hAnsi="Arial" w:cs="Arial"/>
        </w:rPr>
      </w:pPr>
      <w:r w:rsidRPr="008761EF">
        <w:rPr>
          <w:rFonts w:ascii="Arial" w:hAnsi="Arial" w:cs="Arial"/>
        </w:rPr>
        <w:t xml:space="preserve">An optional memorandum template is included as </w:t>
      </w:r>
      <w:r w:rsidRPr="008761EF">
        <w:rPr>
          <w:rFonts w:ascii="Arial" w:hAnsi="Arial" w:cs="Arial"/>
          <w:b/>
        </w:rPr>
        <w:t xml:space="preserve">Exhibit 5, </w:t>
      </w:r>
      <w:r w:rsidRPr="008761EF">
        <w:rPr>
          <w:rFonts w:ascii="Arial" w:hAnsi="Arial" w:cs="Arial"/>
          <w:b/>
          <w:i/>
        </w:rPr>
        <w:t>Template:  Memorandum Identifying Responsible Parties and Corrective Actions</w:t>
      </w:r>
      <w:r w:rsidRPr="008761EF">
        <w:rPr>
          <w:rFonts w:ascii="Arial" w:hAnsi="Arial" w:cs="Arial"/>
        </w:rPr>
        <w:t xml:space="preserve">, to this Chapter. </w:t>
      </w:r>
    </w:p>
    <w:p w14:paraId="093EC1AC" w14:textId="77777777" w:rsidR="008679FA" w:rsidRPr="008761EF" w:rsidRDefault="00F67C51">
      <w:pPr>
        <w:spacing w:after="0" w:line="259" w:lineRule="auto"/>
        <w:ind w:left="3600" w:firstLine="0"/>
        <w:rPr>
          <w:rFonts w:ascii="Arial" w:hAnsi="Arial" w:cs="Arial"/>
        </w:rPr>
      </w:pPr>
      <w:r w:rsidRPr="008761EF">
        <w:rPr>
          <w:rFonts w:ascii="Arial" w:hAnsi="Arial" w:cs="Arial"/>
        </w:rPr>
        <w:t xml:space="preserve"> </w:t>
      </w:r>
    </w:p>
    <w:p w14:paraId="47989E74" w14:textId="77777777" w:rsidR="008679FA" w:rsidRPr="008761EF" w:rsidRDefault="00F67C51">
      <w:pPr>
        <w:numPr>
          <w:ilvl w:val="0"/>
          <w:numId w:val="23"/>
        </w:numPr>
        <w:ind w:right="5" w:hanging="720"/>
        <w:rPr>
          <w:rFonts w:ascii="Arial" w:hAnsi="Arial" w:cs="Arial"/>
        </w:rPr>
      </w:pPr>
      <w:r w:rsidRPr="008761EF">
        <w:rPr>
          <w:rFonts w:ascii="Arial" w:hAnsi="Arial" w:cs="Arial"/>
        </w:rPr>
        <w:t xml:space="preserve">Upon receipt of the memorandum from the operating unit CFO described in paragraph f., the Assistant General Counsel for Administration and Transaction shall prepare for the Secretary’s signature the reports to the President, leaders of each house of Congress, and the Comptroller General required by the </w:t>
      </w:r>
      <w:proofErr w:type="spellStart"/>
      <w:r w:rsidRPr="008761EF">
        <w:rPr>
          <w:rFonts w:ascii="Arial" w:hAnsi="Arial" w:cs="Arial"/>
        </w:rPr>
        <w:t>Antideficiency</w:t>
      </w:r>
      <w:proofErr w:type="spellEnd"/>
      <w:r w:rsidRPr="008761EF">
        <w:rPr>
          <w:rFonts w:ascii="Arial" w:hAnsi="Arial" w:cs="Arial"/>
        </w:rPr>
        <w:t xml:space="preserve"> </w:t>
      </w:r>
    </w:p>
    <w:p w14:paraId="4503A01B" w14:textId="77777777" w:rsidR="008679FA" w:rsidRPr="008761EF" w:rsidRDefault="00F67C51">
      <w:pPr>
        <w:ind w:left="2530" w:right="5"/>
        <w:rPr>
          <w:rFonts w:ascii="Arial" w:hAnsi="Arial" w:cs="Arial"/>
        </w:rPr>
      </w:pPr>
      <w:r w:rsidRPr="008761EF">
        <w:rPr>
          <w:rFonts w:ascii="Arial" w:hAnsi="Arial" w:cs="Arial"/>
        </w:rPr>
        <w:t xml:space="preserve">Act.  The Assistant General Counsel for Administration and </w:t>
      </w:r>
    </w:p>
    <w:p w14:paraId="37220F17" w14:textId="77777777" w:rsidR="008679FA" w:rsidRPr="008761EF" w:rsidRDefault="00F67C51">
      <w:pPr>
        <w:ind w:left="2530" w:right="5"/>
        <w:rPr>
          <w:rFonts w:ascii="Arial" w:hAnsi="Arial" w:cs="Arial"/>
        </w:rPr>
      </w:pPr>
      <w:r w:rsidRPr="008761EF">
        <w:rPr>
          <w:rFonts w:ascii="Arial" w:hAnsi="Arial" w:cs="Arial"/>
        </w:rPr>
        <w:t xml:space="preserve">Transaction shall also prepare the cover memorandum transmitting the report to the President through the Director of OMB as required by </w:t>
      </w:r>
      <w:hyperlink r:id="rId211">
        <w:r w:rsidRPr="008761EF">
          <w:rPr>
            <w:rFonts w:ascii="Arial" w:hAnsi="Arial" w:cs="Arial"/>
            <w:color w:val="0000FF"/>
            <w:u w:val="single" w:color="0000FF"/>
          </w:rPr>
          <w:t xml:space="preserve">OMB Circular A-11, Section 145, </w:t>
        </w:r>
      </w:hyperlink>
      <w:hyperlink r:id="rId212">
        <w:r w:rsidRPr="008761EF">
          <w:rPr>
            <w:rFonts w:ascii="Arial" w:hAnsi="Arial" w:cs="Arial"/>
            <w:i/>
            <w:color w:val="0000FF"/>
            <w:u w:val="single" w:color="0000FF"/>
          </w:rPr>
          <w:t>Requirements for Reporting</w:t>
        </w:r>
      </w:hyperlink>
      <w:hyperlink r:id="rId213">
        <w:r w:rsidRPr="008761EF">
          <w:rPr>
            <w:rFonts w:ascii="Arial" w:hAnsi="Arial" w:cs="Arial"/>
            <w:i/>
            <w:color w:val="0000FF"/>
          </w:rPr>
          <w:t xml:space="preserve"> </w:t>
        </w:r>
      </w:hyperlink>
      <w:hyperlink r:id="rId214">
        <w:proofErr w:type="spellStart"/>
        <w:r w:rsidRPr="008761EF">
          <w:rPr>
            <w:rFonts w:ascii="Arial" w:hAnsi="Arial" w:cs="Arial"/>
            <w:i/>
            <w:color w:val="0000FF"/>
            <w:u w:val="single" w:color="0000FF"/>
          </w:rPr>
          <w:t>Antideficiency</w:t>
        </w:r>
        <w:proofErr w:type="spellEnd"/>
        <w:r w:rsidRPr="008761EF">
          <w:rPr>
            <w:rFonts w:ascii="Arial" w:hAnsi="Arial" w:cs="Arial"/>
            <w:i/>
            <w:color w:val="0000FF"/>
            <w:u w:val="single" w:color="0000FF"/>
          </w:rPr>
          <w:t xml:space="preserve"> Act Violations</w:t>
        </w:r>
      </w:hyperlink>
      <w:hyperlink r:id="rId215">
        <w:r w:rsidRPr="008761EF">
          <w:rPr>
            <w:rFonts w:ascii="Arial" w:hAnsi="Arial" w:cs="Arial"/>
          </w:rPr>
          <w:t>.</w:t>
        </w:r>
      </w:hyperlink>
      <w:r w:rsidRPr="008761EF">
        <w:rPr>
          <w:rFonts w:ascii="Arial" w:hAnsi="Arial" w:cs="Arial"/>
        </w:rPr>
        <w:t xml:space="preserve">  </w:t>
      </w:r>
    </w:p>
    <w:p w14:paraId="30A9B2AF"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7938A86E" w14:textId="77777777" w:rsidR="008679FA" w:rsidRPr="008761EF" w:rsidRDefault="00F67C51">
      <w:pPr>
        <w:numPr>
          <w:ilvl w:val="0"/>
          <w:numId w:val="23"/>
        </w:numPr>
        <w:ind w:right="5" w:hanging="720"/>
        <w:rPr>
          <w:rFonts w:ascii="Arial" w:hAnsi="Arial" w:cs="Arial"/>
        </w:rPr>
      </w:pPr>
      <w:r w:rsidRPr="008761EF">
        <w:rPr>
          <w:rFonts w:ascii="Arial" w:hAnsi="Arial" w:cs="Arial"/>
        </w:rPr>
        <w:t xml:space="preserve">The external reports of the violation shall be forwarded by the </w:t>
      </w:r>
    </w:p>
    <w:p w14:paraId="0DA28165" w14:textId="77777777" w:rsidR="008679FA" w:rsidRPr="008761EF" w:rsidRDefault="00F67C51">
      <w:pPr>
        <w:ind w:left="2530" w:right="5"/>
        <w:rPr>
          <w:rFonts w:ascii="Arial" w:hAnsi="Arial" w:cs="Arial"/>
        </w:rPr>
      </w:pPr>
      <w:r w:rsidRPr="008761EF">
        <w:rPr>
          <w:rFonts w:ascii="Arial" w:hAnsi="Arial" w:cs="Arial"/>
        </w:rPr>
        <w:t xml:space="preserve">Assistant General Counsel for Administration and Transaction to the Department’s CFO/ASA and OFM/OFIC who shall present them to the Secretary for signature. </w:t>
      </w:r>
    </w:p>
    <w:p w14:paraId="2E4AB5DE"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032FC5A4" w14:textId="77777777" w:rsidR="008679FA" w:rsidRPr="008761EF" w:rsidRDefault="00F67C51">
      <w:pPr>
        <w:numPr>
          <w:ilvl w:val="0"/>
          <w:numId w:val="23"/>
        </w:numPr>
        <w:ind w:right="5" w:hanging="720"/>
        <w:rPr>
          <w:rFonts w:ascii="Arial" w:hAnsi="Arial" w:cs="Arial"/>
        </w:rPr>
      </w:pPr>
      <w:r w:rsidRPr="008761EF">
        <w:rPr>
          <w:rFonts w:ascii="Arial" w:hAnsi="Arial" w:cs="Arial"/>
        </w:rPr>
        <w:t xml:space="preserve">Upon the Secretary’s signature, each external report shall be transmitted to the respective addressee as required by the </w:t>
      </w:r>
    </w:p>
    <w:p w14:paraId="5ABDDCB3" w14:textId="77777777" w:rsidR="008679FA" w:rsidRPr="008761EF" w:rsidRDefault="00F67C51">
      <w:pPr>
        <w:ind w:left="2530" w:right="5"/>
        <w:rPr>
          <w:rFonts w:ascii="Arial" w:hAnsi="Arial" w:cs="Arial"/>
        </w:rPr>
      </w:pPr>
      <w:proofErr w:type="spellStart"/>
      <w:r w:rsidRPr="008761EF">
        <w:rPr>
          <w:rFonts w:ascii="Arial" w:hAnsi="Arial" w:cs="Arial"/>
        </w:rPr>
        <w:t>Antideficiency</w:t>
      </w:r>
      <w:proofErr w:type="spellEnd"/>
      <w:r w:rsidRPr="008761EF">
        <w:rPr>
          <w:rFonts w:ascii="Arial" w:hAnsi="Arial" w:cs="Arial"/>
        </w:rPr>
        <w:t xml:space="preserve"> Act, and final signed copy should also be provided to the Operating Unit, CFO/ASA, OFM/OFIC, and the Department’s Inspector General. </w:t>
      </w:r>
    </w:p>
    <w:p w14:paraId="40C89ABE" w14:textId="77777777" w:rsidR="008679FA" w:rsidRPr="008761EF" w:rsidRDefault="00F67C51">
      <w:pPr>
        <w:spacing w:after="0" w:line="259" w:lineRule="auto"/>
        <w:ind w:left="2520" w:firstLine="0"/>
        <w:rPr>
          <w:rFonts w:ascii="Arial" w:hAnsi="Arial" w:cs="Arial"/>
        </w:rPr>
      </w:pPr>
      <w:r w:rsidRPr="008761EF">
        <w:rPr>
          <w:rFonts w:ascii="Arial" w:hAnsi="Arial" w:cs="Arial"/>
        </w:rPr>
        <w:t xml:space="preserve"> </w:t>
      </w:r>
    </w:p>
    <w:p w14:paraId="4D09B5F9" w14:textId="77777777" w:rsidR="002634D3" w:rsidRDefault="00F67C51">
      <w:pPr>
        <w:tabs>
          <w:tab w:val="center" w:pos="510"/>
          <w:tab w:val="center" w:pos="2986"/>
        </w:tabs>
        <w:ind w:left="0" w:firstLine="0"/>
        <w:rPr>
          <w:rFonts w:ascii="Arial" w:eastAsia="Calibri" w:hAnsi="Arial" w:cs="Arial"/>
        </w:rPr>
      </w:pPr>
      <w:r w:rsidRPr="008761EF">
        <w:rPr>
          <w:rFonts w:ascii="Arial" w:eastAsia="Calibri" w:hAnsi="Arial" w:cs="Arial"/>
        </w:rPr>
        <w:tab/>
      </w:r>
    </w:p>
    <w:p w14:paraId="21630D8F" w14:textId="77777777" w:rsidR="002634D3" w:rsidRDefault="002634D3">
      <w:pPr>
        <w:spacing w:after="160" w:line="278" w:lineRule="auto"/>
        <w:ind w:left="0" w:firstLine="0"/>
        <w:rPr>
          <w:rFonts w:ascii="Arial" w:eastAsia="Calibri" w:hAnsi="Arial" w:cs="Arial"/>
        </w:rPr>
      </w:pPr>
      <w:r>
        <w:rPr>
          <w:rFonts w:ascii="Arial" w:eastAsia="Calibri" w:hAnsi="Arial" w:cs="Arial"/>
        </w:rPr>
        <w:br w:type="page"/>
      </w:r>
    </w:p>
    <w:p w14:paraId="6AE54216" w14:textId="781C9594" w:rsidR="008679FA" w:rsidRPr="002634D3" w:rsidRDefault="002634D3">
      <w:pPr>
        <w:tabs>
          <w:tab w:val="center" w:pos="510"/>
          <w:tab w:val="center" w:pos="2986"/>
        </w:tabs>
        <w:ind w:left="0" w:firstLine="0"/>
        <w:rPr>
          <w:rFonts w:ascii="Arial" w:hAnsi="Arial" w:cs="Arial"/>
        </w:rPr>
      </w:pPr>
      <w:r>
        <w:rPr>
          <w:rFonts w:ascii="Arial" w:hAnsi="Arial" w:cs="Arial"/>
        </w:rPr>
        <w:lastRenderedPageBreak/>
        <w:t>13.</w:t>
      </w:r>
      <w:r>
        <w:rPr>
          <w:rFonts w:ascii="Arial" w:hAnsi="Arial" w:cs="Arial"/>
        </w:rPr>
        <w:tab/>
      </w:r>
      <w:r w:rsidR="00F67C51" w:rsidRPr="008761EF">
        <w:rPr>
          <w:rFonts w:ascii="Arial" w:eastAsia="Arial" w:hAnsi="Arial" w:cs="Arial"/>
        </w:rPr>
        <w:tab/>
      </w:r>
      <w:r w:rsidR="00F67C51" w:rsidRPr="002634D3">
        <w:rPr>
          <w:rFonts w:ascii="Arial" w:hAnsi="Arial" w:cs="Arial"/>
        </w:rPr>
        <w:t xml:space="preserve">Financial Statement Disclosures </w:t>
      </w:r>
    </w:p>
    <w:p w14:paraId="782548BD" w14:textId="77777777" w:rsidR="008679FA" w:rsidRPr="002634D3" w:rsidRDefault="00F67C51">
      <w:pPr>
        <w:spacing w:after="0" w:line="259" w:lineRule="auto"/>
        <w:ind w:left="1440" w:firstLine="0"/>
        <w:rPr>
          <w:rFonts w:ascii="Arial" w:hAnsi="Arial" w:cs="Arial"/>
        </w:rPr>
      </w:pPr>
      <w:r w:rsidRPr="002634D3">
        <w:rPr>
          <w:rFonts w:ascii="Arial" w:hAnsi="Arial" w:cs="Arial"/>
        </w:rPr>
        <w:t xml:space="preserve"> </w:t>
      </w:r>
    </w:p>
    <w:p w14:paraId="18301029" w14:textId="329A1B62" w:rsidR="008679FA" w:rsidRPr="002634D3" w:rsidRDefault="00F67C51" w:rsidP="00A87C78">
      <w:pPr>
        <w:ind w:left="1450" w:right="5"/>
        <w:rPr>
          <w:rFonts w:ascii="Arial" w:hAnsi="Arial" w:cs="Arial"/>
        </w:rPr>
      </w:pPr>
      <w:r w:rsidRPr="002634D3">
        <w:rPr>
          <w:rFonts w:ascii="Arial" w:hAnsi="Arial" w:cs="Arial"/>
        </w:rPr>
        <w:t>Any violations of appropriations or other fund limitations shall be disclosed in the notes to the Department’s financial statements.  Any major restrictions or limitations on the use of funds (such as limitations on</w:t>
      </w:r>
      <w:r w:rsidR="00A87C78" w:rsidRPr="002634D3">
        <w:rPr>
          <w:rFonts w:ascii="Arial" w:hAnsi="Arial" w:cs="Arial"/>
        </w:rPr>
        <w:t xml:space="preserve"> </w:t>
      </w:r>
      <w:r w:rsidRPr="002634D3">
        <w:rPr>
          <w:rFonts w:ascii="Arial" w:hAnsi="Arial" w:cs="Arial"/>
        </w:rPr>
        <w:t xml:space="preserve">amounts which can be spent for certain types of expenditures, e.g., travel) contained in the appropriation acts shall also be disclosed, as well as any violations of such restrictions. </w:t>
      </w:r>
      <w:r w:rsidRPr="002634D3">
        <w:rPr>
          <w:rFonts w:ascii="Arial" w:hAnsi="Arial" w:cs="Arial"/>
        </w:rPr>
        <w:t>Section 9.0:  Accounting Support for Funds Control Systems</w:t>
      </w:r>
      <w:r w:rsidRPr="002634D3">
        <w:rPr>
          <w:rFonts w:ascii="Arial" w:hAnsi="Arial" w:cs="Arial"/>
          <w:u w:color="000000"/>
        </w:rPr>
        <w:t xml:space="preserve"> </w:t>
      </w:r>
    </w:p>
    <w:tbl>
      <w:tblPr>
        <w:tblStyle w:val="TableGrid"/>
        <w:tblW w:w="9413" w:type="dxa"/>
        <w:tblInd w:w="0" w:type="dxa"/>
        <w:tblCellMar>
          <w:top w:w="0" w:type="dxa"/>
          <w:left w:w="0" w:type="dxa"/>
          <w:bottom w:w="0" w:type="dxa"/>
          <w:right w:w="0" w:type="dxa"/>
        </w:tblCellMar>
        <w:tblLook w:val="04A0" w:firstRow="1" w:lastRow="0" w:firstColumn="1" w:lastColumn="0" w:noHBand="0" w:noVBand="1"/>
      </w:tblPr>
      <w:tblGrid>
        <w:gridCol w:w="1440"/>
        <w:gridCol w:w="7973"/>
      </w:tblGrid>
      <w:tr w:rsidR="008679FA" w:rsidRPr="002634D3" w14:paraId="63BD2D75" w14:textId="77777777">
        <w:trPr>
          <w:trHeight w:val="3612"/>
        </w:trPr>
        <w:tc>
          <w:tcPr>
            <w:tcW w:w="1440" w:type="dxa"/>
            <w:tcBorders>
              <w:top w:val="nil"/>
              <w:left w:val="nil"/>
              <w:bottom w:val="nil"/>
              <w:right w:val="nil"/>
            </w:tcBorders>
          </w:tcPr>
          <w:p w14:paraId="06E8B3B0" w14:textId="6461BAEE" w:rsidR="008679FA" w:rsidRPr="002634D3" w:rsidRDefault="00F67C51">
            <w:pPr>
              <w:spacing w:after="0" w:line="259" w:lineRule="auto"/>
              <w:ind w:left="360" w:firstLine="0"/>
              <w:rPr>
                <w:rFonts w:ascii="Arial" w:hAnsi="Arial" w:cs="Arial"/>
              </w:rPr>
            </w:pPr>
            <w:r w:rsidRPr="002634D3">
              <w:rPr>
                <w:rFonts w:ascii="Arial" w:eastAsia="Arial" w:hAnsi="Arial" w:cs="Arial"/>
              </w:rPr>
              <w:t xml:space="preserve"> </w:t>
            </w:r>
          </w:p>
        </w:tc>
        <w:tc>
          <w:tcPr>
            <w:tcW w:w="7973" w:type="dxa"/>
            <w:tcBorders>
              <w:top w:val="nil"/>
              <w:left w:val="nil"/>
              <w:bottom w:val="nil"/>
              <w:right w:val="nil"/>
            </w:tcBorders>
          </w:tcPr>
          <w:p w14:paraId="284222A8" w14:textId="6B937628" w:rsidR="008679FA" w:rsidRPr="002634D3" w:rsidRDefault="00F67C51">
            <w:pPr>
              <w:spacing w:after="0" w:line="238" w:lineRule="auto"/>
              <w:ind w:left="0" w:right="10" w:firstLine="0"/>
              <w:rPr>
                <w:rFonts w:ascii="Arial" w:hAnsi="Arial" w:cs="Arial"/>
              </w:rPr>
            </w:pPr>
            <w:r w:rsidRPr="002634D3">
              <w:rPr>
                <w:rFonts w:ascii="Arial" w:hAnsi="Arial" w:cs="Arial"/>
              </w:rPr>
              <w:t xml:space="preserve">The Department’s accounting system(s) must fully support the Department’s funds control systems.  The accounting systems should provide for: </w:t>
            </w:r>
          </w:p>
          <w:p w14:paraId="0C3857F5" w14:textId="77777777" w:rsidR="008679FA" w:rsidRPr="002634D3" w:rsidRDefault="00F67C51">
            <w:pPr>
              <w:spacing w:after="0" w:line="259" w:lineRule="auto"/>
              <w:ind w:left="0" w:firstLine="0"/>
              <w:rPr>
                <w:rFonts w:ascii="Arial" w:hAnsi="Arial" w:cs="Arial"/>
              </w:rPr>
            </w:pPr>
            <w:r w:rsidRPr="002634D3">
              <w:rPr>
                <w:rFonts w:ascii="Arial" w:hAnsi="Arial" w:cs="Arial"/>
              </w:rPr>
              <w:t xml:space="preserve"> </w:t>
            </w:r>
          </w:p>
          <w:p w14:paraId="68930C12" w14:textId="77777777" w:rsidR="008679FA" w:rsidRPr="002634D3" w:rsidRDefault="00F67C51">
            <w:pPr>
              <w:numPr>
                <w:ilvl w:val="0"/>
                <w:numId w:val="32"/>
              </w:numPr>
              <w:spacing w:after="0" w:line="239" w:lineRule="auto"/>
              <w:ind w:right="9" w:hanging="720"/>
              <w:rPr>
                <w:rFonts w:ascii="Arial" w:hAnsi="Arial" w:cs="Arial"/>
              </w:rPr>
            </w:pPr>
            <w:r w:rsidRPr="002634D3">
              <w:rPr>
                <w:rFonts w:ascii="Arial" w:hAnsi="Arial" w:cs="Arial"/>
              </w:rPr>
              <w:t xml:space="preserve">Recording all financial transactions </w:t>
            </w:r>
            <w:proofErr w:type="gramStart"/>
            <w:r w:rsidRPr="002634D3">
              <w:rPr>
                <w:rFonts w:ascii="Arial" w:hAnsi="Arial" w:cs="Arial"/>
              </w:rPr>
              <w:t>affecting:</w:t>
            </w:r>
            <w:proofErr w:type="gramEnd"/>
            <w:r w:rsidRPr="002634D3">
              <w:rPr>
                <w:rFonts w:ascii="Arial" w:hAnsi="Arial" w:cs="Arial"/>
              </w:rPr>
              <w:t xml:space="preserve">  apportionments; reapportionments; allotments; </w:t>
            </w:r>
            <w:proofErr w:type="spellStart"/>
            <w:r w:rsidRPr="002634D3">
              <w:rPr>
                <w:rFonts w:ascii="Arial" w:hAnsi="Arial" w:cs="Arial"/>
              </w:rPr>
              <w:t>suballotments</w:t>
            </w:r>
            <w:proofErr w:type="spellEnd"/>
            <w:r w:rsidRPr="002634D3">
              <w:rPr>
                <w:rFonts w:ascii="Arial" w:hAnsi="Arial" w:cs="Arial"/>
              </w:rPr>
              <w:t xml:space="preserve">; agency restrictions; financial plans; program operating plans; obligations and expenditures; as well as anticipated, earned, and collected reimbursements. </w:t>
            </w:r>
          </w:p>
          <w:p w14:paraId="6C4305F9" w14:textId="77777777" w:rsidR="008679FA" w:rsidRPr="002634D3" w:rsidRDefault="00F67C51">
            <w:pPr>
              <w:spacing w:after="0" w:line="259" w:lineRule="auto"/>
              <w:ind w:left="1080" w:firstLine="0"/>
              <w:rPr>
                <w:rFonts w:ascii="Arial" w:hAnsi="Arial" w:cs="Arial"/>
              </w:rPr>
            </w:pPr>
            <w:r w:rsidRPr="002634D3">
              <w:rPr>
                <w:rFonts w:ascii="Arial" w:hAnsi="Arial" w:cs="Arial"/>
              </w:rPr>
              <w:t xml:space="preserve"> </w:t>
            </w:r>
          </w:p>
          <w:p w14:paraId="62490FD3" w14:textId="77777777" w:rsidR="008679FA" w:rsidRPr="002634D3" w:rsidRDefault="00F67C51">
            <w:pPr>
              <w:numPr>
                <w:ilvl w:val="0"/>
                <w:numId w:val="32"/>
              </w:numPr>
              <w:spacing w:after="0" w:line="239" w:lineRule="auto"/>
              <w:ind w:right="9" w:hanging="720"/>
              <w:rPr>
                <w:rFonts w:ascii="Arial" w:hAnsi="Arial" w:cs="Arial"/>
              </w:rPr>
            </w:pPr>
            <w:r w:rsidRPr="002634D3">
              <w:rPr>
                <w:rFonts w:ascii="Arial" w:hAnsi="Arial" w:cs="Arial"/>
              </w:rPr>
              <w:t xml:space="preserve">Preparing and reconciling financial reports that display cumulative obligations, and the remaining unobligated balance by appropriation and allotment, and cumulative obligations by budget activity and object class. </w:t>
            </w:r>
          </w:p>
          <w:p w14:paraId="27F100EC" w14:textId="77777777" w:rsidR="008679FA" w:rsidRPr="002634D3" w:rsidRDefault="00F67C51">
            <w:pPr>
              <w:spacing w:after="0" w:line="259" w:lineRule="auto"/>
              <w:ind w:left="1080" w:firstLine="0"/>
              <w:rPr>
                <w:rFonts w:ascii="Arial" w:hAnsi="Arial" w:cs="Arial"/>
              </w:rPr>
            </w:pPr>
            <w:r w:rsidRPr="002634D3">
              <w:rPr>
                <w:rFonts w:ascii="Arial" w:hAnsi="Arial" w:cs="Arial"/>
              </w:rPr>
              <w:t xml:space="preserve"> </w:t>
            </w:r>
          </w:p>
        </w:tc>
      </w:tr>
      <w:tr w:rsidR="008679FA" w:rsidRPr="002634D3" w14:paraId="0B9DBB2C" w14:textId="77777777">
        <w:trPr>
          <w:trHeight w:val="6072"/>
        </w:trPr>
        <w:tc>
          <w:tcPr>
            <w:tcW w:w="1440" w:type="dxa"/>
            <w:tcBorders>
              <w:top w:val="nil"/>
              <w:left w:val="nil"/>
              <w:bottom w:val="nil"/>
              <w:right w:val="nil"/>
            </w:tcBorders>
          </w:tcPr>
          <w:p w14:paraId="6B85C588" w14:textId="7A8BD6F7" w:rsidR="008679FA" w:rsidRPr="002634D3" w:rsidRDefault="00F67C51">
            <w:pPr>
              <w:spacing w:after="0" w:line="259" w:lineRule="auto"/>
              <w:ind w:left="360" w:firstLine="0"/>
              <w:rPr>
                <w:rFonts w:ascii="Arial" w:hAnsi="Arial" w:cs="Arial"/>
              </w:rPr>
            </w:pPr>
            <w:r w:rsidRPr="002634D3">
              <w:rPr>
                <w:rFonts w:ascii="Arial" w:eastAsia="Arial" w:hAnsi="Arial" w:cs="Arial"/>
              </w:rPr>
              <w:lastRenderedPageBreak/>
              <w:t xml:space="preserve"> </w:t>
            </w:r>
          </w:p>
        </w:tc>
        <w:tc>
          <w:tcPr>
            <w:tcW w:w="7973" w:type="dxa"/>
            <w:tcBorders>
              <w:top w:val="nil"/>
              <w:left w:val="nil"/>
              <w:bottom w:val="nil"/>
              <w:right w:val="nil"/>
            </w:tcBorders>
          </w:tcPr>
          <w:p w14:paraId="05F7DF0E" w14:textId="77777777" w:rsidR="008679FA" w:rsidRPr="002634D3" w:rsidRDefault="00F67C51">
            <w:pPr>
              <w:spacing w:after="0" w:line="238" w:lineRule="auto"/>
              <w:ind w:left="0" w:firstLine="0"/>
              <w:rPr>
                <w:rFonts w:ascii="Arial" w:hAnsi="Arial" w:cs="Arial"/>
              </w:rPr>
            </w:pPr>
            <w:r w:rsidRPr="002634D3">
              <w:rPr>
                <w:rFonts w:ascii="Arial" w:hAnsi="Arial" w:cs="Arial"/>
              </w:rPr>
              <w:t xml:space="preserve">The Department’s accounting system(s) shall be designed and maintained in a manner to assist responsible officials in restricting the authorization or incurrence of commitments, obligations, and expenditures to amounts available in the appropriation or fund, apportionment, allotment, </w:t>
            </w:r>
            <w:proofErr w:type="spellStart"/>
            <w:r w:rsidRPr="002634D3">
              <w:rPr>
                <w:rFonts w:ascii="Arial" w:hAnsi="Arial" w:cs="Arial"/>
              </w:rPr>
              <w:t>suballotment</w:t>
            </w:r>
            <w:proofErr w:type="spellEnd"/>
            <w:r w:rsidRPr="002634D3">
              <w:rPr>
                <w:rFonts w:ascii="Arial" w:hAnsi="Arial" w:cs="Arial"/>
              </w:rPr>
              <w:t xml:space="preserve">, or other administrative subdivision.  The Departmental accounting system(s) must provide timely disclosure of the following: </w:t>
            </w:r>
          </w:p>
          <w:p w14:paraId="1134DE40" w14:textId="77777777" w:rsidR="008679FA" w:rsidRPr="002634D3" w:rsidRDefault="00F67C51">
            <w:pPr>
              <w:spacing w:after="0" w:line="259" w:lineRule="auto"/>
              <w:ind w:left="0" w:firstLine="0"/>
              <w:rPr>
                <w:rFonts w:ascii="Arial" w:hAnsi="Arial" w:cs="Arial"/>
              </w:rPr>
            </w:pPr>
            <w:r w:rsidRPr="002634D3">
              <w:rPr>
                <w:rFonts w:ascii="Arial" w:hAnsi="Arial" w:cs="Arial"/>
              </w:rPr>
              <w:t xml:space="preserve"> </w:t>
            </w:r>
          </w:p>
          <w:p w14:paraId="343EFFA3" w14:textId="77777777" w:rsidR="008679FA" w:rsidRPr="002634D3" w:rsidRDefault="00F67C51">
            <w:pPr>
              <w:numPr>
                <w:ilvl w:val="0"/>
                <w:numId w:val="33"/>
              </w:numPr>
              <w:spacing w:after="0" w:line="259" w:lineRule="auto"/>
              <w:ind w:hanging="720"/>
              <w:rPr>
                <w:rFonts w:ascii="Arial" w:hAnsi="Arial" w:cs="Arial"/>
              </w:rPr>
            </w:pPr>
            <w:r w:rsidRPr="002634D3">
              <w:rPr>
                <w:rFonts w:ascii="Arial" w:hAnsi="Arial" w:cs="Arial"/>
              </w:rPr>
              <w:t xml:space="preserve">Total valid obligations incurred to date, and total budgetary resources </w:t>
            </w:r>
          </w:p>
          <w:p w14:paraId="6FE1E781" w14:textId="77777777" w:rsidR="008679FA" w:rsidRPr="002634D3" w:rsidRDefault="00F67C51">
            <w:pPr>
              <w:spacing w:after="0" w:line="238" w:lineRule="auto"/>
              <w:ind w:left="1080" w:firstLine="0"/>
              <w:rPr>
                <w:rFonts w:ascii="Arial" w:hAnsi="Arial" w:cs="Arial"/>
              </w:rPr>
            </w:pPr>
            <w:r w:rsidRPr="002634D3">
              <w:rPr>
                <w:rFonts w:ascii="Arial" w:hAnsi="Arial" w:cs="Arial"/>
              </w:rPr>
              <w:t xml:space="preserve">available for obligation within each appropriation or fund, apportionment, allotment, </w:t>
            </w:r>
            <w:proofErr w:type="spellStart"/>
            <w:r w:rsidRPr="002634D3">
              <w:rPr>
                <w:rFonts w:ascii="Arial" w:hAnsi="Arial" w:cs="Arial"/>
              </w:rPr>
              <w:t>suballotment</w:t>
            </w:r>
            <w:proofErr w:type="spellEnd"/>
            <w:r w:rsidRPr="002634D3">
              <w:rPr>
                <w:rFonts w:ascii="Arial" w:hAnsi="Arial" w:cs="Arial"/>
              </w:rPr>
              <w:t xml:space="preserve">, or other administrative subdivision.  Credit accounts will be handled in the same manner as non-credit accounts. </w:t>
            </w:r>
          </w:p>
          <w:p w14:paraId="487B3128" w14:textId="77777777" w:rsidR="008679FA" w:rsidRPr="002634D3" w:rsidRDefault="00F67C51">
            <w:pPr>
              <w:spacing w:after="0" w:line="259" w:lineRule="auto"/>
              <w:ind w:left="1080" w:firstLine="0"/>
              <w:rPr>
                <w:rFonts w:ascii="Arial" w:hAnsi="Arial" w:cs="Arial"/>
              </w:rPr>
            </w:pPr>
            <w:r w:rsidRPr="002634D3">
              <w:rPr>
                <w:rFonts w:ascii="Arial" w:hAnsi="Arial" w:cs="Arial"/>
              </w:rPr>
              <w:t xml:space="preserve"> </w:t>
            </w:r>
          </w:p>
          <w:p w14:paraId="39199796" w14:textId="77777777" w:rsidR="008679FA" w:rsidRPr="002634D3" w:rsidRDefault="00F67C51">
            <w:pPr>
              <w:numPr>
                <w:ilvl w:val="0"/>
                <w:numId w:val="33"/>
              </w:numPr>
              <w:spacing w:after="0" w:line="242" w:lineRule="auto"/>
              <w:ind w:hanging="720"/>
              <w:rPr>
                <w:rFonts w:ascii="Arial" w:hAnsi="Arial" w:cs="Arial"/>
              </w:rPr>
            </w:pPr>
            <w:r w:rsidRPr="002634D3">
              <w:rPr>
                <w:rFonts w:ascii="Arial" w:hAnsi="Arial" w:cs="Arial"/>
              </w:rPr>
              <w:t xml:space="preserve">Restrictions contained in appropriation acts or other statutes, along with total obligations incurred against such restrictions to date. </w:t>
            </w:r>
          </w:p>
          <w:p w14:paraId="25D916FB" w14:textId="77777777" w:rsidR="008679FA" w:rsidRPr="002634D3" w:rsidRDefault="00F67C51">
            <w:pPr>
              <w:spacing w:after="0" w:line="259" w:lineRule="auto"/>
              <w:ind w:left="1080" w:firstLine="0"/>
              <w:rPr>
                <w:rFonts w:ascii="Arial" w:hAnsi="Arial" w:cs="Arial"/>
              </w:rPr>
            </w:pPr>
            <w:r w:rsidRPr="002634D3">
              <w:rPr>
                <w:rFonts w:ascii="Arial" w:hAnsi="Arial" w:cs="Arial"/>
              </w:rPr>
              <w:t xml:space="preserve"> </w:t>
            </w:r>
          </w:p>
          <w:p w14:paraId="14536B96" w14:textId="77777777" w:rsidR="008679FA" w:rsidRPr="002634D3" w:rsidRDefault="00F67C51">
            <w:pPr>
              <w:numPr>
                <w:ilvl w:val="0"/>
                <w:numId w:val="33"/>
              </w:numPr>
              <w:spacing w:after="0" w:line="242" w:lineRule="auto"/>
              <w:ind w:hanging="720"/>
              <w:rPr>
                <w:rFonts w:ascii="Arial" w:hAnsi="Arial" w:cs="Arial"/>
              </w:rPr>
            </w:pPr>
            <w:r w:rsidRPr="002634D3">
              <w:rPr>
                <w:rFonts w:ascii="Arial" w:hAnsi="Arial" w:cs="Arial"/>
              </w:rPr>
              <w:t xml:space="preserve">Status of estimated reimbursements, including orders received, amounts earned, and amounts collected to date. </w:t>
            </w:r>
          </w:p>
          <w:p w14:paraId="5F530925" w14:textId="77777777" w:rsidR="008679FA" w:rsidRPr="002634D3" w:rsidRDefault="00F67C51">
            <w:pPr>
              <w:spacing w:after="0" w:line="259" w:lineRule="auto"/>
              <w:ind w:left="1080" w:firstLine="0"/>
              <w:rPr>
                <w:rFonts w:ascii="Arial" w:hAnsi="Arial" w:cs="Arial"/>
              </w:rPr>
            </w:pPr>
            <w:r w:rsidRPr="002634D3">
              <w:rPr>
                <w:rFonts w:ascii="Arial" w:hAnsi="Arial" w:cs="Arial"/>
              </w:rPr>
              <w:t xml:space="preserve"> </w:t>
            </w:r>
          </w:p>
          <w:p w14:paraId="0F92BE5D" w14:textId="77777777" w:rsidR="008679FA" w:rsidRPr="002634D3" w:rsidRDefault="00F67C51">
            <w:pPr>
              <w:numPr>
                <w:ilvl w:val="0"/>
                <w:numId w:val="33"/>
              </w:numPr>
              <w:spacing w:after="0" w:line="259" w:lineRule="auto"/>
              <w:ind w:hanging="720"/>
              <w:rPr>
                <w:rFonts w:ascii="Arial" w:hAnsi="Arial" w:cs="Arial"/>
              </w:rPr>
            </w:pPr>
            <w:r w:rsidRPr="002634D3">
              <w:rPr>
                <w:rFonts w:ascii="Arial" w:hAnsi="Arial" w:cs="Arial"/>
              </w:rPr>
              <w:t xml:space="preserve">The authorization or creation of commitments, obligations, or expenditures that exceed the appropriation or fund, apportionment, allotment, </w:t>
            </w:r>
            <w:proofErr w:type="spellStart"/>
            <w:r w:rsidRPr="002634D3">
              <w:rPr>
                <w:rFonts w:ascii="Arial" w:hAnsi="Arial" w:cs="Arial"/>
              </w:rPr>
              <w:t>suballotment</w:t>
            </w:r>
            <w:proofErr w:type="spellEnd"/>
            <w:r w:rsidRPr="002634D3">
              <w:rPr>
                <w:rFonts w:ascii="Arial" w:hAnsi="Arial" w:cs="Arial"/>
              </w:rPr>
              <w:t xml:space="preserve">, or other administrative subdivision. </w:t>
            </w:r>
          </w:p>
        </w:tc>
      </w:tr>
      <w:tr w:rsidR="008679FA" w14:paraId="76F5C25E" w14:textId="77777777">
        <w:trPr>
          <w:trHeight w:val="300"/>
        </w:trPr>
        <w:tc>
          <w:tcPr>
            <w:tcW w:w="1440" w:type="dxa"/>
            <w:tcBorders>
              <w:top w:val="nil"/>
              <w:left w:val="nil"/>
              <w:bottom w:val="nil"/>
              <w:right w:val="nil"/>
            </w:tcBorders>
          </w:tcPr>
          <w:p w14:paraId="3D22421A" w14:textId="77777777" w:rsidR="008679FA" w:rsidRDefault="00F67C51">
            <w:pPr>
              <w:spacing w:after="0" w:line="259" w:lineRule="auto"/>
              <w:ind w:left="0" w:firstLine="0"/>
            </w:pPr>
            <w:r>
              <w:t xml:space="preserve"> </w:t>
            </w:r>
          </w:p>
        </w:tc>
        <w:tc>
          <w:tcPr>
            <w:tcW w:w="7973" w:type="dxa"/>
            <w:tcBorders>
              <w:top w:val="nil"/>
              <w:left w:val="nil"/>
              <w:bottom w:val="nil"/>
              <w:right w:val="nil"/>
            </w:tcBorders>
          </w:tcPr>
          <w:p w14:paraId="664EC559" w14:textId="77777777" w:rsidR="008679FA" w:rsidRDefault="00F67C51">
            <w:pPr>
              <w:spacing w:after="0" w:line="259" w:lineRule="auto"/>
              <w:ind w:left="1440" w:firstLine="0"/>
            </w:pPr>
            <w:r>
              <w:t xml:space="preserve"> </w:t>
            </w:r>
          </w:p>
        </w:tc>
      </w:tr>
    </w:tbl>
    <w:p w14:paraId="4D2E8496" w14:textId="2F90679C" w:rsidR="008679FA" w:rsidRDefault="00F67C51" w:rsidP="00E84EA3">
      <w:pPr>
        <w:pStyle w:val="Heading3"/>
        <w:tabs>
          <w:tab w:val="left" w:pos="924"/>
          <w:tab w:val="left" w:pos="927"/>
        </w:tabs>
        <w:spacing w:before="1"/>
        <w:ind w:left="0" w:right="769" w:firstLine="0"/>
      </w:pPr>
      <w:r>
        <w:t>Section 10.0</w:t>
      </w:r>
      <w:r w:rsidR="00E84EA3">
        <w:t xml:space="preserve"> - </w:t>
      </w:r>
      <w:r>
        <w:t>Apportionment Procedures</w:t>
      </w:r>
      <w:r w:rsidRPr="00E84EA3">
        <w:t xml:space="preserve"> </w:t>
      </w:r>
    </w:p>
    <w:p w14:paraId="21635187" w14:textId="77777777" w:rsidR="00E84EA3" w:rsidRPr="00E84EA3" w:rsidRDefault="00E84EA3" w:rsidP="00E84EA3"/>
    <w:tbl>
      <w:tblPr>
        <w:tblStyle w:val="TableGrid"/>
        <w:tblW w:w="9036" w:type="dxa"/>
        <w:tblInd w:w="360" w:type="dxa"/>
        <w:tblCellMar>
          <w:top w:w="0" w:type="dxa"/>
          <w:left w:w="0" w:type="dxa"/>
          <w:bottom w:w="0" w:type="dxa"/>
          <w:right w:w="0" w:type="dxa"/>
        </w:tblCellMar>
        <w:tblLook w:val="04A0" w:firstRow="1" w:lastRow="0" w:firstColumn="1" w:lastColumn="0" w:noHBand="0" w:noVBand="1"/>
      </w:tblPr>
      <w:tblGrid>
        <w:gridCol w:w="1080"/>
        <w:gridCol w:w="7956"/>
      </w:tblGrid>
      <w:tr w:rsidR="008679FA" w14:paraId="7DA0E9A5" w14:textId="77777777">
        <w:trPr>
          <w:trHeight w:val="1128"/>
        </w:trPr>
        <w:tc>
          <w:tcPr>
            <w:tcW w:w="1080" w:type="dxa"/>
            <w:tcBorders>
              <w:top w:val="nil"/>
              <w:left w:val="nil"/>
              <w:bottom w:val="nil"/>
              <w:right w:val="nil"/>
            </w:tcBorders>
          </w:tcPr>
          <w:p w14:paraId="0CA152D3" w14:textId="5F598D30" w:rsidR="008679FA" w:rsidRDefault="00E84EA3">
            <w:pPr>
              <w:spacing w:after="0" w:line="259" w:lineRule="auto"/>
              <w:ind w:left="0" w:firstLine="0"/>
            </w:pPr>
            <w:r>
              <w:t>1.</w:t>
            </w:r>
          </w:p>
        </w:tc>
        <w:tc>
          <w:tcPr>
            <w:tcW w:w="7956" w:type="dxa"/>
            <w:tcBorders>
              <w:top w:val="nil"/>
              <w:left w:val="nil"/>
              <w:bottom w:val="nil"/>
              <w:right w:val="nil"/>
            </w:tcBorders>
          </w:tcPr>
          <w:p w14:paraId="23F32472" w14:textId="77777777" w:rsidR="008679FA" w:rsidRDefault="00F67C51">
            <w:pPr>
              <w:spacing w:after="0" w:line="238" w:lineRule="auto"/>
              <w:ind w:left="0" w:firstLine="0"/>
            </w:pPr>
            <w:r>
              <w:t xml:space="preserve">All Department accounts, including revolving funds, working capital funds, management funds, and trust funds, are subject to apportionment unless exempted by OMB pursuant to law. </w:t>
            </w:r>
          </w:p>
          <w:p w14:paraId="41CA014E" w14:textId="77777777" w:rsidR="008679FA" w:rsidRDefault="00F67C51">
            <w:pPr>
              <w:spacing w:after="0" w:line="259" w:lineRule="auto"/>
              <w:ind w:left="0" w:firstLine="0"/>
            </w:pPr>
            <w:r>
              <w:t xml:space="preserve"> </w:t>
            </w:r>
          </w:p>
        </w:tc>
      </w:tr>
      <w:tr w:rsidR="008679FA" w14:paraId="32C5324C" w14:textId="77777777">
        <w:trPr>
          <w:trHeight w:val="3432"/>
        </w:trPr>
        <w:tc>
          <w:tcPr>
            <w:tcW w:w="1080" w:type="dxa"/>
            <w:tcBorders>
              <w:top w:val="nil"/>
              <w:left w:val="nil"/>
              <w:bottom w:val="nil"/>
              <w:right w:val="nil"/>
            </w:tcBorders>
          </w:tcPr>
          <w:p w14:paraId="213056C1" w14:textId="133639A3" w:rsidR="008679FA" w:rsidRDefault="00E84EA3">
            <w:pPr>
              <w:spacing w:after="0" w:line="259" w:lineRule="auto"/>
              <w:ind w:left="0" w:firstLine="0"/>
            </w:pPr>
            <w:r>
              <w:t>2.</w:t>
            </w:r>
          </w:p>
        </w:tc>
        <w:tc>
          <w:tcPr>
            <w:tcW w:w="7956" w:type="dxa"/>
            <w:tcBorders>
              <w:top w:val="nil"/>
              <w:left w:val="nil"/>
              <w:bottom w:val="nil"/>
              <w:right w:val="nil"/>
            </w:tcBorders>
          </w:tcPr>
          <w:p w14:paraId="567CEEAC" w14:textId="77777777" w:rsidR="008679FA" w:rsidRDefault="00F67C51">
            <w:pPr>
              <w:spacing w:after="0" w:line="238" w:lineRule="auto"/>
              <w:ind w:left="0" w:firstLine="0"/>
            </w:pPr>
            <w:r>
              <w:t xml:space="preserve">The </w:t>
            </w:r>
            <w:hyperlink r:id="rId216">
              <w:r>
                <w:rPr>
                  <w:color w:val="0000FF"/>
                  <w:u w:val="single" w:color="0000FF"/>
                </w:rPr>
                <w:t>Department's</w:t>
              </w:r>
            </w:hyperlink>
            <w:hyperlink r:id="rId217">
              <w:r>
                <w:rPr>
                  <w:i/>
                  <w:color w:val="0000FF"/>
                  <w:u w:val="single" w:color="0000FF"/>
                </w:rPr>
                <w:t xml:space="preserve"> Budget, Performance and Program Analysis Handbook</w:t>
              </w:r>
            </w:hyperlink>
            <w:hyperlink r:id="rId218">
              <w:r>
                <w:t xml:space="preserve"> </w:t>
              </w:r>
            </w:hyperlink>
            <w:r>
              <w:t xml:space="preserve">sets forth the policies and procedures for requesting apportionments, which include: </w:t>
            </w:r>
          </w:p>
          <w:p w14:paraId="11DD1E0B" w14:textId="77777777" w:rsidR="008679FA" w:rsidRDefault="00F67C51">
            <w:pPr>
              <w:spacing w:after="0" w:line="259" w:lineRule="auto"/>
              <w:ind w:left="0" w:firstLine="0"/>
            </w:pPr>
            <w:r>
              <w:t xml:space="preserve"> </w:t>
            </w:r>
          </w:p>
          <w:p w14:paraId="6AD65280" w14:textId="77777777" w:rsidR="008679FA" w:rsidRDefault="00F67C51">
            <w:pPr>
              <w:numPr>
                <w:ilvl w:val="0"/>
                <w:numId w:val="34"/>
              </w:numPr>
              <w:spacing w:after="0" w:line="259" w:lineRule="auto"/>
              <w:ind w:right="40" w:hanging="720"/>
            </w:pPr>
            <w:r>
              <w:t xml:space="preserve">Operating unit budget officers are responsible for preparing and </w:t>
            </w:r>
          </w:p>
          <w:p w14:paraId="3B27F5C8" w14:textId="77777777" w:rsidR="008679FA" w:rsidRDefault="00F67C51">
            <w:pPr>
              <w:spacing w:after="0" w:line="259" w:lineRule="auto"/>
              <w:ind w:left="0" w:right="181" w:firstLine="0"/>
              <w:jc w:val="center"/>
            </w:pPr>
            <w:r>
              <w:t xml:space="preserve">submitting apportionment requests on a timely basis to the </w:t>
            </w:r>
          </w:p>
          <w:p w14:paraId="070CC81C" w14:textId="77777777" w:rsidR="008679FA" w:rsidRDefault="00F67C51">
            <w:pPr>
              <w:spacing w:after="0" w:line="238" w:lineRule="auto"/>
              <w:ind w:left="1080" w:firstLine="0"/>
            </w:pPr>
            <w:r>
              <w:t xml:space="preserve">Department’s Budget Office and maintaining liaison with the Office of Budget on the resolution of problems. </w:t>
            </w:r>
          </w:p>
          <w:p w14:paraId="10659478" w14:textId="77777777" w:rsidR="008679FA" w:rsidRDefault="00F67C51">
            <w:pPr>
              <w:spacing w:after="0" w:line="259" w:lineRule="auto"/>
              <w:ind w:left="1080" w:firstLine="0"/>
            </w:pPr>
            <w:r>
              <w:t xml:space="preserve"> </w:t>
            </w:r>
          </w:p>
          <w:p w14:paraId="23FD7F36" w14:textId="77777777" w:rsidR="008679FA" w:rsidRDefault="00F67C51">
            <w:pPr>
              <w:numPr>
                <w:ilvl w:val="0"/>
                <w:numId w:val="34"/>
              </w:numPr>
              <w:spacing w:after="0" w:line="259" w:lineRule="auto"/>
              <w:ind w:right="40" w:hanging="720"/>
            </w:pPr>
            <w:r>
              <w:t xml:space="preserve">The Department’s Budget Office is responsible for providing technical </w:t>
            </w:r>
          </w:p>
          <w:p w14:paraId="4F05F642" w14:textId="77777777" w:rsidR="008679FA" w:rsidRDefault="00F67C51">
            <w:pPr>
              <w:spacing w:after="0" w:line="259" w:lineRule="auto"/>
              <w:ind w:left="1080" w:firstLine="0"/>
            </w:pPr>
            <w:proofErr w:type="gramStart"/>
            <w:r>
              <w:t>assistance</w:t>
            </w:r>
            <w:proofErr w:type="gramEnd"/>
            <w:r>
              <w:t xml:space="preserve"> to the operating units in preparing apportionments and reviewing and forwarding apportionment requests to OMB for approval. </w:t>
            </w:r>
          </w:p>
        </w:tc>
      </w:tr>
      <w:tr w:rsidR="008679FA" w14:paraId="208D7E07" w14:textId="77777777">
        <w:trPr>
          <w:trHeight w:val="948"/>
        </w:trPr>
        <w:tc>
          <w:tcPr>
            <w:tcW w:w="1080" w:type="dxa"/>
            <w:tcBorders>
              <w:top w:val="nil"/>
              <w:left w:val="nil"/>
              <w:bottom w:val="nil"/>
              <w:right w:val="nil"/>
            </w:tcBorders>
          </w:tcPr>
          <w:p w14:paraId="52274BCD" w14:textId="7A890EAB" w:rsidR="008679FA" w:rsidRDefault="00F67C51">
            <w:pPr>
              <w:spacing w:after="0" w:line="259" w:lineRule="auto"/>
              <w:ind w:left="0" w:firstLine="0"/>
            </w:pPr>
            <w:r>
              <w:lastRenderedPageBreak/>
              <w:t>3</w:t>
            </w:r>
            <w:r w:rsidR="00E84EA3">
              <w:t>.</w:t>
            </w:r>
            <w:r>
              <w:t xml:space="preserve"> </w:t>
            </w:r>
          </w:p>
        </w:tc>
        <w:tc>
          <w:tcPr>
            <w:tcW w:w="7956" w:type="dxa"/>
            <w:tcBorders>
              <w:top w:val="nil"/>
              <w:left w:val="nil"/>
              <w:bottom w:val="nil"/>
              <w:right w:val="nil"/>
            </w:tcBorders>
            <w:vAlign w:val="bottom"/>
          </w:tcPr>
          <w:p w14:paraId="4893C82C" w14:textId="77777777" w:rsidR="008679FA" w:rsidRDefault="00F67C51">
            <w:pPr>
              <w:spacing w:after="0" w:line="238" w:lineRule="auto"/>
              <w:ind w:left="0" w:firstLine="0"/>
            </w:pPr>
            <w:r>
              <w:t xml:space="preserve">The Department’s Budget Office coordinates the OMB-approved apportionments with the operating units. </w:t>
            </w:r>
          </w:p>
          <w:p w14:paraId="68730B83" w14:textId="77777777" w:rsidR="008679FA" w:rsidRDefault="00F67C51">
            <w:pPr>
              <w:spacing w:after="0" w:line="259" w:lineRule="auto"/>
              <w:ind w:left="0" w:firstLine="0"/>
            </w:pPr>
            <w:r>
              <w:t xml:space="preserve"> </w:t>
            </w:r>
          </w:p>
        </w:tc>
      </w:tr>
      <w:tr w:rsidR="008679FA" w14:paraId="3302C616" w14:textId="77777777">
        <w:trPr>
          <w:trHeight w:val="1404"/>
        </w:trPr>
        <w:tc>
          <w:tcPr>
            <w:tcW w:w="1080" w:type="dxa"/>
            <w:tcBorders>
              <w:top w:val="nil"/>
              <w:left w:val="nil"/>
              <w:bottom w:val="nil"/>
              <w:right w:val="nil"/>
            </w:tcBorders>
          </w:tcPr>
          <w:p w14:paraId="6F28996C" w14:textId="4B472EA2" w:rsidR="008679FA" w:rsidRDefault="00E84EA3">
            <w:pPr>
              <w:spacing w:after="0" w:line="259" w:lineRule="auto"/>
              <w:ind w:left="0" w:firstLine="0"/>
            </w:pPr>
            <w:r>
              <w:t>4.</w:t>
            </w:r>
            <w:r w:rsidR="00F67C51">
              <w:t xml:space="preserve"> </w:t>
            </w:r>
          </w:p>
        </w:tc>
        <w:tc>
          <w:tcPr>
            <w:tcW w:w="7956" w:type="dxa"/>
            <w:tcBorders>
              <w:top w:val="nil"/>
              <w:left w:val="nil"/>
              <w:bottom w:val="nil"/>
              <w:right w:val="nil"/>
            </w:tcBorders>
          </w:tcPr>
          <w:p w14:paraId="0392BDFF" w14:textId="77777777" w:rsidR="008679FA" w:rsidRDefault="00F67C51">
            <w:pPr>
              <w:spacing w:after="0" w:line="238" w:lineRule="auto"/>
              <w:ind w:left="0" w:firstLine="0"/>
            </w:pPr>
            <w:r>
              <w:t xml:space="preserve">For all accounts not required to be apportioned, the operating unit is required to have the appropriate administrative control of funds necessary to restrict obligations and expenditures (disbursements) to the amount available in each </w:t>
            </w:r>
          </w:p>
          <w:p w14:paraId="2F8F998F" w14:textId="77777777" w:rsidR="008679FA" w:rsidRDefault="00F67C51">
            <w:pPr>
              <w:spacing w:after="0" w:line="259" w:lineRule="auto"/>
              <w:ind w:left="0" w:firstLine="0"/>
              <w:jc w:val="both"/>
            </w:pPr>
            <w:r>
              <w:t xml:space="preserve">appropriation or fund account consistent with the requirements of the </w:t>
            </w:r>
            <w:proofErr w:type="spellStart"/>
            <w:r>
              <w:t>Antideficiency</w:t>
            </w:r>
            <w:proofErr w:type="spellEnd"/>
            <w:r>
              <w:t xml:space="preserve"> Act. </w:t>
            </w:r>
          </w:p>
        </w:tc>
      </w:tr>
    </w:tbl>
    <w:p w14:paraId="0C760A3E" w14:textId="77777777" w:rsidR="008679FA" w:rsidRDefault="00F67C51">
      <w:pPr>
        <w:spacing w:after="0" w:line="259" w:lineRule="auto"/>
        <w:ind w:left="360" w:firstLine="0"/>
      </w:pPr>
      <w:r>
        <w:t xml:space="preserve"> </w:t>
      </w:r>
    </w:p>
    <w:p w14:paraId="2773B49B" w14:textId="37573307" w:rsidR="008679FA" w:rsidRDefault="00F67C51" w:rsidP="00E84EA3">
      <w:pPr>
        <w:pStyle w:val="Heading3"/>
        <w:tabs>
          <w:tab w:val="left" w:pos="924"/>
          <w:tab w:val="left" w:pos="927"/>
        </w:tabs>
        <w:spacing w:before="1"/>
        <w:ind w:left="0" w:right="769" w:firstLine="0"/>
      </w:pPr>
      <w:r>
        <w:t>Section 11.0</w:t>
      </w:r>
      <w:r w:rsidR="00E84EA3">
        <w:t xml:space="preserve"> - </w:t>
      </w:r>
      <w:r>
        <w:t xml:space="preserve">Policy on Allotments and </w:t>
      </w:r>
      <w:proofErr w:type="spellStart"/>
      <w:r>
        <w:t>Suballotments</w:t>
      </w:r>
      <w:proofErr w:type="spellEnd"/>
      <w:r w:rsidRPr="00E84EA3">
        <w:t xml:space="preserve"> </w:t>
      </w:r>
    </w:p>
    <w:p w14:paraId="1CE46E1C" w14:textId="77777777" w:rsidR="008679FA" w:rsidRDefault="00F67C51">
      <w:pPr>
        <w:spacing w:after="0" w:line="259" w:lineRule="auto"/>
        <w:ind w:left="0" w:firstLine="0"/>
      </w:pPr>
      <w:r>
        <w:t xml:space="preserve"> </w:t>
      </w:r>
    </w:p>
    <w:p w14:paraId="5B69835C" w14:textId="3731EE96" w:rsidR="008679FA" w:rsidRDefault="008406A5" w:rsidP="008406A5">
      <w:pPr>
        <w:tabs>
          <w:tab w:val="left" w:pos="720"/>
        </w:tabs>
        <w:spacing w:after="160" w:line="240" w:lineRule="auto"/>
        <w:ind w:left="0" w:firstLine="0"/>
      </w:pPr>
      <w:r>
        <w:rPr>
          <w:rFonts w:ascii="Arial" w:hAnsi="Arial" w:cs="Arial"/>
          <w:b/>
          <w:bCs/>
        </w:rPr>
        <w:t>11</w:t>
      </w:r>
      <w:r w:rsidRPr="00CF3BAB">
        <w:rPr>
          <w:rFonts w:ascii="Arial" w:hAnsi="Arial" w:cs="Arial"/>
          <w:b/>
          <w:bCs/>
        </w:rPr>
        <w:t>-1.</w:t>
      </w:r>
      <w:r w:rsidRPr="00CF3BAB">
        <w:rPr>
          <w:rFonts w:ascii="Arial" w:hAnsi="Arial" w:cs="Arial"/>
          <w:b/>
          <w:bCs/>
        </w:rPr>
        <w:tab/>
      </w:r>
      <w:r>
        <w:rPr>
          <w:rFonts w:ascii="Arial" w:hAnsi="Arial" w:cs="Arial"/>
          <w:b/>
          <w:bCs/>
        </w:rPr>
        <w:t>General Policy</w:t>
      </w:r>
      <w:r w:rsidR="00F67C51">
        <w:t xml:space="preserve"> </w:t>
      </w:r>
    </w:p>
    <w:p w14:paraId="79E1492C" w14:textId="77777777" w:rsidR="008679FA" w:rsidRPr="00D6408A" w:rsidRDefault="00F67C51">
      <w:pPr>
        <w:numPr>
          <w:ilvl w:val="0"/>
          <w:numId w:val="26"/>
        </w:numPr>
        <w:ind w:right="5" w:hanging="720"/>
        <w:rPr>
          <w:rFonts w:ascii="Arial" w:hAnsi="Arial" w:cs="Arial"/>
        </w:rPr>
      </w:pPr>
      <w:r w:rsidRPr="00D6408A">
        <w:rPr>
          <w:rFonts w:ascii="Arial" w:hAnsi="Arial" w:cs="Arial"/>
        </w:rPr>
        <w:t xml:space="preserve">Allotments and </w:t>
      </w:r>
      <w:proofErr w:type="spellStart"/>
      <w:r w:rsidRPr="00D6408A">
        <w:rPr>
          <w:rFonts w:ascii="Arial" w:hAnsi="Arial" w:cs="Arial"/>
        </w:rPr>
        <w:t>suballotments</w:t>
      </w:r>
      <w:proofErr w:type="spellEnd"/>
      <w:r w:rsidRPr="00D6408A">
        <w:rPr>
          <w:rFonts w:ascii="Arial" w:hAnsi="Arial" w:cs="Arial"/>
        </w:rPr>
        <w:t xml:space="preserve"> shall be established at the highest practical level, and each operational unit will be financed from no more than one subdivision for each appropriation or fund. </w:t>
      </w:r>
    </w:p>
    <w:p w14:paraId="52C10B47" w14:textId="77777777" w:rsidR="008679FA" w:rsidRPr="00D6408A" w:rsidRDefault="00F67C51">
      <w:pPr>
        <w:spacing w:after="0" w:line="259" w:lineRule="auto"/>
        <w:ind w:left="2520" w:firstLine="0"/>
        <w:rPr>
          <w:rFonts w:ascii="Arial" w:hAnsi="Arial" w:cs="Arial"/>
        </w:rPr>
      </w:pPr>
      <w:r w:rsidRPr="00D6408A">
        <w:rPr>
          <w:rFonts w:ascii="Arial" w:hAnsi="Arial" w:cs="Arial"/>
        </w:rPr>
        <w:t xml:space="preserve"> </w:t>
      </w:r>
    </w:p>
    <w:p w14:paraId="52DA8B04" w14:textId="77777777" w:rsidR="008679FA" w:rsidRPr="00D6408A" w:rsidRDefault="00F67C51">
      <w:pPr>
        <w:numPr>
          <w:ilvl w:val="0"/>
          <w:numId w:val="26"/>
        </w:numPr>
        <w:ind w:right="5" w:hanging="720"/>
        <w:rPr>
          <w:rFonts w:ascii="Arial" w:hAnsi="Arial" w:cs="Arial"/>
        </w:rPr>
      </w:pPr>
      <w:r w:rsidRPr="00D6408A">
        <w:rPr>
          <w:rFonts w:ascii="Arial" w:hAnsi="Arial" w:cs="Arial"/>
        </w:rPr>
        <w:t xml:space="preserve">The allotment structure can only be changed by the authority (i.e., the applicable operating unit/position) who initially issued the allotment structure. </w:t>
      </w:r>
    </w:p>
    <w:p w14:paraId="25140BB2" w14:textId="77777777" w:rsidR="008679FA" w:rsidRPr="00D6408A" w:rsidRDefault="00F67C51">
      <w:pPr>
        <w:spacing w:after="0" w:line="259" w:lineRule="auto"/>
        <w:ind w:left="2520" w:firstLine="0"/>
        <w:rPr>
          <w:rFonts w:ascii="Arial" w:hAnsi="Arial" w:cs="Arial"/>
        </w:rPr>
      </w:pPr>
      <w:r w:rsidRPr="00D6408A">
        <w:rPr>
          <w:rFonts w:ascii="Arial" w:hAnsi="Arial" w:cs="Arial"/>
        </w:rPr>
        <w:t xml:space="preserve"> </w:t>
      </w:r>
    </w:p>
    <w:p w14:paraId="0D116D14" w14:textId="77777777" w:rsidR="008679FA" w:rsidRDefault="00F67C51">
      <w:pPr>
        <w:numPr>
          <w:ilvl w:val="0"/>
          <w:numId w:val="26"/>
        </w:numPr>
        <w:ind w:right="5" w:hanging="720"/>
        <w:rPr>
          <w:rFonts w:ascii="Arial" w:hAnsi="Arial" w:cs="Arial"/>
        </w:rPr>
      </w:pPr>
      <w:r w:rsidRPr="00D6408A">
        <w:rPr>
          <w:rFonts w:ascii="Arial" w:hAnsi="Arial" w:cs="Arial"/>
        </w:rPr>
        <w:t xml:space="preserve">Allotments and </w:t>
      </w:r>
      <w:proofErr w:type="spellStart"/>
      <w:r w:rsidRPr="00D6408A">
        <w:rPr>
          <w:rFonts w:ascii="Arial" w:hAnsi="Arial" w:cs="Arial"/>
        </w:rPr>
        <w:t>suballotments</w:t>
      </w:r>
      <w:proofErr w:type="spellEnd"/>
      <w:r w:rsidRPr="00D6408A">
        <w:rPr>
          <w:rFonts w:ascii="Arial" w:hAnsi="Arial" w:cs="Arial"/>
        </w:rPr>
        <w:t xml:space="preserve"> are subject to the provisions of the </w:t>
      </w:r>
      <w:proofErr w:type="spellStart"/>
      <w:r w:rsidRPr="00D6408A">
        <w:rPr>
          <w:rFonts w:ascii="Arial" w:hAnsi="Arial" w:cs="Arial"/>
        </w:rPr>
        <w:t>Antideficiency</w:t>
      </w:r>
      <w:proofErr w:type="spellEnd"/>
      <w:r w:rsidRPr="00D6408A">
        <w:rPr>
          <w:rFonts w:ascii="Arial" w:hAnsi="Arial" w:cs="Arial"/>
        </w:rPr>
        <w:t xml:space="preserve"> Act. </w:t>
      </w:r>
    </w:p>
    <w:p w14:paraId="0F59A942" w14:textId="77777777" w:rsidR="00D6408A" w:rsidRDefault="00D6408A" w:rsidP="00D6408A">
      <w:pPr>
        <w:ind w:left="0" w:right="5" w:firstLine="0"/>
        <w:rPr>
          <w:rFonts w:ascii="Arial" w:hAnsi="Arial" w:cs="Arial"/>
        </w:rPr>
      </w:pPr>
    </w:p>
    <w:p w14:paraId="22F8CC63" w14:textId="77777777" w:rsidR="00D6408A" w:rsidRDefault="00D6408A" w:rsidP="00D6408A">
      <w:pPr>
        <w:spacing w:after="0" w:line="259" w:lineRule="auto"/>
        <w:ind w:left="0" w:firstLine="0"/>
        <w:rPr>
          <w:rFonts w:ascii="Arial" w:hAnsi="Arial" w:cs="Arial"/>
          <w:b/>
          <w:bCs/>
        </w:rPr>
      </w:pPr>
      <w:r>
        <w:rPr>
          <w:rFonts w:ascii="Arial" w:hAnsi="Arial" w:cs="Arial"/>
          <w:b/>
          <w:bCs/>
        </w:rPr>
        <w:t>11</w:t>
      </w:r>
      <w:r w:rsidRPr="00CF3BAB">
        <w:rPr>
          <w:rFonts w:ascii="Arial" w:hAnsi="Arial" w:cs="Arial"/>
          <w:b/>
          <w:bCs/>
        </w:rPr>
        <w:t>-</w:t>
      </w:r>
      <w:r>
        <w:rPr>
          <w:rFonts w:ascii="Arial" w:hAnsi="Arial" w:cs="Arial"/>
          <w:b/>
          <w:bCs/>
        </w:rPr>
        <w:t>2.</w:t>
      </w:r>
      <w:r w:rsidRPr="00CF3BAB">
        <w:rPr>
          <w:rFonts w:ascii="Arial" w:hAnsi="Arial" w:cs="Arial"/>
          <w:b/>
          <w:bCs/>
        </w:rPr>
        <w:tab/>
      </w:r>
      <w:r w:rsidRPr="00D6408A">
        <w:rPr>
          <w:rFonts w:ascii="Arial" w:hAnsi="Arial" w:cs="Arial"/>
          <w:b/>
          <w:bCs/>
        </w:rPr>
        <w:t xml:space="preserve">Function and Purpose of Allotments and </w:t>
      </w:r>
      <w:proofErr w:type="spellStart"/>
      <w:r w:rsidRPr="00D6408A">
        <w:rPr>
          <w:rFonts w:ascii="Arial" w:hAnsi="Arial" w:cs="Arial"/>
          <w:b/>
          <w:bCs/>
        </w:rPr>
        <w:t>Suballotments</w:t>
      </w:r>
      <w:proofErr w:type="spellEnd"/>
      <w:r w:rsidRPr="00D6408A">
        <w:rPr>
          <w:rFonts w:ascii="Arial" w:hAnsi="Arial" w:cs="Arial"/>
          <w:b/>
          <w:bCs/>
        </w:rPr>
        <w:t xml:space="preserve"> </w:t>
      </w:r>
    </w:p>
    <w:p w14:paraId="726CB873" w14:textId="77777777" w:rsidR="00D6408A" w:rsidRPr="00D6408A" w:rsidRDefault="00D6408A" w:rsidP="00D6408A">
      <w:pPr>
        <w:spacing w:after="0" w:line="259" w:lineRule="auto"/>
        <w:ind w:left="0" w:firstLine="0"/>
        <w:rPr>
          <w:rFonts w:ascii="Arial" w:hAnsi="Arial" w:cs="Arial"/>
          <w:b/>
          <w:bCs/>
        </w:rPr>
      </w:pPr>
    </w:p>
    <w:p w14:paraId="11D4CF3B" w14:textId="77777777" w:rsidR="00D6408A" w:rsidRPr="00D6408A" w:rsidRDefault="00D6408A" w:rsidP="00D6408A">
      <w:pPr>
        <w:spacing w:after="0" w:line="238" w:lineRule="auto"/>
        <w:ind w:left="0" w:firstLine="0"/>
        <w:rPr>
          <w:rFonts w:ascii="Arial" w:hAnsi="Arial" w:cs="Arial"/>
        </w:rPr>
      </w:pPr>
      <w:r w:rsidRPr="00D6408A">
        <w:rPr>
          <w:rFonts w:ascii="Arial" w:hAnsi="Arial" w:cs="Arial"/>
        </w:rPr>
        <w:t xml:space="preserve">The development and maintenance of a system for fund control shall include the formal allotment of funds as a means for establishing, within appropriation limitations established by the Congress and funds apportioned by OMB, the amounts available for obligation and outlay.  The allotment system shall be established and maintained in such a manner as to assure compliance with all limitations, including those of the </w:t>
      </w:r>
      <w:proofErr w:type="spellStart"/>
      <w:r w:rsidRPr="00D6408A">
        <w:rPr>
          <w:rFonts w:ascii="Arial" w:hAnsi="Arial" w:cs="Arial"/>
        </w:rPr>
        <w:t>Antideficiency</w:t>
      </w:r>
      <w:proofErr w:type="spellEnd"/>
      <w:r w:rsidRPr="00D6408A">
        <w:rPr>
          <w:rFonts w:ascii="Arial" w:hAnsi="Arial" w:cs="Arial"/>
        </w:rPr>
        <w:t xml:space="preserve"> Act.  Operating units’ internal procedures shall clearly define an unbroken chain of responsibility from the head of an operating unit to those exercising responsibilities for fund control. </w:t>
      </w:r>
    </w:p>
    <w:p w14:paraId="52EE0F7B" w14:textId="77777777" w:rsidR="00D6408A" w:rsidRPr="00D6408A" w:rsidRDefault="00D6408A" w:rsidP="00D6408A">
      <w:pPr>
        <w:spacing w:after="0" w:line="259" w:lineRule="auto"/>
        <w:ind w:left="0" w:firstLine="0"/>
        <w:rPr>
          <w:rFonts w:ascii="Arial" w:hAnsi="Arial" w:cs="Arial"/>
          <w:b/>
          <w:bCs/>
        </w:rPr>
      </w:pPr>
    </w:p>
    <w:p w14:paraId="258581AE" w14:textId="0BE8F4E8" w:rsidR="00D6408A" w:rsidRPr="00D6408A" w:rsidRDefault="00D6408A" w:rsidP="00D6408A">
      <w:pPr>
        <w:tabs>
          <w:tab w:val="left" w:pos="720"/>
        </w:tabs>
        <w:spacing w:after="160" w:line="240" w:lineRule="auto"/>
        <w:ind w:left="0" w:firstLine="0"/>
        <w:rPr>
          <w:rFonts w:ascii="Arial" w:hAnsi="Arial" w:cs="Arial"/>
          <w:b/>
          <w:bCs/>
        </w:rPr>
      </w:pPr>
      <w:r w:rsidRPr="00D6408A">
        <w:rPr>
          <w:rFonts w:ascii="Arial" w:hAnsi="Arial" w:cs="Arial"/>
          <w:b/>
          <w:bCs/>
        </w:rPr>
        <w:t>11-3.</w:t>
      </w:r>
      <w:r w:rsidRPr="00D6408A">
        <w:rPr>
          <w:rFonts w:ascii="Arial" w:hAnsi="Arial" w:cs="Arial"/>
          <w:b/>
          <w:bCs/>
        </w:rPr>
        <w:tab/>
        <w:t>Restrictions</w:t>
      </w:r>
    </w:p>
    <w:p w14:paraId="457A6097" w14:textId="77777777" w:rsidR="00D6408A" w:rsidRPr="00D6408A" w:rsidRDefault="00F67C51" w:rsidP="00D6408A">
      <w:pPr>
        <w:numPr>
          <w:ilvl w:val="0"/>
          <w:numId w:val="35"/>
        </w:numPr>
        <w:spacing w:after="0" w:line="242" w:lineRule="auto"/>
        <w:ind w:hanging="720"/>
        <w:rPr>
          <w:rFonts w:ascii="Arial" w:hAnsi="Arial" w:cs="Arial"/>
        </w:rPr>
      </w:pPr>
      <w:r w:rsidRPr="00D6408A">
        <w:rPr>
          <w:rFonts w:ascii="Arial" w:hAnsi="Arial" w:cs="Arial"/>
        </w:rPr>
        <w:t xml:space="preserve"> </w:t>
      </w:r>
      <w:r w:rsidR="00D6408A" w:rsidRPr="00D6408A">
        <w:rPr>
          <w:rFonts w:ascii="Arial" w:hAnsi="Arial" w:cs="Arial"/>
        </w:rPr>
        <w:t xml:space="preserve">The sum of allotment amounts issued will not exceed the apportionment. </w:t>
      </w:r>
    </w:p>
    <w:p w14:paraId="02D8638A" w14:textId="77777777" w:rsidR="00D6408A" w:rsidRPr="00D6408A" w:rsidRDefault="00D6408A" w:rsidP="00D6408A">
      <w:pPr>
        <w:spacing w:after="0" w:line="259" w:lineRule="auto"/>
        <w:ind w:left="1080" w:firstLine="0"/>
        <w:rPr>
          <w:rFonts w:ascii="Arial" w:hAnsi="Arial" w:cs="Arial"/>
        </w:rPr>
      </w:pPr>
      <w:r w:rsidRPr="00D6408A">
        <w:rPr>
          <w:rFonts w:ascii="Arial" w:hAnsi="Arial" w:cs="Arial"/>
        </w:rPr>
        <w:t xml:space="preserve"> </w:t>
      </w:r>
    </w:p>
    <w:p w14:paraId="426F6113" w14:textId="77777777" w:rsidR="00D6408A" w:rsidRPr="00D6408A" w:rsidRDefault="00D6408A" w:rsidP="00D6408A">
      <w:pPr>
        <w:numPr>
          <w:ilvl w:val="0"/>
          <w:numId w:val="35"/>
        </w:numPr>
        <w:spacing w:after="0" w:line="242" w:lineRule="auto"/>
        <w:ind w:hanging="720"/>
        <w:rPr>
          <w:rFonts w:ascii="Arial" w:hAnsi="Arial" w:cs="Arial"/>
        </w:rPr>
      </w:pPr>
      <w:r w:rsidRPr="00D6408A">
        <w:rPr>
          <w:rFonts w:ascii="Arial" w:hAnsi="Arial" w:cs="Arial"/>
        </w:rPr>
        <w:t xml:space="preserve">The sum of </w:t>
      </w:r>
      <w:proofErr w:type="spellStart"/>
      <w:r w:rsidRPr="00D6408A">
        <w:rPr>
          <w:rFonts w:ascii="Arial" w:hAnsi="Arial" w:cs="Arial"/>
        </w:rPr>
        <w:t>suballotment</w:t>
      </w:r>
      <w:proofErr w:type="spellEnd"/>
      <w:r w:rsidRPr="00D6408A">
        <w:rPr>
          <w:rFonts w:ascii="Arial" w:hAnsi="Arial" w:cs="Arial"/>
        </w:rPr>
        <w:t xml:space="preserve"> amounts issued will not exceed the allotment amount. </w:t>
      </w:r>
    </w:p>
    <w:p w14:paraId="45EBFBBB" w14:textId="77777777" w:rsidR="00D6408A" w:rsidRPr="00D6408A" w:rsidRDefault="00D6408A" w:rsidP="00D6408A">
      <w:pPr>
        <w:spacing w:after="0" w:line="259" w:lineRule="auto"/>
        <w:ind w:left="1080" w:firstLine="0"/>
        <w:rPr>
          <w:rFonts w:ascii="Arial" w:hAnsi="Arial" w:cs="Arial"/>
        </w:rPr>
      </w:pPr>
      <w:r w:rsidRPr="00D6408A">
        <w:rPr>
          <w:rFonts w:ascii="Arial" w:hAnsi="Arial" w:cs="Arial"/>
        </w:rPr>
        <w:t xml:space="preserve"> </w:t>
      </w:r>
    </w:p>
    <w:p w14:paraId="09252003" w14:textId="77777777" w:rsidR="00D6408A" w:rsidRPr="00D6408A" w:rsidRDefault="00D6408A" w:rsidP="00D6408A">
      <w:pPr>
        <w:numPr>
          <w:ilvl w:val="0"/>
          <w:numId w:val="35"/>
        </w:numPr>
        <w:spacing w:after="0" w:line="240" w:lineRule="auto"/>
        <w:ind w:hanging="720"/>
        <w:rPr>
          <w:rFonts w:ascii="Arial" w:hAnsi="Arial" w:cs="Arial"/>
        </w:rPr>
      </w:pPr>
      <w:r w:rsidRPr="00D6408A">
        <w:rPr>
          <w:rFonts w:ascii="Arial" w:hAnsi="Arial" w:cs="Arial"/>
        </w:rPr>
        <w:t xml:space="preserve">The amounts of allotments or </w:t>
      </w:r>
      <w:proofErr w:type="spellStart"/>
      <w:r w:rsidRPr="00D6408A">
        <w:rPr>
          <w:rFonts w:ascii="Arial" w:hAnsi="Arial" w:cs="Arial"/>
        </w:rPr>
        <w:t>suballotments</w:t>
      </w:r>
      <w:proofErr w:type="spellEnd"/>
      <w:r w:rsidRPr="00D6408A">
        <w:rPr>
          <w:rFonts w:ascii="Arial" w:hAnsi="Arial" w:cs="Arial"/>
        </w:rPr>
        <w:t xml:space="preserve"> will be fixed and will be changed only when authorized by the authority who initially issued the allotment or </w:t>
      </w:r>
      <w:proofErr w:type="spellStart"/>
      <w:r w:rsidRPr="00D6408A">
        <w:rPr>
          <w:rFonts w:ascii="Arial" w:hAnsi="Arial" w:cs="Arial"/>
        </w:rPr>
        <w:t>suballotment</w:t>
      </w:r>
      <w:proofErr w:type="spellEnd"/>
      <w:r w:rsidRPr="00D6408A">
        <w:rPr>
          <w:rFonts w:ascii="Arial" w:hAnsi="Arial" w:cs="Arial"/>
        </w:rPr>
        <w:t xml:space="preserve">. </w:t>
      </w:r>
    </w:p>
    <w:p w14:paraId="7049B5DB" w14:textId="77777777" w:rsidR="00D6408A" w:rsidRPr="00D6408A" w:rsidRDefault="00D6408A" w:rsidP="00D6408A">
      <w:pPr>
        <w:spacing w:after="0" w:line="259" w:lineRule="auto"/>
        <w:ind w:left="1080" w:firstLine="0"/>
        <w:rPr>
          <w:rFonts w:ascii="Arial" w:hAnsi="Arial" w:cs="Arial"/>
        </w:rPr>
      </w:pPr>
      <w:r w:rsidRPr="00D6408A">
        <w:rPr>
          <w:rFonts w:ascii="Arial" w:hAnsi="Arial" w:cs="Arial"/>
        </w:rPr>
        <w:t xml:space="preserve"> </w:t>
      </w:r>
    </w:p>
    <w:p w14:paraId="56D27730" w14:textId="77777777" w:rsidR="00D6408A" w:rsidRDefault="00D6408A" w:rsidP="00D6408A">
      <w:pPr>
        <w:numPr>
          <w:ilvl w:val="0"/>
          <w:numId w:val="35"/>
        </w:numPr>
        <w:spacing w:after="0" w:line="242" w:lineRule="auto"/>
        <w:ind w:hanging="720"/>
        <w:rPr>
          <w:rFonts w:ascii="Arial" w:hAnsi="Arial" w:cs="Arial"/>
        </w:rPr>
      </w:pPr>
      <w:r w:rsidRPr="00D6408A">
        <w:rPr>
          <w:rFonts w:ascii="Arial" w:hAnsi="Arial" w:cs="Arial"/>
        </w:rPr>
        <w:t xml:space="preserve">Congressional restrictions contained in appropriation acts will be enforced. </w:t>
      </w:r>
    </w:p>
    <w:p w14:paraId="0B88866C" w14:textId="77777777" w:rsidR="00C420C0" w:rsidRDefault="00C420C0" w:rsidP="00C420C0">
      <w:pPr>
        <w:spacing w:after="0" w:line="242" w:lineRule="auto"/>
        <w:ind w:left="0" w:firstLine="0"/>
        <w:rPr>
          <w:rFonts w:ascii="Arial" w:hAnsi="Arial" w:cs="Arial"/>
        </w:rPr>
      </w:pPr>
    </w:p>
    <w:p w14:paraId="7843474D" w14:textId="288CB510" w:rsidR="00C420C0" w:rsidRDefault="00C420C0" w:rsidP="00C420C0">
      <w:pPr>
        <w:spacing w:after="0" w:line="242" w:lineRule="auto"/>
        <w:ind w:left="0" w:firstLine="0"/>
        <w:rPr>
          <w:rFonts w:ascii="Arial" w:hAnsi="Arial" w:cs="Arial"/>
          <w:b/>
          <w:bCs/>
        </w:rPr>
      </w:pPr>
      <w:r w:rsidRPr="00C420C0">
        <w:rPr>
          <w:rFonts w:ascii="Arial" w:hAnsi="Arial" w:cs="Arial"/>
          <w:b/>
          <w:bCs/>
        </w:rPr>
        <w:t>11-4.</w:t>
      </w:r>
      <w:r w:rsidRPr="00C420C0">
        <w:rPr>
          <w:rFonts w:ascii="Arial" w:hAnsi="Arial" w:cs="Arial"/>
          <w:b/>
          <w:bCs/>
        </w:rPr>
        <w:tab/>
      </w:r>
      <w:r w:rsidRPr="00C420C0">
        <w:rPr>
          <w:rFonts w:ascii="Arial" w:hAnsi="Arial" w:cs="Arial"/>
          <w:b/>
          <w:bCs/>
        </w:rPr>
        <w:t>Allotment Procedures</w:t>
      </w:r>
    </w:p>
    <w:p w14:paraId="5F0BDA99" w14:textId="77777777" w:rsidR="00C420C0" w:rsidRDefault="00C420C0" w:rsidP="00C420C0">
      <w:pPr>
        <w:spacing w:after="0" w:line="242" w:lineRule="auto"/>
        <w:ind w:left="0" w:firstLine="0"/>
        <w:rPr>
          <w:rFonts w:ascii="Arial" w:hAnsi="Arial" w:cs="Arial"/>
          <w:b/>
          <w:bCs/>
        </w:rPr>
      </w:pPr>
    </w:p>
    <w:p w14:paraId="375655BB" w14:textId="77777777" w:rsidR="00C420C0" w:rsidRPr="00C420C0" w:rsidRDefault="00C420C0" w:rsidP="00C420C0">
      <w:pPr>
        <w:numPr>
          <w:ilvl w:val="0"/>
          <w:numId w:val="42"/>
        </w:numPr>
        <w:ind w:right="5"/>
        <w:rPr>
          <w:rFonts w:ascii="Arial" w:hAnsi="Arial" w:cs="Arial"/>
        </w:rPr>
      </w:pPr>
      <w:r w:rsidRPr="00C420C0">
        <w:rPr>
          <w:rFonts w:ascii="Arial" w:hAnsi="Arial" w:cs="Arial"/>
        </w:rPr>
        <w:t xml:space="preserve">Allotments and </w:t>
      </w:r>
      <w:proofErr w:type="spellStart"/>
      <w:r w:rsidRPr="00C420C0">
        <w:rPr>
          <w:rFonts w:ascii="Arial" w:hAnsi="Arial" w:cs="Arial"/>
        </w:rPr>
        <w:t>suballotments</w:t>
      </w:r>
      <w:proofErr w:type="spellEnd"/>
      <w:r w:rsidRPr="00C420C0">
        <w:rPr>
          <w:rFonts w:ascii="Arial" w:hAnsi="Arial" w:cs="Arial"/>
        </w:rPr>
        <w:t xml:space="preserve"> must be made using formal documents, </w:t>
      </w:r>
    </w:p>
    <w:p w14:paraId="0623B4CA" w14:textId="77777777" w:rsidR="00C420C0" w:rsidRPr="00C420C0" w:rsidRDefault="00C420C0" w:rsidP="00C420C0">
      <w:pPr>
        <w:spacing w:after="0" w:line="238" w:lineRule="auto"/>
        <w:ind w:left="1080" w:firstLine="0"/>
        <w:rPr>
          <w:rFonts w:ascii="Arial" w:hAnsi="Arial" w:cs="Arial"/>
        </w:rPr>
      </w:pPr>
      <w:r w:rsidRPr="00C420C0">
        <w:rPr>
          <w:rFonts w:ascii="Arial" w:hAnsi="Arial" w:cs="Arial"/>
        </w:rPr>
        <w:t xml:space="preserve">in writing, addressed to specific officials, utilizing forms approved by the Department’s Office of Budget.  Electronic transmissions may be used, provided adequate internal controls (including separate access controls for signatures) are present.   </w:t>
      </w:r>
    </w:p>
    <w:p w14:paraId="773D1167" w14:textId="77777777" w:rsidR="00C420C0" w:rsidRPr="00C420C0" w:rsidRDefault="00C420C0" w:rsidP="00C420C0">
      <w:pPr>
        <w:spacing w:after="0" w:line="238" w:lineRule="auto"/>
        <w:ind w:left="1080" w:firstLine="0"/>
        <w:rPr>
          <w:rFonts w:ascii="Arial" w:hAnsi="Arial" w:cs="Arial"/>
        </w:rPr>
      </w:pPr>
    </w:p>
    <w:p w14:paraId="06F91C79" w14:textId="77777777" w:rsidR="00C420C0" w:rsidRPr="00C420C0" w:rsidRDefault="00C420C0" w:rsidP="00C420C0">
      <w:pPr>
        <w:numPr>
          <w:ilvl w:val="0"/>
          <w:numId w:val="42"/>
        </w:numPr>
        <w:ind w:right="5"/>
        <w:rPr>
          <w:rFonts w:ascii="Arial" w:hAnsi="Arial" w:cs="Arial"/>
        </w:rPr>
      </w:pPr>
      <w:r w:rsidRPr="00C420C0">
        <w:rPr>
          <w:rFonts w:ascii="Arial" w:hAnsi="Arial" w:cs="Arial"/>
        </w:rPr>
        <w:t xml:space="preserve">The documentation for allotments and </w:t>
      </w:r>
      <w:proofErr w:type="spellStart"/>
      <w:r w:rsidRPr="00C420C0">
        <w:rPr>
          <w:rFonts w:ascii="Arial" w:hAnsi="Arial" w:cs="Arial"/>
        </w:rPr>
        <w:t>suballotments</w:t>
      </w:r>
      <w:proofErr w:type="spellEnd"/>
      <w:r w:rsidRPr="00C420C0">
        <w:rPr>
          <w:rFonts w:ascii="Arial" w:hAnsi="Arial" w:cs="Arial"/>
        </w:rPr>
        <w:t xml:space="preserve"> must identify: </w:t>
      </w:r>
    </w:p>
    <w:p w14:paraId="1DC5F692" w14:textId="77777777" w:rsidR="00C420C0" w:rsidRPr="00C420C0" w:rsidRDefault="00C420C0" w:rsidP="00C420C0">
      <w:pPr>
        <w:spacing w:after="0" w:line="259" w:lineRule="auto"/>
        <w:ind w:left="2520" w:firstLine="0"/>
        <w:rPr>
          <w:rFonts w:ascii="Arial" w:hAnsi="Arial" w:cs="Arial"/>
        </w:rPr>
      </w:pPr>
      <w:r w:rsidRPr="00C420C0">
        <w:rPr>
          <w:rFonts w:ascii="Arial" w:hAnsi="Arial" w:cs="Arial"/>
        </w:rPr>
        <w:t xml:space="preserve"> </w:t>
      </w:r>
    </w:p>
    <w:p w14:paraId="4E9103BF" w14:textId="77777777" w:rsidR="00C420C0" w:rsidRPr="00C420C0" w:rsidRDefault="00C420C0" w:rsidP="00C420C0">
      <w:pPr>
        <w:numPr>
          <w:ilvl w:val="2"/>
          <w:numId w:val="42"/>
        </w:numPr>
        <w:ind w:right="5"/>
        <w:rPr>
          <w:rFonts w:ascii="Arial" w:hAnsi="Arial" w:cs="Arial"/>
        </w:rPr>
      </w:pPr>
      <w:r w:rsidRPr="00C420C0">
        <w:rPr>
          <w:rFonts w:ascii="Arial" w:hAnsi="Arial" w:cs="Arial"/>
        </w:rPr>
        <w:t xml:space="preserve">Amount </w:t>
      </w:r>
      <w:proofErr w:type="gramStart"/>
      <w:r w:rsidRPr="00C420C0">
        <w:rPr>
          <w:rFonts w:ascii="Arial" w:hAnsi="Arial" w:cs="Arial"/>
        </w:rPr>
        <w:t>available;</w:t>
      </w:r>
      <w:proofErr w:type="gramEnd"/>
      <w:r w:rsidRPr="00C420C0">
        <w:rPr>
          <w:rFonts w:ascii="Arial" w:hAnsi="Arial" w:cs="Arial"/>
        </w:rPr>
        <w:t xml:space="preserve"> </w:t>
      </w:r>
    </w:p>
    <w:p w14:paraId="2C49A5E2" w14:textId="77777777" w:rsidR="00C420C0" w:rsidRPr="00C420C0" w:rsidRDefault="00C420C0" w:rsidP="00C420C0">
      <w:pPr>
        <w:spacing w:after="0" w:line="259" w:lineRule="auto"/>
        <w:ind w:left="3600" w:firstLine="0"/>
        <w:rPr>
          <w:rFonts w:ascii="Arial" w:hAnsi="Arial" w:cs="Arial"/>
        </w:rPr>
      </w:pPr>
      <w:r w:rsidRPr="00C420C0">
        <w:rPr>
          <w:rFonts w:ascii="Arial" w:hAnsi="Arial" w:cs="Arial"/>
        </w:rPr>
        <w:t xml:space="preserve"> </w:t>
      </w:r>
    </w:p>
    <w:p w14:paraId="206D8D5F" w14:textId="77777777" w:rsidR="00C420C0" w:rsidRPr="00C420C0" w:rsidRDefault="00C420C0" w:rsidP="00C420C0">
      <w:pPr>
        <w:numPr>
          <w:ilvl w:val="2"/>
          <w:numId w:val="42"/>
        </w:numPr>
        <w:ind w:right="5"/>
        <w:rPr>
          <w:rFonts w:ascii="Arial" w:hAnsi="Arial" w:cs="Arial"/>
        </w:rPr>
      </w:pPr>
      <w:r w:rsidRPr="00C420C0">
        <w:rPr>
          <w:rFonts w:ascii="Arial" w:hAnsi="Arial" w:cs="Arial"/>
        </w:rPr>
        <w:t>Funding source (for example, appropriations, reimbursements</w:t>
      </w:r>
      <w:proofErr w:type="gramStart"/>
      <w:r w:rsidRPr="00C420C0">
        <w:rPr>
          <w:rFonts w:ascii="Arial" w:hAnsi="Arial" w:cs="Arial"/>
        </w:rPr>
        <w:t>);</w:t>
      </w:r>
      <w:proofErr w:type="gramEnd"/>
      <w:r w:rsidRPr="00C420C0">
        <w:rPr>
          <w:rFonts w:ascii="Arial" w:hAnsi="Arial" w:cs="Arial"/>
        </w:rPr>
        <w:t xml:space="preserve"> </w:t>
      </w:r>
    </w:p>
    <w:p w14:paraId="25D526D1" w14:textId="77777777" w:rsidR="00C420C0" w:rsidRPr="00C420C0" w:rsidRDefault="00C420C0" w:rsidP="00C420C0">
      <w:pPr>
        <w:spacing w:after="0" w:line="259" w:lineRule="auto"/>
        <w:ind w:left="3600" w:firstLine="0"/>
        <w:rPr>
          <w:rFonts w:ascii="Arial" w:hAnsi="Arial" w:cs="Arial"/>
        </w:rPr>
      </w:pPr>
      <w:r w:rsidRPr="00C420C0">
        <w:rPr>
          <w:rFonts w:ascii="Arial" w:hAnsi="Arial" w:cs="Arial"/>
        </w:rPr>
        <w:t xml:space="preserve"> </w:t>
      </w:r>
    </w:p>
    <w:p w14:paraId="7D3EE754" w14:textId="77777777" w:rsidR="00C420C0" w:rsidRPr="00C420C0" w:rsidRDefault="00C420C0" w:rsidP="00C420C0">
      <w:pPr>
        <w:numPr>
          <w:ilvl w:val="2"/>
          <w:numId w:val="42"/>
        </w:numPr>
        <w:spacing w:line="251" w:lineRule="auto"/>
        <w:ind w:right="5"/>
        <w:rPr>
          <w:rFonts w:ascii="Arial" w:hAnsi="Arial" w:cs="Arial"/>
        </w:rPr>
      </w:pPr>
      <w:r w:rsidRPr="00C420C0">
        <w:rPr>
          <w:rFonts w:ascii="Arial" w:hAnsi="Arial" w:cs="Arial"/>
        </w:rPr>
        <w:t xml:space="preserve">Time period of </w:t>
      </w:r>
      <w:proofErr w:type="gramStart"/>
      <w:r w:rsidRPr="00C420C0">
        <w:rPr>
          <w:rFonts w:ascii="Arial" w:hAnsi="Arial" w:cs="Arial"/>
        </w:rPr>
        <w:t>availability;</w:t>
      </w:r>
      <w:proofErr w:type="gramEnd"/>
      <w:r w:rsidRPr="00C420C0">
        <w:rPr>
          <w:rFonts w:ascii="Arial" w:hAnsi="Arial" w:cs="Arial"/>
        </w:rPr>
        <w:t xml:space="preserve"> </w:t>
      </w:r>
    </w:p>
    <w:p w14:paraId="713D85B0" w14:textId="77777777" w:rsidR="00C420C0" w:rsidRPr="00C420C0" w:rsidRDefault="00C420C0" w:rsidP="00C420C0">
      <w:pPr>
        <w:spacing w:after="0" w:line="259" w:lineRule="auto"/>
        <w:ind w:left="3600" w:firstLine="0"/>
        <w:rPr>
          <w:rFonts w:ascii="Arial" w:hAnsi="Arial" w:cs="Arial"/>
        </w:rPr>
      </w:pPr>
      <w:r w:rsidRPr="00C420C0">
        <w:rPr>
          <w:rFonts w:ascii="Arial" w:hAnsi="Arial" w:cs="Arial"/>
        </w:rPr>
        <w:t xml:space="preserve"> </w:t>
      </w:r>
    </w:p>
    <w:p w14:paraId="603E9AA9" w14:textId="77777777" w:rsidR="00C420C0" w:rsidRPr="00C420C0" w:rsidRDefault="00C420C0" w:rsidP="00C420C0">
      <w:pPr>
        <w:numPr>
          <w:ilvl w:val="2"/>
          <w:numId w:val="42"/>
        </w:numPr>
        <w:ind w:right="5"/>
        <w:rPr>
          <w:rFonts w:ascii="Arial" w:hAnsi="Arial" w:cs="Arial"/>
        </w:rPr>
      </w:pPr>
      <w:r w:rsidRPr="00C420C0">
        <w:rPr>
          <w:rFonts w:ascii="Arial" w:hAnsi="Arial" w:cs="Arial"/>
        </w:rPr>
        <w:t xml:space="preserve">The position title of the official responsible; and </w:t>
      </w:r>
    </w:p>
    <w:p w14:paraId="5CC02A9F" w14:textId="77777777" w:rsidR="00C420C0" w:rsidRPr="00C420C0" w:rsidRDefault="00C420C0" w:rsidP="00C420C0">
      <w:pPr>
        <w:spacing w:after="0" w:line="259" w:lineRule="auto"/>
        <w:ind w:left="3600" w:firstLine="0"/>
        <w:rPr>
          <w:rFonts w:ascii="Arial" w:hAnsi="Arial" w:cs="Arial"/>
        </w:rPr>
      </w:pPr>
      <w:r w:rsidRPr="00C420C0">
        <w:rPr>
          <w:rFonts w:ascii="Arial" w:hAnsi="Arial" w:cs="Arial"/>
        </w:rPr>
        <w:t xml:space="preserve"> </w:t>
      </w:r>
    </w:p>
    <w:p w14:paraId="532FFECF" w14:textId="77777777" w:rsidR="00C420C0" w:rsidRPr="00C420C0" w:rsidRDefault="00C420C0" w:rsidP="00C420C0">
      <w:pPr>
        <w:numPr>
          <w:ilvl w:val="2"/>
          <w:numId w:val="42"/>
        </w:numPr>
        <w:spacing w:line="251" w:lineRule="auto"/>
        <w:ind w:right="5"/>
        <w:rPr>
          <w:rFonts w:ascii="Arial" w:hAnsi="Arial" w:cs="Arial"/>
        </w:rPr>
      </w:pPr>
      <w:r w:rsidRPr="00C420C0">
        <w:rPr>
          <w:rFonts w:ascii="Arial" w:hAnsi="Arial" w:cs="Arial"/>
        </w:rPr>
        <w:t xml:space="preserve">Justification for changes in allotments. </w:t>
      </w:r>
    </w:p>
    <w:p w14:paraId="734F3E5C" w14:textId="77777777" w:rsidR="00C420C0" w:rsidRPr="00C420C0" w:rsidRDefault="00C420C0" w:rsidP="00C420C0">
      <w:pPr>
        <w:spacing w:after="0" w:line="259" w:lineRule="auto"/>
        <w:ind w:left="3600" w:firstLine="0"/>
        <w:rPr>
          <w:rFonts w:ascii="Arial" w:hAnsi="Arial" w:cs="Arial"/>
        </w:rPr>
      </w:pPr>
      <w:r w:rsidRPr="00C420C0">
        <w:rPr>
          <w:rFonts w:ascii="Arial" w:hAnsi="Arial" w:cs="Arial"/>
        </w:rPr>
        <w:t xml:space="preserve"> </w:t>
      </w:r>
    </w:p>
    <w:p w14:paraId="42185698" w14:textId="77777777" w:rsidR="00C420C0" w:rsidRPr="00C420C0" w:rsidRDefault="00C420C0" w:rsidP="00C420C0">
      <w:pPr>
        <w:numPr>
          <w:ilvl w:val="0"/>
          <w:numId w:val="42"/>
        </w:numPr>
        <w:ind w:right="5"/>
        <w:rPr>
          <w:rFonts w:ascii="Arial" w:hAnsi="Arial" w:cs="Arial"/>
        </w:rPr>
      </w:pPr>
      <w:r w:rsidRPr="00C420C0">
        <w:rPr>
          <w:rFonts w:ascii="Arial" w:hAnsi="Arial" w:cs="Arial"/>
        </w:rPr>
        <w:t xml:space="preserve">In some cases, changes in allotments will create the need for a reapportionment, which requires OMB approval. </w:t>
      </w:r>
    </w:p>
    <w:p w14:paraId="0F3BDF7B" w14:textId="77777777" w:rsidR="00C420C0" w:rsidRDefault="00C420C0" w:rsidP="00C420C0">
      <w:pPr>
        <w:spacing w:after="0" w:line="238" w:lineRule="auto"/>
        <w:ind w:left="1080" w:firstLine="0"/>
      </w:pPr>
    </w:p>
    <w:p w14:paraId="50506598" w14:textId="77777777" w:rsidR="00C420C0" w:rsidRPr="00C420C0" w:rsidRDefault="00C420C0" w:rsidP="00C420C0">
      <w:pPr>
        <w:spacing w:after="0" w:line="242" w:lineRule="auto"/>
        <w:ind w:left="0" w:firstLine="0"/>
        <w:rPr>
          <w:rFonts w:ascii="Arial" w:hAnsi="Arial" w:cs="Arial"/>
          <w:b/>
          <w:bCs/>
        </w:rPr>
      </w:pPr>
    </w:p>
    <w:p w14:paraId="709261B1" w14:textId="6333442D" w:rsidR="008679FA" w:rsidRPr="00C420C0" w:rsidRDefault="008679FA">
      <w:pPr>
        <w:spacing w:after="0" w:line="238" w:lineRule="auto"/>
        <w:ind w:left="0" w:right="6416" w:firstLine="0"/>
        <w:rPr>
          <w:b/>
          <w:bCs/>
        </w:rPr>
      </w:pPr>
    </w:p>
    <w:p w14:paraId="3ABAC3CE" w14:textId="77777777" w:rsidR="008679FA" w:rsidRDefault="008679FA">
      <w:pPr>
        <w:spacing w:after="0" w:line="259" w:lineRule="auto"/>
        <w:ind w:left="-1440" w:right="10796" w:firstLine="0"/>
      </w:pPr>
    </w:p>
    <w:p w14:paraId="1AD3C846" w14:textId="091C8091" w:rsidR="008679FA" w:rsidRPr="00C420C0" w:rsidRDefault="00F67C51">
      <w:pPr>
        <w:pStyle w:val="Heading1"/>
        <w:ind w:left="-5"/>
        <w:rPr>
          <w:rFonts w:ascii="Arial" w:hAnsi="Arial" w:cs="Arial"/>
          <w:b/>
          <w:bCs/>
          <w:u w:val="none"/>
        </w:rPr>
      </w:pPr>
      <w:r w:rsidRPr="00C420C0">
        <w:rPr>
          <w:rFonts w:ascii="Arial" w:hAnsi="Arial" w:cs="Arial"/>
          <w:b/>
          <w:bCs/>
          <w:u w:val="none"/>
        </w:rPr>
        <w:t>Section 12.0</w:t>
      </w:r>
      <w:r w:rsidR="00C420C0" w:rsidRPr="00C420C0">
        <w:rPr>
          <w:rFonts w:ascii="Arial" w:hAnsi="Arial" w:cs="Arial"/>
          <w:b/>
          <w:bCs/>
          <w:u w:val="none"/>
        </w:rPr>
        <w:t xml:space="preserve"> - </w:t>
      </w:r>
      <w:r w:rsidRPr="00C420C0">
        <w:rPr>
          <w:rFonts w:ascii="Arial" w:hAnsi="Arial" w:cs="Arial"/>
          <w:b/>
          <w:bCs/>
          <w:u w:val="none"/>
        </w:rPr>
        <w:t>Treatment of Anticipated Budgetary Resources Already Enacted into Law</w:t>
      </w:r>
      <w:r w:rsidRPr="00C420C0">
        <w:rPr>
          <w:rFonts w:ascii="Arial" w:hAnsi="Arial" w:cs="Arial"/>
          <w:b/>
          <w:bCs/>
          <w:u w:val="none"/>
        </w:rPr>
        <w:t xml:space="preserve"> </w:t>
      </w:r>
    </w:p>
    <w:p w14:paraId="49B6F4EE" w14:textId="77777777" w:rsidR="008679FA" w:rsidRDefault="00F67C51">
      <w:pPr>
        <w:spacing w:after="0" w:line="259" w:lineRule="auto"/>
        <w:ind w:left="0" w:firstLine="0"/>
      </w:pPr>
      <w:r>
        <w:t xml:space="preserve"> </w:t>
      </w:r>
    </w:p>
    <w:p w14:paraId="0ADF1D97" w14:textId="54E46DD2" w:rsidR="008679FA" w:rsidRPr="006B2B15" w:rsidRDefault="00F67C51" w:rsidP="006B2B15">
      <w:pPr>
        <w:pStyle w:val="ListParagraph"/>
        <w:numPr>
          <w:ilvl w:val="0"/>
          <w:numId w:val="43"/>
        </w:numPr>
        <w:ind w:right="5"/>
        <w:rPr>
          <w:rFonts w:ascii="Arial" w:hAnsi="Arial" w:cs="Arial"/>
        </w:rPr>
      </w:pPr>
      <w:r w:rsidRPr="006B2B15">
        <w:rPr>
          <w:rFonts w:ascii="Arial" w:hAnsi="Arial" w:cs="Arial"/>
        </w:rPr>
        <w:lastRenderedPageBreak/>
        <w:t xml:space="preserve">Apportionments may include estimated amounts of “anticipated” budgetary resources that are the result of laws already enacted. This is </w:t>
      </w:r>
      <w:proofErr w:type="gramStart"/>
      <w:r w:rsidRPr="006B2B15">
        <w:rPr>
          <w:rFonts w:ascii="Arial" w:hAnsi="Arial" w:cs="Arial"/>
        </w:rPr>
        <w:t>done</w:t>
      </w:r>
      <w:proofErr w:type="gramEnd"/>
      <w:r w:rsidRPr="006B2B15">
        <w:rPr>
          <w:rFonts w:ascii="Arial" w:hAnsi="Arial" w:cs="Arial"/>
        </w:rPr>
        <w:t xml:space="preserve"> to reduce routine reapportionments of such amounts as they </w:t>
      </w:r>
      <w:proofErr w:type="gramStart"/>
      <w:r w:rsidRPr="006B2B15">
        <w:rPr>
          <w:rFonts w:ascii="Arial" w:hAnsi="Arial" w:cs="Arial"/>
        </w:rPr>
        <w:t>actually become</w:t>
      </w:r>
      <w:proofErr w:type="gramEnd"/>
      <w:r w:rsidRPr="006B2B15">
        <w:rPr>
          <w:rFonts w:ascii="Arial" w:hAnsi="Arial" w:cs="Arial"/>
        </w:rPr>
        <w:t xml:space="preserve"> available. These are presented on the apportionment and SF 133 (</w:t>
      </w:r>
      <w:r w:rsidRPr="006B2B15">
        <w:rPr>
          <w:rFonts w:ascii="Arial" w:hAnsi="Arial" w:cs="Arial"/>
          <w:i/>
        </w:rPr>
        <w:t>Report on Budget Execution and Budgetary Resources</w:t>
      </w:r>
      <w:r w:rsidRPr="006B2B15">
        <w:rPr>
          <w:rFonts w:ascii="Arial" w:hAnsi="Arial" w:cs="Arial"/>
        </w:rPr>
        <w:t xml:space="preserve">) on the following lines: </w:t>
      </w:r>
    </w:p>
    <w:p w14:paraId="2C7ED624" w14:textId="77777777" w:rsidR="008679FA" w:rsidRPr="006B2B15" w:rsidRDefault="00F67C51">
      <w:pPr>
        <w:spacing w:after="0" w:line="259" w:lineRule="auto"/>
        <w:ind w:left="1440" w:firstLine="0"/>
        <w:rPr>
          <w:rFonts w:ascii="Arial" w:hAnsi="Arial" w:cs="Arial"/>
        </w:rPr>
      </w:pPr>
      <w:r w:rsidRPr="006B2B15">
        <w:rPr>
          <w:rFonts w:ascii="Arial" w:hAnsi="Arial" w:cs="Arial"/>
        </w:rPr>
        <w:t xml:space="preserve"> </w:t>
      </w:r>
    </w:p>
    <w:p w14:paraId="18E9E3F8" w14:textId="77777777" w:rsidR="008679FA" w:rsidRPr="006B2B15" w:rsidRDefault="00F67C51">
      <w:pPr>
        <w:numPr>
          <w:ilvl w:val="0"/>
          <w:numId w:val="28"/>
        </w:numPr>
        <w:ind w:right="5" w:hanging="720"/>
        <w:rPr>
          <w:rFonts w:ascii="Arial" w:hAnsi="Arial" w:cs="Arial"/>
        </w:rPr>
      </w:pPr>
      <w:r w:rsidRPr="006B2B15">
        <w:rPr>
          <w:rFonts w:ascii="Arial" w:hAnsi="Arial" w:cs="Arial"/>
        </w:rPr>
        <w:t xml:space="preserve">Anticipated increases (+) in budget authority (including anticipated transfers of new budget authority) into the account and anticipated decreases in budget authority (–) from the account; lines 1151, 1530, </w:t>
      </w:r>
    </w:p>
    <w:p w14:paraId="5FDB601B" w14:textId="77777777" w:rsidR="008679FA" w:rsidRPr="006B2B15" w:rsidRDefault="00F67C51">
      <w:pPr>
        <w:ind w:left="2530" w:right="5"/>
        <w:rPr>
          <w:rFonts w:ascii="Arial" w:hAnsi="Arial" w:cs="Arial"/>
        </w:rPr>
      </w:pPr>
      <w:r w:rsidRPr="006B2B15">
        <w:rPr>
          <w:rFonts w:ascii="Arial" w:hAnsi="Arial" w:cs="Arial"/>
        </w:rPr>
        <w:t xml:space="preserve">1741, 1251, 1630, or </w:t>
      </w:r>
      <w:proofErr w:type="gramStart"/>
      <w:r w:rsidRPr="006B2B15">
        <w:rPr>
          <w:rFonts w:ascii="Arial" w:hAnsi="Arial" w:cs="Arial"/>
        </w:rPr>
        <w:t>1841;</w:t>
      </w:r>
      <w:proofErr w:type="gramEnd"/>
      <w:r w:rsidRPr="006B2B15">
        <w:rPr>
          <w:rFonts w:ascii="Arial" w:hAnsi="Arial" w:cs="Arial"/>
        </w:rPr>
        <w:t xml:space="preserve"> </w:t>
      </w:r>
    </w:p>
    <w:p w14:paraId="7E02E2CB" w14:textId="77777777" w:rsidR="008679FA" w:rsidRPr="006B2B15" w:rsidRDefault="00F67C51">
      <w:pPr>
        <w:spacing w:after="0" w:line="259" w:lineRule="auto"/>
        <w:ind w:left="2520" w:firstLine="0"/>
        <w:rPr>
          <w:rFonts w:ascii="Arial" w:hAnsi="Arial" w:cs="Arial"/>
        </w:rPr>
      </w:pPr>
      <w:r w:rsidRPr="006B2B15">
        <w:rPr>
          <w:rFonts w:ascii="Arial" w:hAnsi="Arial" w:cs="Arial"/>
        </w:rPr>
        <w:t xml:space="preserve"> </w:t>
      </w:r>
    </w:p>
    <w:p w14:paraId="4FC370AB" w14:textId="77777777" w:rsidR="008679FA" w:rsidRPr="006B2B15" w:rsidRDefault="00F67C51">
      <w:pPr>
        <w:numPr>
          <w:ilvl w:val="0"/>
          <w:numId w:val="28"/>
        </w:numPr>
        <w:ind w:right="5" w:hanging="720"/>
        <w:rPr>
          <w:rFonts w:ascii="Arial" w:hAnsi="Arial" w:cs="Arial"/>
        </w:rPr>
      </w:pPr>
      <w:r w:rsidRPr="006B2B15">
        <w:rPr>
          <w:rFonts w:ascii="Arial" w:hAnsi="Arial" w:cs="Arial"/>
        </w:rPr>
        <w:t xml:space="preserve">Anticipated transfers of unobligated balances into the account (+) and out of the account (–); line </w:t>
      </w:r>
      <w:proofErr w:type="gramStart"/>
      <w:r w:rsidRPr="006B2B15">
        <w:rPr>
          <w:rFonts w:ascii="Arial" w:hAnsi="Arial" w:cs="Arial"/>
        </w:rPr>
        <w:t>1040;</w:t>
      </w:r>
      <w:proofErr w:type="gramEnd"/>
      <w:r w:rsidRPr="006B2B15">
        <w:rPr>
          <w:rFonts w:ascii="Arial" w:hAnsi="Arial" w:cs="Arial"/>
        </w:rPr>
        <w:t xml:space="preserve"> </w:t>
      </w:r>
    </w:p>
    <w:p w14:paraId="17C631C1" w14:textId="77777777" w:rsidR="008679FA" w:rsidRPr="006B2B15" w:rsidRDefault="00F67C51">
      <w:pPr>
        <w:spacing w:after="0" w:line="259" w:lineRule="auto"/>
        <w:ind w:left="2520" w:firstLine="0"/>
        <w:rPr>
          <w:rFonts w:ascii="Arial" w:hAnsi="Arial" w:cs="Arial"/>
        </w:rPr>
      </w:pPr>
      <w:r w:rsidRPr="006B2B15">
        <w:rPr>
          <w:rFonts w:ascii="Arial" w:hAnsi="Arial" w:cs="Arial"/>
        </w:rPr>
        <w:t xml:space="preserve"> </w:t>
      </w:r>
    </w:p>
    <w:p w14:paraId="296F8697" w14:textId="77777777" w:rsidR="008679FA" w:rsidRPr="006B2B15" w:rsidRDefault="00F67C51">
      <w:pPr>
        <w:numPr>
          <w:ilvl w:val="0"/>
          <w:numId w:val="28"/>
        </w:numPr>
        <w:ind w:right="5" w:hanging="720"/>
        <w:rPr>
          <w:rFonts w:ascii="Arial" w:hAnsi="Arial" w:cs="Arial"/>
        </w:rPr>
      </w:pPr>
      <w:r w:rsidRPr="006B2B15">
        <w:rPr>
          <w:rFonts w:ascii="Arial" w:hAnsi="Arial" w:cs="Arial"/>
        </w:rPr>
        <w:t xml:space="preserve">Anticipated collections, reimbursements, and other income (+); lines </w:t>
      </w:r>
    </w:p>
    <w:p w14:paraId="368B21A7" w14:textId="77777777" w:rsidR="008679FA" w:rsidRPr="006B2B15" w:rsidRDefault="00F67C51">
      <w:pPr>
        <w:numPr>
          <w:ilvl w:val="1"/>
          <w:numId w:val="28"/>
        </w:numPr>
        <w:ind w:right="5" w:hanging="540"/>
        <w:rPr>
          <w:rFonts w:ascii="Arial" w:hAnsi="Arial" w:cs="Arial"/>
        </w:rPr>
      </w:pPr>
      <w:r w:rsidRPr="006B2B15">
        <w:rPr>
          <w:rFonts w:ascii="Arial" w:hAnsi="Arial" w:cs="Arial"/>
        </w:rPr>
        <w:t xml:space="preserve">or </w:t>
      </w:r>
      <w:proofErr w:type="gramStart"/>
      <w:r w:rsidRPr="006B2B15">
        <w:rPr>
          <w:rFonts w:ascii="Arial" w:hAnsi="Arial" w:cs="Arial"/>
        </w:rPr>
        <w:t>1840;</w:t>
      </w:r>
      <w:proofErr w:type="gramEnd"/>
      <w:r w:rsidRPr="006B2B15">
        <w:rPr>
          <w:rFonts w:ascii="Arial" w:hAnsi="Arial" w:cs="Arial"/>
        </w:rPr>
        <w:t xml:space="preserve"> </w:t>
      </w:r>
    </w:p>
    <w:p w14:paraId="1296D27F" w14:textId="77777777" w:rsidR="008679FA" w:rsidRPr="006B2B15" w:rsidRDefault="00F67C51">
      <w:pPr>
        <w:spacing w:after="0" w:line="259" w:lineRule="auto"/>
        <w:ind w:left="2520" w:firstLine="0"/>
        <w:rPr>
          <w:rFonts w:ascii="Arial" w:hAnsi="Arial" w:cs="Arial"/>
        </w:rPr>
      </w:pPr>
      <w:r w:rsidRPr="006B2B15">
        <w:rPr>
          <w:rFonts w:ascii="Arial" w:hAnsi="Arial" w:cs="Arial"/>
        </w:rPr>
        <w:t xml:space="preserve"> </w:t>
      </w:r>
    </w:p>
    <w:p w14:paraId="3F1608E9" w14:textId="77777777" w:rsidR="008679FA" w:rsidRPr="006B2B15" w:rsidRDefault="00F67C51">
      <w:pPr>
        <w:numPr>
          <w:ilvl w:val="0"/>
          <w:numId w:val="28"/>
        </w:numPr>
        <w:ind w:right="5" w:hanging="720"/>
        <w:rPr>
          <w:rFonts w:ascii="Arial" w:hAnsi="Arial" w:cs="Arial"/>
        </w:rPr>
      </w:pPr>
      <w:r w:rsidRPr="006B2B15">
        <w:rPr>
          <w:rFonts w:ascii="Arial" w:hAnsi="Arial" w:cs="Arial"/>
        </w:rPr>
        <w:t xml:space="preserve">Anticipated expenditure transfers from or into the account (+); lines </w:t>
      </w:r>
    </w:p>
    <w:p w14:paraId="4B60A404" w14:textId="77777777" w:rsidR="008679FA" w:rsidRPr="006B2B15" w:rsidRDefault="00F67C51">
      <w:pPr>
        <w:numPr>
          <w:ilvl w:val="1"/>
          <w:numId w:val="28"/>
        </w:numPr>
        <w:ind w:right="5" w:hanging="540"/>
        <w:rPr>
          <w:rFonts w:ascii="Arial" w:hAnsi="Arial" w:cs="Arial"/>
        </w:rPr>
      </w:pPr>
      <w:r w:rsidRPr="006B2B15">
        <w:rPr>
          <w:rFonts w:ascii="Arial" w:hAnsi="Arial" w:cs="Arial"/>
        </w:rPr>
        <w:t xml:space="preserve">or </w:t>
      </w:r>
      <w:proofErr w:type="gramStart"/>
      <w:r w:rsidRPr="006B2B15">
        <w:rPr>
          <w:rFonts w:ascii="Arial" w:hAnsi="Arial" w:cs="Arial"/>
        </w:rPr>
        <w:t>1840;</w:t>
      </w:r>
      <w:proofErr w:type="gramEnd"/>
      <w:r w:rsidRPr="006B2B15">
        <w:rPr>
          <w:rFonts w:ascii="Arial" w:hAnsi="Arial" w:cs="Arial"/>
        </w:rPr>
        <w:t xml:space="preserve"> </w:t>
      </w:r>
    </w:p>
    <w:p w14:paraId="55811155" w14:textId="77777777" w:rsidR="008679FA" w:rsidRPr="006B2B15" w:rsidRDefault="00F67C51">
      <w:pPr>
        <w:spacing w:after="0" w:line="259" w:lineRule="auto"/>
        <w:ind w:left="2520" w:firstLine="0"/>
        <w:rPr>
          <w:rFonts w:ascii="Arial" w:hAnsi="Arial" w:cs="Arial"/>
        </w:rPr>
      </w:pPr>
      <w:r w:rsidRPr="006B2B15">
        <w:rPr>
          <w:rFonts w:ascii="Arial" w:hAnsi="Arial" w:cs="Arial"/>
        </w:rPr>
        <w:t xml:space="preserve"> </w:t>
      </w:r>
    </w:p>
    <w:p w14:paraId="5382C896" w14:textId="77777777" w:rsidR="008679FA" w:rsidRPr="006B2B15" w:rsidRDefault="00F67C51">
      <w:pPr>
        <w:numPr>
          <w:ilvl w:val="0"/>
          <w:numId w:val="28"/>
        </w:numPr>
        <w:ind w:right="5" w:hanging="720"/>
        <w:rPr>
          <w:rFonts w:ascii="Arial" w:hAnsi="Arial" w:cs="Arial"/>
        </w:rPr>
      </w:pPr>
      <w:r w:rsidRPr="006B2B15">
        <w:rPr>
          <w:rFonts w:ascii="Arial" w:hAnsi="Arial" w:cs="Arial"/>
        </w:rPr>
        <w:t xml:space="preserve">Anticipated recoveries of prior year unpaid obligations (+); line 1041; and </w:t>
      </w:r>
    </w:p>
    <w:p w14:paraId="5B56131C" w14:textId="77777777" w:rsidR="008679FA" w:rsidRPr="006B2B15" w:rsidRDefault="00F67C51">
      <w:pPr>
        <w:spacing w:after="0" w:line="259" w:lineRule="auto"/>
        <w:ind w:left="2520" w:firstLine="0"/>
        <w:rPr>
          <w:rFonts w:ascii="Arial" w:hAnsi="Arial" w:cs="Arial"/>
        </w:rPr>
      </w:pPr>
      <w:r w:rsidRPr="006B2B15">
        <w:rPr>
          <w:rFonts w:ascii="Arial" w:hAnsi="Arial" w:cs="Arial"/>
        </w:rPr>
        <w:t xml:space="preserve"> </w:t>
      </w:r>
    </w:p>
    <w:p w14:paraId="1027F33D" w14:textId="77777777" w:rsidR="008679FA" w:rsidRDefault="00F67C51">
      <w:pPr>
        <w:numPr>
          <w:ilvl w:val="0"/>
          <w:numId w:val="28"/>
        </w:numPr>
        <w:ind w:right="5" w:hanging="720"/>
      </w:pPr>
      <w:r w:rsidRPr="006B2B15">
        <w:rPr>
          <w:rFonts w:ascii="Arial" w:hAnsi="Arial" w:cs="Arial"/>
        </w:rPr>
        <w:t>Anticipated permanent reductions (–); lines 1042, 1152, 1330, 1531, 1742 or 1252, 1430, 1631, or 1842</w:t>
      </w:r>
      <w:r>
        <w:t xml:space="preserve">. </w:t>
      </w:r>
    </w:p>
    <w:tbl>
      <w:tblPr>
        <w:tblStyle w:val="TableGrid"/>
        <w:tblW w:w="9050" w:type="dxa"/>
        <w:tblInd w:w="360" w:type="dxa"/>
        <w:tblCellMar>
          <w:top w:w="0" w:type="dxa"/>
          <w:left w:w="0" w:type="dxa"/>
          <w:bottom w:w="0" w:type="dxa"/>
          <w:right w:w="0" w:type="dxa"/>
        </w:tblCellMar>
        <w:tblLook w:val="04A0" w:firstRow="1" w:lastRow="0" w:firstColumn="1" w:lastColumn="0" w:noHBand="0" w:noVBand="1"/>
      </w:tblPr>
      <w:tblGrid>
        <w:gridCol w:w="9050"/>
      </w:tblGrid>
      <w:tr w:rsidR="008A3FC8" w14:paraId="420055E3" w14:textId="77777777" w:rsidTr="00D84C07">
        <w:trPr>
          <w:trHeight w:val="1128"/>
        </w:trPr>
        <w:tc>
          <w:tcPr>
            <w:tcW w:w="7970" w:type="dxa"/>
            <w:tcBorders>
              <w:top w:val="nil"/>
              <w:left w:val="nil"/>
              <w:bottom w:val="nil"/>
              <w:right w:val="nil"/>
            </w:tcBorders>
          </w:tcPr>
          <w:p w14:paraId="3FCDD6E7" w14:textId="77777777" w:rsidR="008A3FC8" w:rsidRPr="008A3FC8" w:rsidRDefault="008A3FC8" w:rsidP="008A3FC8">
            <w:pPr>
              <w:pStyle w:val="ListParagraph"/>
              <w:numPr>
                <w:ilvl w:val="0"/>
                <w:numId w:val="43"/>
              </w:numPr>
              <w:ind w:right="5"/>
              <w:rPr>
                <w:rFonts w:ascii="Arial" w:hAnsi="Arial" w:cs="Arial"/>
              </w:rPr>
            </w:pPr>
            <w:r w:rsidRPr="008A3FC8">
              <w:rPr>
                <w:rFonts w:ascii="Arial" w:hAnsi="Arial" w:cs="Arial"/>
              </w:rPr>
              <w:t xml:space="preserve">Operating units may choose not to allot amounts anticipated to increase (+) the total budgetary resources, even though the amount has been apportioned, until the increase </w:t>
            </w:r>
            <w:proofErr w:type="gramStart"/>
            <w:r w:rsidRPr="008A3FC8">
              <w:rPr>
                <w:rFonts w:ascii="Arial" w:hAnsi="Arial" w:cs="Arial"/>
              </w:rPr>
              <w:t>actually occurs</w:t>
            </w:r>
            <w:proofErr w:type="gramEnd"/>
            <w:r w:rsidRPr="008A3FC8">
              <w:rPr>
                <w:rFonts w:ascii="Arial" w:hAnsi="Arial" w:cs="Arial"/>
              </w:rPr>
              <w:t xml:space="preserve">.  This is the recommended course of action. </w:t>
            </w:r>
          </w:p>
          <w:p w14:paraId="56BA3E99" w14:textId="73FFFD4B" w:rsidR="008A3FC8" w:rsidRPr="008A3FC8" w:rsidRDefault="008A3FC8" w:rsidP="008A3FC8">
            <w:pPr>
              <w:ind w:left="360" w:right="5" w:firstLine="0"/>
              <w:rPr>
                <w:rFonts w:ascii="Arial" w:hAnsi="Arial" w:cs="Arial"/>
              </w:rPr>
            </w:pPr>
          </w:p>
        </w:tc>
      </w:tr>
      <w:tr w:rsidR="008A3FC8" w14:paraId="315E85A0" w14:textId="77777777" w:rsidTr="00D84C07">
        <w:trPr>
          <w:trHeight w:val="2760"/>
        </w:trPr>
        <w:tc>
          <w:tcPr>
            <w:tcW w:w="7970" w:type="dxa"/>
            <w:tcBorders>
              <w:top w:val="nil"/>
              <w:left w:val="nil"/>
              <w:bottom w:val="nil"/>
              <w:right w:val="nil"/>
            </w:tcBorders>
          </w:tcPr>
          <w:p w14:paraId="4CE8FBD6" w14:textId="77777777" w:rsidR="008A3FC8" w:rsidRDefault="008A3FC8" w:rsidP="008A3FC8">
            <w:pPr>
              <w:pStyle w:val="ListParagraph"/>
              <w:numPr>
                <w:ilvl w:val="0"/>
                <w:numId w:val="43"/>
              </w:numPr>
              <w:ind w:right="5"/>
              <w:rPr>
                <w:rFonts w:ascii="Arial" w:hAnsi="Arial" w:cs="Arial"/>
              </w:rPr>
            </w:pPr>
            <w:r w:rsidRPr="008A3FC8">
              <w:rPr>
                <w:rFonts w:ascii="Arial" w:hAnsi="Arial" w:cs="Arial"/>
              </w:rPr>
              <w:t xml:space="preserve">Alternatively, operating units may choose to allot amounts anticipated to increase the total budgetary resources before the increase </w:t>
            </w:r>
            <w:proofErr w:type="gramStart"/>
            <w:r w:rsidRPr="008A3FC8">
              <w:rPr>
                <w:rFonts w:ascii="Arial" w:hAnsi="Arial" w:cs="Arial"/>
              </w:rPr>
              <w:t>actually occurs</w:t>
            </w:r>
            <w:proofErr w:type="gramEnd"/>
            <w:r w:rsidRPr="008A3FC8">
              <w:rPr>
                <w:rFonts w:ascii="Arial" w:hAnsi="Arial" w:cs="Arial"/>
              </w:rPr>
              <w:t xml:space="preserve">.  Although this course of action is not recommended, budget control officials or employees of operating units that choose to allot anticipated increases in budgetary resources must maintain constant and careful oversight to ensure that these amounts materialize before they incur obligations or expenditures against this type of allotment.  If actual amounts realized are less than anticipated, the operating unit must make appropriate funding adjustments and take other appropriate actions including requesting, through the Department’s Budget Office, a reapportionment. </w:t>
            </w:r>
          </w:p>
          <w:p w14:paraId="6DE2D050" w14:textId="719A4781" w:rsidR="008A3FC8" w:rsidRPr="008A3FC8" w:rsidRDefault="008A3FC8" w:rsidP="008A3FC8">
            <w:pPr>
              <w:pStyle w:val="ListParagraph"/>
              <w:ind w:right="5" w:firstLine="0"/>
              <w:rPr>
                <w:rFonts w:ascii="Arial" w:hAnsi="Arial" w:cs="Arial"/>
              </w:rPr>
            </w:pPr>
          </w:p>
        </w:tc>
      </w:tr>
      <w:tr w:rsidR="008A3FC8" w14:paraId="310D5A4A" w14:textId="77777777" w:rsidTr="00D84C07">
        <w:trPr>
          <w:trHeight w:val="1128"/>
        </w:trPr>
        <w:tc>
          <w:tcPr>
            <w:tcW w:w="7970" w:type="dxa"/>
            <w:tcBorders>
              <w:top w:val="nil"/>
              <w:left w:val="nil"/>
              <w:bottom w:val="nil"/>
              <w:right w:val="nil"/>
            </w:tcBorders>
          </w:tcPr>
          <w:p w14:paraId="123908A5" w14:textId="77777777" w:rsidR="008A3FC8" w:rsidRPr="008A3FC8" w:rsidRDefault="008A3FC8" w:rsidP="008A3FC8">
            <w:pPr>
              <w:pStyle w:val="ListParagraph"/>
              <w:numPr>
                <w:ilvl w:val="0"/>
                <w:numId w:val="43"/>
              </w:numPr>
              <w:ind w:right="5"/>
              <w:rPr>
                <w:rFonts w:ascii="Arial" w:hAnsi="Arial" w:cs="Arial"/>
              </w:rPr>
            </w:pPr>
            <w:r w:rsidRPr="008A3FC8">
              <w:rPr>
                <w:rFonts w:ascii="Arial" w:hAnsi="Arial" w:cs="Arial"/>
              </w:rPr>
              <w:t xml:space="preserve">The anticipated decreases (–) under current law do not become a part of the amount of total budgetary resources available to be apportioned.  Because the OMB apportionment will not include these amounts, these amounts must not be allotted. </w:t>
            </w:r>
          </w:p>
        </w:tc>
      </w:tr>
    </w:tbl>
    <w:p w14:paraId="226EF8C0" w14:textId="00A87180" w:rsidR="008679FA" w:rsidRDefault="008679FA" w:rsidP="008A3FC8">
      <w:pPr>
        <w:spacing w:after="0" w:line="259" w:lineRule="auto"/>
        <w:ind w:left="0" w:firstLine="0"/>
      </w:pPr>
    </w:p>
    <w:p w14:paraId="1649B558" w14:textId="6F0074A2" w:rsidR="008679FA" w:rsidRDefault="00F67C51">
      <w:pPr>
        <w:pStyle w:val="Heading1"/>
        <w:ind w:left="-5"/>
        <w:rPr>
          <w:rFonts w:ascii="Arial" w:hAnsi="Arial" w:cs="Arial"/>
          <w:b/>
          <w:bCs/>
          <w:u w:val="none"/>
        </w:rPr>
      </w:pPr>
      <w:r w:rsidRPr="00CC1ECD">
        <w:rPr>
          <w:rFonts w:ascii="Arial" w:hAnsi="Arial" w:cs="Arial"/>
          <w:b/>
          <w:bCs/>
          <w:u w:val="none"/>
        </w:rPr>
        <w:t>Section 13.0</w:t>
      </w:r>
      <w:r w:rsidR="00CC1ECD">
        <w:rPr>
          <w:rFonts w:ascii="Arial" w:hAnsi="Arial" w:cs="Arial"/>
          <w:b/>
          <w:bCs/>
          <w:u w:val="none"/>
        </w:rPr>
        <w:t xml:space="preserve"> -</w:t>
      </w:r>
      <w:r w:rsidRPr="00CC1ECD">
        <w:rPr>
          <w:rFonts w:ascii="Arial" w:hAnsi="Arial" w:cs="Arial"/>
          <w:b/>
          <w:bCs/>
          <w:u w:val="none"/>
        </w:rPr>
        <w:t xml:space="preserve"> Deficiency Apportionments</w:t>
      </w:r>
      <w:r w:rsidRPr="00CC1ECD">
        <w:rPr>
          <w:rFonts w:ascii="Arial" w:hAnsi="Arial" w:cs="Arial"/>
          <w:b/>
          <w:bCs/>
          <w:u w:val="none"/>
        </w:rPr>
        <w:t xml:space="preserve"> </w:t>
      </w:r>
    </w:p>
    <w:p w14:paraId="3D5A00EA" w14:textId="77777777" w:rsidR="00CC1ECD" w:rsidRDefault="00CC1ECD" w:rsidP="00CC1ECD">
      <w:pPr>
        <w:ind w:left="0" w:firstLine="0"/>
      </w:pPr>
    </w:p>
    <w:p w14:paraId="54FAE401" w14:textId="77777777" w:rsidR="001778FD" w:rsidRPr="001778FD" w:rsidRDefault="00CC1ECD" w:rsidP="001778FD">
      <w:pPr>
        <w:pStyle w:val="ListParagraph"/>
        <w:numPr>
          <w:ilvl w:val="0"/>
          <w:numId w:val="44"/>
        </w:numPr>
        <w:spacing w:after="0" w:line="240" w:lineRule="auto"/>
        <w:rPr>
          <w:rFonts w:ascii="Arial" w:hAnsi="Arial" w:cs="Arial"/>
        </w:rPr>
      </w:pPr>
      <w:r w:rsidRPr="001778FD">
        <w:rPr>
          <w:rFonts w:ascii="Arial" w:hAnsi="Arial" w:cs="Arial"/>
        </w:rPr>
        <w:t xml:space="preserve">Apportionments that anticipate the need for a deficiency or supplemental appropriation under </w:t>
      </w:r>
      <w:hyperlink r:id="rId219">
        <w:r w:rsidRPr="001778FD">
          <w:rPr>
            <w:rFonts w:ascii="Arial" w:hAnsi="Arial" w:cs="Arial"/>
            <w:color w:val="0000FF"/>
            <w:u w:val="single" w:color="0000FF"/>
          </w:rPr>
          <w:t>31 U.S.C. § 1515</w:t>
        </w:r>
      </w:hyperlink>
      <w:hyperlink r:id="rId220">
        <w:r w:rsidRPr="001778FD">
          <w:rPr>
            <w:rFonts w:ascii="Arial" w:hAnsi="Arial" w:cs="Arial"/>
          </w:rPr>
          <w:t xml:space="preserve"> </w:t>
        </w:r>
      </w:hyperlink>
      <w:r w:rsidRPr="001778FD">
        <w:rPr>
          <w:rFonts w:ascii="Arial" w:hAnsi="Arial" w:cs="Arial"/>
        </w:rPr>
        <w:t>will be specifically identified on the SF 132 (</w:t>
      </w:r>
      <w:r w:rsidRPr="001778FD">
        <w:rPr>
          <w:rFonts w:ascii="Arial" w:hAnsi="Arial" w:cs="Arial"/>
          <w:i/>
        </w:rPr>
        <w:t>Apportionment and Reapportionment Schedule</w:t>
      </w:r>
      <w:r w:rsidRPr="001778FD">
        <w:rPr>
          <w:rFonts w:ascii="Arial" w:hAnsi="Arial" w:cs="Arial"/>
        </w:rPr>
        <w:t xml:space="preserve">). </w:t>
      </w:r>
    </w:p>
    <w:p w14:paraId="6F9118DB" w14:textId="77777777" w:rsidR="001778FD" w:rsidRPr="001778FD" w:rsidRDefault="001778FD" w:rsidP="001778FD">
      <w:pPr>
        <w:pStyle w:val="ListParagraph"/>
        <w:spacing w:after="0" w:line="240" w:lineRule="auto"/>
        <w:ind w:left="1080" w:firstLine="0"/>
        <w:rPr>
          <w:rFonts w:ascii="Arial" w:hAnsi="Arial" w:cs="Arial"/>
        </w:rPr>
      </w:pPr>
    </w:p>
    <w:p w14:paraId="0EB6FBE8" w14:textId="3809EB35" w:rsidR="00CC1ECD" w:rsidRPr="001778FD" w:rsidRDefault="00CC1ECD" w:rsidP="001778FD">
      <w:pPr>
        <w:pStyle w:val="ListParagraph"/>
        <w:numPr>
          <w:ilvl w:val="0"/>
          <w:numId w:val="44"/>
        </w:numPr>
        <w:spacing w:after="0" w:line="240" w:lineRule="auto"/>
        <w:rPr>
          <w:rFonts w:ascii="Arial" w:hAnsi="Arial" w:cs="Arial"/>
        </w:rPr>
      </w:pPr>
      <w:r w:rsidRPr="001778FD">
        <w:rPr>
          <w:rFonts w:ascii="Arial" w:hAnsi="Arial" w:cs="Arial"/>
        </w:rPr>
        <w:t xml:space="preserve">To qualify as a deficiency apportionment, the request must be required by: </w:t>
      </w:r>
    </w:p>
    <w:p w14:paraId="1CEAB811" w14:textId="77777777" w:rsidR="00CC1ECD" w:rsidRPr="001778FD" w:rsidRDefault="00CC1ECD" w:rsidP="00CC1ECD">
      <w:pPr>
        <w:spacing w:after="0" w:line="259" w:lineRule="auto"/>
        <w:ind w:left="0" w:firstLine="0"/>
        <w:rPr>
          <w:rFonts w:ascii="Arial" w:hAnsi="Arial" w:cs="Arial"/>
        </w:rPr>
      </w:pPr>
      <w:r w:rsidRPr="001778FD">
        <w:rPr>
          <w:rFonts w:ascii="Arial" w:hAnsi="Arial" w:cs="Arial"/>
        </w:rPr>
        <w:t xml:space="preserve"> </w:t>
      </w:r>
    </w:p>
    <w:p w14:paraId="73A43445" w14:textId="77777777" w:rsidR="00CC1ECD" w:rsidRPr="001778FD" w:rsidRDefault="00CC1ECD" w:rsidP="001778FD">
      <w:pPr>
        <w:numPr>
          <w:ilvl w:val="1"/>
          <w:numId w:val="44"/>
        </w:numPr>
        <w:spacing w:after="0" w:line="259" w:lineRule="auto"/>
        <w:rPr>
          <w:rFonts w:ascii="Arial" w:hAnsi="Arial" w:cs="Arial"/>
        </w:rPr>
      </w:pPr>
      <w:r w:rsidRPr="001778FD">
        <w:rPr>
          <w:rFonts w:ascii="Arial" w:hAnsi="Arial" w:cs="Arial"/>
        </w:rPr>
        <w:t xml:space="preserve">Laws enacted </w:t>
      </w:r>
      <w:proofErr w:type="gramStart"/>
      <w:r w:rsidRPr="001778FD">
        <w:rPr>
          <w:rFonts w:ascii="Arial" w:hAnsi="Arial" w:cs="Arial"/>
        </w:rPr>
        <w:t>subsequent to</w:t>
      </w:r>
      <w:proofErr w:type="gramEnd"/>
      <w:r w:rsidRPr="001778FD">
        <w:rPr>
          <w:rFonts w:ascii="Arial" w:hAnsi="Arial" w:cs="Arial"/>
        </w:rPr>
        <w:t xml:space="preserve"> the transmittal of the annual budget for </w:t>
      </w:r>
    </w:p>
    <w:p w14:paraId="7D7641EF" w14:textId="77777777" w:rsidR="00CC1ECD" w:rsidRPr="001778FD" w:rsidRDefault="00CC1ECD" w:rsidP="001778FD">
      <w:pPr>
        <w:spacing w:after="0" w:line="259" w:lineRule="auto"/>
        <w:ind w:left="1800" w:firstLine="0"/>
        <w:rPr>
          <w:rFonts w:ascii="Arial" w:hAnsi="Arial" w:cs="Arial"/>
        </w:rPr>
      </w:pPr>
      <w:r w:rsidRPr="001778FD">
        <w:rPr>
          <w:rFonts w:ascii="Arial" w:hAnsi="Arial" w:cs="Arial"/>
        </w:rPr>
        <w:t xml:space="preserve">the year to </w:t>
      </w:r>
      <w:proofErr w:type="gramStart"/>
      <w:r w:rsidRPr="001778FD">
        <w:rPr>
          <w:rFonts w:ascii="Arial" w:hAnsi="Arial" w:cs="Arial"/>
        </w:rPr>
        <w:t>Congress;</w:t>
      </w:r>
      <w:proofErr w:type="gramEnd"/>
      <w:r w:rsidRPr="001778FD">
        <w:rPr>
          <w:rFonts w:ascii="Arial" w:hAnsi="Arial" w:cs="Arial"/>
        </w:rPr>
        <w:t xml:space="preserve"> </w:t>
      </w:r>
    </w:p>
    <w:p w14:paraId="3CCC6C3B" w14:textId="77777777" w:rsidR="00CC1ECD" w:rsidRPr="001778FD" w:rsidRDefault="00CC1ECD" w:rsidP="00CC1ECD">
      <w:pPr>
        <w:spacing w:after="0" w:line="259" w:lineRule="auto"/>
        <w:ind w:left="1080" w:firstLine="0"/>
        <w:rPr>
          <w:rFonts w:ascii="Arial" w:hAnsi="Arial" w:cs="Arial"/>
        </w:rPr>
      </w:pPr>
      <w:r w:rsidRPr="001778FD">
        <w:rPr>
          <w:rFonts w:ascii="Arial" w:hAnsi="Arial" w:cs="Arial"/>
        </w:rPr>
        <w:t xml:space="preserve"> </w:t>
      </w:r>
    </w:p>
    <w:p w14:paraId="0960D766" w14:textId="77777777" w:rsidR="00CC1ECD" w:rsidRPr="001778FD" w:rsidRDefault="00CC1ECD" w:rsidP="001778FD">
      <w:pPr>
        <w:numPr>
          <w:ilvl w:val="1"/>
          <w:numId w:val="44"/>
        </w:numPr>
        <w:spacing w:after="0" w:line="242" w:lineRule="auto"/>
        <w:rPr>
          <w:rFonts w:ascii="Arial" w:hAnsi="Arial" w:cs="Arial"/>
        </w:rPr>
      </w:pPr>
      <w:r w:rsidRPr="001778FD">
        <w:rPr>
          <w:rFonts w:ascii="Arial" w:hAnsi="Arial" w:cs="Arial"/>
        </w:rPr>
        <w:t xml:space="preserve">Emergencies involving human life, the protection of property, or the immediate welfare of individuals; or </w:t>
      </w:r>
    </w:p>
    <w:p w14:paraId="63340DDD" w14:textId="77777777" w:rsidR="00CC1ECD" w:rsidRPr="001778FD" w:rsidRDefault="00CC1ECD" w:rsidP="00CC1ECD">
      <w:pPr>
        <w:spacing w:after="0" w:line="259" w:lineRule="auto"/>
        <w:ind w:left="1080" w:firstLine="0"/>
        <w:rPr>
          <w:rFonts w:ascii="Arial" w:hAnsi="Arial" w:cs="Arial"/>
        </w:rPr>
      </w:pPr>
      <w:r w:rsidRPr="001778FD">
        <w:rPr>
          <w:rFonts w:ascii="Arial" w:hAnsi="Arial" w:cs="Arial"/>
        </w:rPr>
        <w:t xml:space="preserve"> </w:t>
      </w:r>
    </w:p>
    <w:p w14:paraId="5F04BEC2" w14:textId="77777777" w:rsidR="00CC1ECD" w:rsidRPr="001778FD" w:rsidRDefault="00CC1ECD" w:rsidP="001778FD">
      <w:pPr>
        <w:numPr>
          <w:ilvl w:val="1"/>
          <w:numId w:val="44"/>
        </w:numPr>
        <w:spacing w:after="0" w:line="259" w:lineRule="auto"/>
        <w:rPr>
          <w:rFonts w:ascii="Arial" w:hAnsi="Arial" w:cs="Arial"/>
        </w:rPr>
      </w:pPr>
      <w:r w:rsidRPr="001778FD">
        <w:rPr>
          <w:rFonts w:ascii="Arial" w:hAnsi="Arial" w:cs="Arial"/>
        </w:rPr>
        <w:t xml:space="preserve">Specific authorization by law. </w:t>
      </w:r>
    </w:p>
    <w:p w14:paraId="2F925B11" w14:textId="77777777" w:rsidR="001778FD" w:rsidRPr="001778FD" w:rsidRDefault="001778FD" w:rsidP="001778FD">
      <w:pPr>
        <w:pStyle w:val="ListParagraph"/>
        <w:spacing w:after="0" w:line="240" w:lineRule="auto"/>
        <w:ind w:left="1080" w:firstLine="0"/>
        <w:rPr>
          <w:rFonts w:ascii="Arial" w:hAnsi="Arial" w:cs="Arial"/>
        </w:rPr>
      </w:pPr>
    </w:p>
    <w:p w14:paraId="08B73542" w14:textId="77777777" w:rsidR="001778FD" w:rsidRPr="001778FD" w:rsidRDefault="001778FD" w:rsidP="001778FD">
      <w:pPr>
        <w:pStyle w:val="ListParagraph"/>
        <w:numPr>
          <w:ilvl w:val="0"/>
          <w:numId w:val="44"/>
        </w:numPr>
        <w:spacing w:after="0" w:line="240" w:lineRule="auto"/>
        <w:rPr>
          <w:rFonts w:ascii="Arial" w:hAnsi="Arial" w:cs="Arial"/>
        </w:rPr>
      </w:pPr>
      <w:r w:rsidRPr="001778FD">
        <w:rPr>
          <w:rFonts w:ascii="Arial" w:hAnsi="Arial" w:cs="Arial"/>
        </w:rPr>
        <w:t xml:space="preserve">When OMB approves a deficiency apportionment and transmits it to Congress, OMB is merely notifying the Congress that funds appropriated to date are being obligated at a more rapid rate than previously anticipated. </w:t>
      </w:r>
    </w:p>
    <w:p w14:paraId="6F77C5AD" w14:textId="77777777" w:rsidR="001778FD" w:rsidRPr="001778FD" w:rsidRDefault="001778FD" w:rsidP="001778FD">
      <w:pPr>
        <w:pStyle w:val="ListParagraph"/>
        <w:spacing w:after="0" w:line="240" w:lineRule="auto"/>
        <w:ind w:left="1080" w:firstLine="0"/>
        <w:rPr>
          <w:rFonts w:ascii="Arial" w:hAnsi="Arial" w:cs="Arial"/>
        </w:rPr>
      </w:pPr>
    </w:p>
    <w:p w14:paraId="6CAE2409" w14:textId="7782C977" w:rsidR="00CC1ECD" w:rsidRPr="001778FD" w:rsidRDefault="001778FD" w:rsidP="001778FD">
      <w:pPr>
        <w:pStyle w:val="ListParagraph"/>
        <w:numPr>
          <w:ilvl w:val="1"/>
          <w:numId w:val="44"/>
        </w:numPr>
        <w:spacing w:after="0" w:line="240" w:lineRule="auto"/>
        <w:rPr>
          <w:rFonts w:ascii="Arial" w:hAnsi="Arial" w:cs="Arial"/>
        </w:rPr>
      </w:pPr>
      <w:r w:rsidRPr="001778FD">
        <w:rPr>
          <w:rFonts w:ascii="Arial" w:hAnsi="Arial" w:cs="Arial"/>
        </w:rPr>
        <w:t>This notification does not guarantee that the Congress will approve any part of any associated supplemental requests and does not authorize an operating unit to incur obligations against amounts not yet provided by Congress.</w:t>
      </w:r>
    </w:p>
    <w:p w14:paraId="6004D9E0" w14:textId="77777777" w:rsidR="00CC1ECD" w:rsidRPr="00CC1ECD" w:rsidRDefault="00CC1ECD" w:rsidP="00CC1ECD">
      <w:pPr>
        <w:ind w:left="0" w:firstLine="0"/>
      </w:pPr>
    </w:p>
    <w:p w14:paraId="33CBBE54" w14:textId="4FF6828A" w:rsidR="008679FA" w:rsidRDefault="00F67C51" w:rsidP="001778FD">
      <w:pPr>
        <w:spacing w:after="0" w:line="259" w:lineRule="auto"/>
        <w:ind w:left="0" w:firstLine="0"/>
      </w:pPr>
      <w:r>
        <w:t xml:space="preserve"> </w:t>
      </w:r>
    </w:p>
    <w:p w14:paraId="2A51760E" w14:textId="77777777" w:rsidR="008679FA" w:rsidRDefault="00F67C51">
      <w:pPr>
        <w:spacing w:after="0" w:line="259" w:lineRule="auto"/>
        <w:ind w:left="0" w:firstLine="0"/>
      </w:pPr>
      <w:r>
        <w:t xml:space="preserve"> </w:t>
      </w:r>
    </w:p>
    <w:p w14:paraId="122AD340" w14:textId="7EC913E0" w:rsidR="008679FA" w:rsidRDefault="00F67C51" w:rsidP="001778FD">
      <w:pPr>
        <w:pStyle w:val="Heading1"/>
        <w:ind w:left="-5"/>
        <w:rPr>
          <w:rFonts w:ascii="Arial" w:hAnsi="Arial" w:cs="Arial"/>
          <w:b/>
          <w:bCs/>
          <w:u w:val="none"/>
        </w:rPr>
      </w:pPr>
      <w:r w:rsidRPr="001778FD">
        <w:rPr>
          <w:rFonts w:ascii="Arial" w:hAnsi="Arial" w:cs="Arial"/>
          <w:b/>
          <w:bCs/>
          <w:u w:val="none"/>
        </w:rPr>
        <w:t>Section 14.0</w:t>
      </w:r>
      <w:r w:rsidR="001778FD">
        <w:rPr>
          <w:rFonts w:ascii="Arial" w:hAnsi="Arial" w:cs="Arial"/>
          <w:b/>
          <w:bCs/>
          <w:u w:val="none"/>
        </w:rPr>
        <w:t xml:space="preserve"> - </w:t>
      </w:r>
      <w:r w:rsidRPr="001778FD">
        <w:rPr>
          <w:rFonts w:ascii="Arial" w:hAnsi="Arial" w:cs="Arial"/>
          <w:b/>
          <w:bCs/>
          <w:u w:val="none"/>
        </w:rPr>
        <w:t>Bureau Evaluations of Material or Significant Possible or Actual Unusual</w:t>
      </w:r>
      <w:r w:rsidRPr="001778FD">
        <w:rPr>
          <w:rFonts w:ascii="Arial" w:hAnsi="Arial" w:cs="Arial"/>
          <w:b/>
          <w:bCs/>
          <w:u w:val="none"/>
        </w:rPr>
        <w:t xml:space="preserve"> </w:t>
      </w:r>
      <w:r w:rsidRPr="001778FD">
        <w:rPr>
          <w:rFonts w:ascii="Arial" w:hAnsi="Arial" w:cs="Arial"/>
          <w:b/>
          <w:bCs/>
          <w:u w:val="none"/>
        </w:rPr>
        <w:t>Accounting Transactions</w:t>
      </w:r>
      <w:r w:rsidRPr="001778FD">
        <w:rPr>
          <w:rFonts w:ascii="Arial" w:hAnsi="Arial" w:cs="Arial"/>
          <w:b/>
          <w:bCs/>
          <w:u w:val="none"/>
        </w:rPr>
        <w:t xml:space="preserve"> </w:t>
      </w:r>
    </w:p>
    <w:p w14:paraId="124F2283" w14:textId="77777777" w:rsidR="001778FD" w:rsidRPr="001778FD" w:rsidRDefault="001778FD" w:rsidP="001778FD"/>
    <w:p w14:paraId="0FF701C3" w14:textId="77777777" w:rsidR="008679FA" w:rsidRPr="001778FD" w:rsidRDefault="00F67C51">
      <w:pPr>
        <w:spacing w:after="229"/>
        <w:ind w:left="-5" w:right="5"/>
        <w:rPr>
          <w:rFonts w:ascii="Arial" w:hAnsi="Arial" w:cs="Arial"/>
        </w:rPr>
      </w:pPr>
      <w:r w:rsidRPr="001778FD">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1778FD">
        <w:rPr>
          <w:rFonts w:ascii="Arial" w:hAnsi="Arial" w:cs="Arial"/>
          <w:i/>
        </w:rPr>
        <w:t xml:space="preserve">Apportionment and Reapportionment Schedule, </w:t>
      </w:r>
      <w:r w:rsidRPr="001778FD">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59D12E83" w14:textId="20FA8561" w:rsidR="008679FA" w:rsidRPr="001778FD" w:rsidRDefault="00F67C51" w:rsidP="001778FD">
      <w:pPr>
        <w:ind w:left="-5" w:right="5"/>
        <w:rPr>
          <w:rFonts w:ascii="Arial" w:hAnsi="Arial" w:cs="Arial"/>
        </w:rPr>
      </w:pPr>
      <w:r w:rsidRPr="001778FD">
        <w:rPr>
          <w:rFonts w:ascii="Arial" w:hAnsi="Arial" w:cs="Arial"/>
        </w:rPr>
        <w:lastRenderedPageBreak/>
        <w:t>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Management.  As appropriate, consultations should also include c) other bureau or Departmental offices; d) the U.S. Department of the Treasury, the Office of Manag</w:t>
      </w:r>
      <w:r w:rsidRPr="001778FD">
        <w:rPr>
          <w:rFonts w:ascii="Arial" w:hAnsi="Arial" w:cs="Arial"/>
        </w:rPr>
        <w:t xml:space="preserve">ement and Budget, and/or the Federal </w:t>
      </w:r>
      <w:r w:rsidRPr="001778FD">
        <w:rPr>
          <w:rFonts w:ascii="Arial" w:hAnsi="Arial" w:cs="Arial"/>
        </w:rPr>
        <w:t xml:space="preserve">Accounting Standards Advisory Board; e) any other federal agencies; and f) any other relevant or applicable sources. </w:t>
      </w:r>
    </w:p>
    <w:p w14:paraId="48F24FA0" w14:textId="77777777" w:rsidR="008679FA" w:rsidRDefault="00F67C51">
      <w:pPr>
        <w:spacing w:after="0" w:line="259" w:lineRule="auto"/>
        <w:ind w:left="0" w:firstLine="0"/>
      </w:pPr>
      <w:r>
        <w:t xml:space="preserve"> </w:t>
      </w:r>
    </w:p>
    <w:p w14:paraId="12E58684" w14:textId="77777777" w:rsidR="008679FA" w:rsidRDefault="00F67C51">
      <w:pPr>
        <w:spacing w:after="0" w:line="259" w:lineRule="auto"/>
        <w:ind w:left="0" w:firstLine="0"/>
      </w:pPr>
      <w:r>
        <w:t xml:space="preserve"> </w:t>
      </w:r>
    </w:p>
    <w:p w14:paraId="0A66442F" w14:textId="77777777" w:rsidR="008679FA" w:rsidRDefault="00F67C51">
      <w:pPr>
        <w:spacing w:after="0" w:line="259" w:lineRule="auto"/>
        <w:ind w:left="0" w:firstLine="0"/>
      </w:pPr>
      <w:r>
        <w:t xml:space="preserve"> </w:t>
      </w:r>
      <w:r>
        <w:tab/>
        <w:t xml:space="preserve"> </w:t>
      </w:r>
    </w:p>
    <w:p w14:paraId="10526477" w14:textId="77777777" w:rsidR="008679FA" w:rsidRDefault="008679FA">
      <w:pPr>
        <w:sectPr w:rsidR="008679FA">
          <w:headerReference w:type="even" r:id="rId221"/>
          <w:headerReference w:type="default" r:id="rId222"/>
          <w:headerReference w:type="first" r:id="rId223"/>
          <w:pgSz w:w="12240" w:h="15840"/>
          <w:pgMar w:top="1409" w:right="1444" w:bottom="1964" w:left="1440" w:header="695" w:footer="720" w:gutter="0"/>
          <w:cols w:space="720"/>
        </w:sectPr>
      </w:pPr>
    </w:p>
    <w:p w14:paraId="43E4F535" w14:textId="77777777" w:rsidR="008679FA" w:rsidRDefault="00F67C51">
      <w:pPr>
        <w:spacing w:after="216" w:line="259" w:lineRule="auto"/>
        <w:ind w:left="-5"/>
      </w:pPr>
      <w:r>
        <w:rPr>
          <w:b/>
          <w:u w:val="single" w:color="000000"/>
        </w:rPr>
        <w:lastRenderedPageBreak/>
        <w:t>Exhibit 1</w:t>
      </w:r>
      <w:r>
        <w:rPr>
          <w:b/>
        </w:rPr>
        <w:t xml:space="preserve"> </w:t>
      </w:r>
    </w:p>
    <w:p w14:paraId="419FD323" w14:textId="77777777" w:rsidR="008679FA" w:rsidRDefault="00F67C51">
      <w:pPr>
        <w:spacing w:after="0" w:line="259" w:lineRule="auto"/>
        <w:ind w:left="2" w:firstLine="0"/>
      </w:pPr>
      <w:r>
        <w:rPr>
          <w:b/>
        </w:rPr>
        <w:t xml:space="preserve">Template:  Memorandum Appointing Investigator for Suspect </w:t>
      </w:r>
      <w:proofErr w:type="spellStart"/>
      <w:r>
        <w:rPr>
          <w:b/>
        </w:rPr>
        <w:t>Antideficiency</w:t>
      </w:r>
      <w:proofErr w:type="spellEnd"/>
      <w:r>
        <w:rPr>
          <w:b/>
        </w:rPr>
        <w:t xml:space="preserve"> Act Violation </w:t>
      </w:r>
    </w:p>
    <w:p w14:paraId="2B73BA3C" w14:textId="77777777" w:rsidR="008679FA" w:rsidRDefault="00F67C51">
      <w:pPr>
        <w:spacing w:after="0" w:line="259" w:lineRule="auto"/>
        <w:ind w:left="66" w:firstLine="0"/>
        <w:jc w:val="center"/>
      </w:pPr>
      <w:r>
        <w:rPr>
          <w:b/>
        </w:rPr>
        <w:t xml:space="preserve"> </w:t>
      </w:r>
    </w:p>
    <w:p w14:paraId="11BC6571" w14:textId="77777777" w:rsidR="008679FA" w:rsidRDefault="00F67C51">
      <w:pPr>
        <w:tabs>
          <w:tab w:val="center" w:pos="3978"/>
        </w:tabs>
        <w:ind w:left="-15" w:firstLine="0"/>
      </w:pPr>
      <w:r>
        <w:t xml:space="preserve">MEMORANDUM FOR: </w:t>
      </w:r>
      <w:r>
        <w:tab/>
        <w:t xml:space="preserve">[Name of Investigator] </w:t>
      </w:r>
    </w:p>
    <w:p w14:paraId="038C6B22" w14:textId="77777777" w:rsidR="008679FA" w:rsidRDefault="00F67C51">
      <w:pPr>
        <w:spacing w:after="0" w:line="259" w:lineRule="auto"/>
        <w:ind w:left="0" w:firstLine="0"/>
      </w:pPr>
      <w:r>
        <w:t xml:space="preserve"> </w:t>
      </w:r>
    </w:p>
    <w:p w14:paraId="3CF6AAFA" w14:textId="77777777" w:rsidR="008679FA" w:rsidRDefault="00F67C51">
      <w:pPr>
        <w:tabs>
          <w:tab w:val="center" w:pos="1440"/>
          <w:tab w:val="center" w:pos="2160"/>
          <w:tab w:val="center" w:pos="4392"/>
        </w:tabs>
        <w:ind w:left="-15" w:firstLine="0"/>
      </w:pPr>
      <w:r>
        <w:t xml:space="preserve">FROM: </w:t>
      </w:r>
      <w:r>
        <w:tab/>
        <w:t xml:space="preserve"> </w:t>
      </w:r>
      <w:r>
        <w:tab/>
        <w:t xml:space="preserve"> </w:t>
      </w:r>
      <w:r>
        <w:tab/>
        <w:t xml:space="preserve">[Name of Operating Unit CFO] </w:t>
      </w:r>
    </w:p>
    <w:p w14:paraId="5E0A186D" w14:textId="77777777" w:rsidR="008679FA" w:rsidRDefault="00F67C51">
      <w:pPr>
        <w:tabs>
          <w:tab w:val="center" w:pos="720"/>
          <w:tab w:val="center" w:pos="1440"/>
          <w:tab w:val="center" w:pos="2160"/>
          <w:tab w:val="center" w:pos="3999"/>
        </w:tabs>
        <w:ind w:left="-15" w:firstLine="0"/>
      </w:pPr>
      <w:r>
        <w:t xml:space="preserve"> </w:t>
      </w:r>
      <w:r>
        <w:tab/>
        <w:t xml:space="preserve"> </w:t>
      </w:r>
      <w:r>
        <w:tab/>
        <w:t xml:space="preserve"> </w:t>
      </w:r>
      <w:r>
        <w:tab/>
        <w:t xml:space="preserve"> </w:t>
      </w:r>
      <w:r>
        <w:tab/>
      </w:r>
      <w:r>
        <w:t xml:space="preserve">Chief Financial Officer </w:t>
      </w:r>
    </w:p>
    <w:p w14:paraId="4458051C" w14:textId="77777777" w:rsidR="008679FA" w:rsidRDefault="00F67C51">
      <w:pPr>
        <w:tabs>
          <w:tab w:val="center" w:pos="720"/>
          <w:tab w:val="center" w:pos="1440"/>
          <w:tab w:val="center" w:pos="2160"/>
          <w:tab w:val="center" w:pos="3682"/>
        </w:tabs>
        <w:ind w:left="-15" w:firstLine="0"/>
      </w:pPr>
      <w:r>
        <w:t xml:space="preserve"> </w:t>
      </w:r>
      <w:r>
        <w:tab/>
        <w:t xml:space="preserve"> </w:t>
      </w:r>
      <w:r>
        <w:tab/>
        <w:t xml:space="preserve"> </w:t>
      </w:r>
      <w:r>
        <w:tab/>
        <w:t xml:space="preserve"> </w:t>
      </w:r>
      <w:r>
        <w:tab/>
        <w:t xml:space="preserve">[Operating Unit] </w:t>
      </w:r>
    </w:p>
    <w:p w14:paraId="7FC8D225" w14:textId="77777777" w:rsidR="008679FA" w:rsidRDefault="00F67C51">
      <w:pPr>
        <w:spacing w:after="0" w:line="259" w:lineRule="auto"/>
        <w:ind w:left="0" w:firstLine="0"/>
      </w:pPr>
      <w:r>
        <w:t xml:space="preserve"> </w:t>
      </w:r>
    </w:p>
    <w:p w14:paraId="5632C083" w14:textId="77777777" w:rsidR="008679FA" w:rsidRDefault="00F67C51">
      <w:pPr>
        <w:tabs>
          <w:tab w:val="center" w:pos="5584"/>
        </w:tabs>
        <w:ind w:left="-15" w:firstLine="0"/>
      </w:pPr>
      <w:r>
        <w:t xml:space="preserve">SUBJECT: </w:t>
      </w:r>
      <w:r>
        <w:tab/>
        <w:t xml:space="preserve">Investigation of Suspected </w:t>
      </w:r>
      <w:proofErr w:type="spellStart"/>
      <w:r>
        <w:t>Antideficiency</w:t>
      </w:r>
      <w:proofErr w:type="spellEnd"/>
      <w:r>
        <w:t xml:space="preserve"> Act Violation </w:t>
      </w:r>
    </w:p>
    <w:p w14:paraId="74105128" w14:textId="77777777" w:rsidR="008679FA" w:rsidRDefault="00F67C51">
      <w:pPr>
        <w:spacing w:after="0" w:line="259" w:lineRule="auto"/>
        <w:ind w:left="0" w:firstLine="0"/>
      </w:pPr>
      <w:r>
        <w:t xml:space="preserve"> </w:t>
      </w:r>
    </w:p>
    <w:p w14:paraId="31065721" w14:textId="77777777" w:rsidR="008679FA" w:rsidRDefault="00F67C51">
      <w:pPr>
        <w:ind w:left="-5" w:right="5"/>
      </w:pPr>
      <w:r>
        <w:t xml:space="preserve">You are being appointed to investigate the facts surrounding a suspected violation of the </w:t>
      </w:r>
      <w:proofErr w:type="spellStart"/>
      <w:r>
        <w:t>Antideficiency</w:t>
      </w:r>
      <w:proofErr w:type="spellEnd"/>
      <w:r>
        <w:t xml:space="preserve"> Act, 31 U.S.C. §§ 1341-1342, 1349-1351, 1511-1519.  This investigation is to be undertaken consistent with Chapter 7 of the Department’s</w:t>
      </w:r>
      <w:r>
        <w:rPr>
          <w:i/>
        </w:rPr>
        <w:t xml:space="preserve"> Accounting Principles and Standards Handbook</w:t>
      </w:r>
      <w:r>
        <w:t xml:space="preserve">. </w:t>
      </w:r>
    </w:p>
    <w:p w14:paraId="5B496088" w14:textId="77777777" w:rsidR="008679FA" w:rsidRDefault="00F67C51">
      <w:pPr>
        <w:spacing w:after="0" w:line="259" w:lineRule="auto"/>
        <w:ind w:left="0" w:firstLine="0"/>
      </w:pPr>
      <w:r>
        <w:t xml:space="preserve"> </w:t>
      </w:r>
    </w:p>
    <w:p w14:paraId="29092F8D" w14:textId="77777777" w:rsidR="008679FA" w:rsidRDefault="00F67C51">
      <w:pPr>
        <w:spacing w:after="10"/>
        <w:ind w:left="-5"/>
      </w:pPr>
      <w:r>
        <w:rPr>
          <w:u w:val="single" w:color="000000"/>
        </w:rPr>
        <w:t>BACKGROUND</w:t>
      </w:r>
      <w:r>
        <w:t xml:space="preserve"> </w:t>
      </w:r>
    </w:p>
    <w:p w14:paraId="60720E82" w14:textId="77777777" w:rsidR="008679FA" w:rsidRDefault="00F67C51">
      <w:pPr>
        <w:spacing w:after="0" w:line="259" w:lineRule="auto"/>
        <w:ind w:left="0" w:firstLine="0"/>
      </w:pPr>
      <w:r>
        <w:t xml:space="preserve"> </w:t>
      </w:r>
    </w:p>
    <w:p w14:paraId="12A38CB6" w14:textId="77777777" w:rsidR="008679FA" w:rsidRDefault="00F67C51">
      <w:pPr>
        <w:ind w:left="-5" w:right="5"/>
      </w:pPr>
      <w:r>
        <w:t xml:space="preserve">[Briefly describe the nature of the suspected violation] </w:t>
      </w:r>
    </w:p>
    <w:p w14:paraId="2759E2C8" w14:textId="77777777" w:rsidR="008679FA" w:rsidRDefault="00F67C51">
      <w:pPr>
        <w:spacing w:after="0" w:line="259" w:lineRule="auto"/>
        <w:ind w:left="0" w:firstLine="0"/>
      </w:pPr>
      <w:r>
        <w:t xml:space="preserve"> </w:t>
      </w:r>
    </w:p>
    <w:p w14:paraId="3E5DE321" w14:textId="77777777" w:rsidR="008679FA" w:rsidRDefault="00F67C51">
      <w:pPr>
        <w:pStyle w:val="Heading1"/>
        <w:ind w:left="-5"/>
      </w:pPr>
      <w:r>
        <w:t>CHARGE</w:t>
      </w:r>
      <w:r>
        <w:rPr>
          <w:u w:val="none"/>
        </w:rPr>
        <w:t xml:space="preserve"> </w:t>
      </w:r>
    </w:p>
    <w:p w14:paraId="32DF45FA" w14:textId="77777777" w:rsidR="008679FA" w:rsidRDefault="00F67C51">
      <w:pPr>
        <w:spacing w:after="0" w:line="259" w:lineRule="auto"/>
        <w:ind w:left="0" w:firstLine="0"/>
      </w:pPr>
      <w:r>
        <w:t xml:space="preserve"> </w:t>
      </w:r>
    </w:p>
    <w:p w14:paraId="3A8C4B42" w14:textId="77777777" w:rsidR="008679FA" w:rsidRDefault="00F67C51">
      <w:pPr>
        <w:ind w:left="-5" w:right="5"/>
      </w:pPr>
      <w:r>
        <w:t xml:space="preserve">You shall obtain all relevant facts surrounding this matter, which shall be used by the Department’s Office of the Assistant General Counsel for Administration and Transaction to determine whether these actions violated the </w:t>
      </w:r>
      <w:proofErr w:type="spellStart"/>
      <w:r>
        <w:t>Antideficiency</w:t>
      </w:r>
      <w:proofErr w:type="spellEnd"/>
      <w:r>
        <w:t xml:space="preserve"> Act or other fiscal laws.  Specifically, your review shall include: </w:t>
      </w:r>
    </w:p>
    <w:p w14:paraId="332FE8BC" w14:textId="77777777" w:rsidR="008679FA" w:rsidRDefault="00F67C51">
      <w:pPr>
        <w:spacing w:after="0" w:line="259" w:lineRule="auto"/>
        <w:ind w:left="0" w:firstLine="0"/>
      </w:pPr>
      <w:r>
        <w:t xml:space="preserve"> </w:t>
      </w:r>
    </w:p>
    <w:p w14:paraId="50005242" w14:textId="77777777" w:rsidR="008679FA" w:rsidRDefault="00F67C51">
      <w:pPr>
        <w:ind w:left="-5" w:right="5"/>
      </w:pPr>
      <w:r>
        <w:t xml:space="preserve">[Briefly describe the scope] </w:t>
      </w:r>
    </w:p>
    <w:p w14:paraId="37607F46" w14:textId="77777777" w:rsidR="008679FA" w:rsidRDefault="00F67C51">
      <w:pPr>
        <w:spacing w:after="0" w:line="259" w:lineRule="auto"/>
        <w:ind w:left="0" w:firstLine="0"/>
      </w:pPr>
      <w:r>
        <w:t xml:space="preserve"> </w:t>
      </w:r>
    </w:p>
    <w:p w14:paraId="0BFF7D58" w14:textId="77777777" w:rsidR="008679FA" w:rsidRDefault="00F67C51">
      <w:pPr>
        <w:ind w:left="-5" w:right="5"/>
      </w:pPr>
      <w:r>
        <w:t xml:space="preserve">You shall have access to such records as may be relevant to the course of this investigation, and you are authorized to interview such officers and employees of the Department as may have relevant knowledge as to the circumstances pertaining to the suspected violation.  You shall consult as necessary with the Office of the Assistant General Counsel for Administration and Transaction on issues of law and for guidance on relevant areas of inquiry. </w:t>
      </w:r>
    </w:p>
    <w:p w14:paraId="6378556F" w14:textId="77777777" w:rsidR="008679FA" w:rsidRDefault="00F67C51">
      <w:pPr>
        <w:spacing w:after="0" w:line="259" w:lineRule="auto"/>
        <w:ind w:left="0" w:firstLine="0"/>
      </w:pPr>
      <w:r>
        <w:t xml:space="preserve"> </w:t>
      </w:r>
    </w:p>
    <w:p w14:paraId="1A727392" w14:textId="77777777" w:rsidR="008679FA" w:rsidRDefault="00F67C51">
      <w:pPr>
        <w:pStyle w:val="Heading1"/>
        <w:ind w:left="-5"/>
      </w:pPr>
      <w:r>
        <w:t>SCHEDULE</w:t>
      </w:r>
      <w:r>
        <w:rPr>
          <w:u w:val="none"/>
        </w:rPr>
        <w:t xml:space="preserve"> </w:t>
      </w:r>
    </w:p>
    <w:p w14:paraId="33C85F43" w14:textId="77777777" w:rsidR="008679FA" w:rsidRDefault="00F67C51">
      <w:pPr>
        <w:spacing w:after="0" w:line="259" w:lineRule="auto"/>
        <w:ind w:left="0" w:firstLine="0"/>
      </w:pPr>
      <w:r>
        <w:t xml:space="preserve"> </w:t>
      </w:r>
    </w:p>
    <w:p w14:paraId="28FB6229" w14:textId="77777777" w:rsidR="008679FA" w:rsidRDefault="00F67C51">
      <w:pPr>
        <w:ind w:left="-5" w:right="5"/>
      </w:pPr>
      <w:r>
        <w:t xml:space="preserve">Your investigation must be </w:t>
      </w:r>
      <w:proofErr w:type="gramStart"/>
      <w:r>
        <w:t>completed</w:t>
      </w:r>
      <w:proofErr w:type="gramEnd"/>
      <w:r>
        <w:t xml:space="preserve"> and your findings reported to me no later than [insert date]. </w:t>
      </w:r>
    </w:p>
    <w:p w14:paraId="4EF18A0C" w14:textId="77777777" w:rsidR="008679FA" w:rsidRDefault="00F67C51">
      <w:pPr>
        <w:spacing w:after="0" w:line="259" w:lineRule="auto"/>
        <w:ind w:left="0" w:firstLine="0"/>
      </w:pPr>
      <w:r>
        <w:t xml:space="preserve"> </w:t>
      </w:r>
      <w:r>
        <w:tab/>
        <w:t xml:space="preserve"> </w:t>
      </w:r>
    </w:p>
    <w:p w14:paraId="2349CF52" w14:textId="77777777" w:rsidR="008679FA" w:rsidRDefault="00F67C51">
      <w:pPr>
        <w:spacing w:after="216" w:line="259" w:lineRule="auto"/>
        <w:ind w:left="-5"/>
      </w:pPr>
      <w:r>
        <w:rPr>
          <w:b/>
          <w:u w:val="single" w:color="000000"/>
        </w:rPr>
        <w:t>Exhibit 2</w:t>
      </w:r>
      <w:r>
        <w:rPr>
          <w:b/>
        </w:rPr>
        <w:t xml:space="preserve"> </w:t>
      </w:r>
    </w:p>
    <w:p w14:paraId="61A331E9" w14:textId="77777777" w:rsidR="008679FA" w:rsidRDefault="00F67C51">
      <w:pPr>
        <w:spacing w:after="0" w:line="259" w:lineRule="auto"/>
        <w:ind w:left="14"/>
        <w:jc w:val="center"/>
      </w:pPr>
      <w:r>
        <w:rPr>
          <w:b/>
        </w:rPr>
        <w:t xml:space="preserve">Investigator Checklist </w:t>
      </w:r>
    </w:p>
    <w:p w14:paraId="4CBEAF88" w14:textId="77777777" w:rsidR="008679FA" w:rsidRDefault="00F67C51">
      <w:pPr>
        <w:spacing w:after="0" w:line="259" w:lineRule="auto"/>
        <w:ind w:left="66" w:firstLine="0"/>
        <w:jc w:val="center"/>
      </w:pPr>
      <w:r>
        <w:lastRenderedPageBreak/>
        <w:t xml:space="preserve"> </w:t>
      </w:r>
    </w:p>
    <w:p w14:paraId="4A60BFDC" w14:textId="77777777" w:rsidR="008679FA" w:rsidRDefault="00F67C51">
      <w:pPr>
        <w:spacing w:after="247"/>
        <w:ind w:left="-5" w:right="5"/>
      </w:pPr>
      <w:r>
        <w:t xml:space="preserve">The investigator should consider the following items </w:t>
      </w:r>
      <w:proofErr w:type="gramStart"/>
      <w:r>
        <w:t>during the course of</w:t>
      </w:r>
      <w:proofErr w:type="gramEnd"/>
      <w:r>
        <w:t xml:space="preserve"> an investigation and the preparation of the investigation report: </w:t>
      </w:r>
    </w:p>
    <w:p w14:paraId="7CAD3163" w14:textId="77777777" w:rsidR="008679FA" w:rsidRDefault="00F67C51">
      <w:pPr>
        <w:numPr>
          <w:ilvl w:val="0"/>
          <w:numId w:val="29"/>
        </w:numPr>
        <w:ind w:right="5" w:hanging="360"/>
      </w:pPr>
      <w:r>
        <w:t xml:space="preserve">Develop questions, as needed, to ensure a full understanding of the facts and circumstances. </w:t>
      </w:r>
    </w:p>
    <w:p w14:paraId="1B4C9455" w14:textId="77777777" w:rsidR="008679FA" w:rsidRDefault="00F67C51">
      <w:pPr>
        <w:spacing w:after="0" w:line="259" w:lineRule="auto"/>
        <w:ind w:left="360" w:firstLine="0"/>
      </w:pPr>
      <w:r>
        <w:t xml:space="preserve"> </w:t>
      </w:r>
    </w:p>
    <w:p w14:paraId="63E353F9" w14:textId="77777777" w:rsidR="008679FA" w:rsidRDefault="00F67C51">
      <w:pPr>
        <w:numPr>
          <w:ilvl w:val="0"/>
          <w:numId w:val="29"/>
        </w:numPr>
        <w:ind w:right="5" w:hanging="360"/>
      </w:pPr>
      <w:r>
        <w:t xml:space="preserve">Compile, document, examine, and analyze the physical and electronic evidence associated with the suspected violation.   </w:t>
      </w:r>
    </w:p>
    <w:p w14:paraId="23196228" w14:textId="77777777" w:rsidR="008679FA" w:rsidRDefault="00F67C51">
      <w:pPr>
        <w:spacing w:after="0" w:line="259" w:lineRule="auto"/>
        <w:ind w:left="360" w:firstLine="0"/>
      </w:pPr>
      <w:r>
        <w:t xml:space="preserve"> </w:t>
      </w:r>
    </w:p>
    <w:p w14:paraId="1FD7652F" w14:textId="77777777" w:rsidR="008679FA" w:rsidRDefault="00F67C51">
      <w:pPr>
        <w:numPr>
          <w:ilvl w:val="1"/>
          <w:numId w:val="29"/>
        </w:numPr>
        <w:ind w:right="5" w:hanging="360"/>
      </w:pPr>
      <w:r>
        <w:t xml:space="preserve">This evidence may </w:t>
      </w:r>
      <w:proofErr w:type="gramStart"/>
      <w:r>
        <w:t>include:</w:t>
      </w:r>
      <w:proofErr w:type="gramEnd"/>
      <w:r>
        <w:t xml:space="preserve">  working group documents, planning documents, email communications, obligating documents (i.e., contracts, grants, cooperative agreements, interagency or other agreements), apportionment and allotment records, financial management system records, payment documents, or others.   </w:t>
      </w:r>
    </w:p>
    <w:p w14:paraId="25518EF2" w14:textId="77777777" w:rsidR="008679FA" w:rsidRDefault="00F67C51">
      <w:pPr>
        <w:ind w:left="720" w:right="5" w:hanging="360"/>
      </w:pPr>
      <w:r>
        <w:rPr>
          <w:rFonts w:ascii="Arial" w:eastAsia="Arial" w:hAnsi="Arial" w:cs="Arial"/>
        </w:rPr>
        <w:t xml:space="preserve">○ </w:t>
      </w:r>
      <w:r>
        <w:t xml:space="preserve">This evidence includes not only documentation of the transaction(s) at issue, but any documentation that led up to or sheds light on the contributing circumstances that set the stage for, the transaction(s) that caused the potential violation.  </w:t>
      </w:r>
    </w:p>
    <w:p w14:paraId="44E5AFB5" w14:textId="77777777" w:rsidR="008679FA" w:rsidRDefault="00F67C51">
      <w:pPr>
        <w:ind w:left="720" w:right="5" w:hanging="360"/>
      </w:pPr>
      <w:r>
        <w:rPr>
          <w:rFonts w:ascii="Arial" w:eastAsia="Arial" w:hAnsi="Arial" w:cs="Arial"/>
        </w:rPr>
        <w:t xml:space="preserve">○ </w:t>
      </w:r>
      <w:r>
        <w:t xml:space="preserve">This evidence may </w:t>
      </w:r>
      <w:proofErr w:type="gramStart"/>
      <w:r>
        <w:t>be located in</w:t>
      </w:r>
      <w:proofErr w:type="gramEnd"/>
      <w:r>
        <w:t xml:space="preserve"> the functional area originating the obligation, the contracting office, the budget office, the finance office, the cross-servicer, or elsewhere. </w:t>
      </w:r>
    </w:p>
    <w:p w14:paraId="3A928BC5" w14:textId="77777777" w:rsidR="008679FA" w:rsidRDefault="00F67C51">
      <w:pPr>
        <w:spacing w:after="0" w:line="259" w:lineRule="auto"/>
        <w:ind w:left="720" w:firstLine="0"/>
      </w:pPr>
      <w:r>
        <w:t xml:space="preserve"> </w:t>
      </w:r>
    </w:p>
    <w:p w14:paraId="2308D651" w14:textId="77777777" w:rsidR="008679FA" w:rsidRDefault="00F67C51">
      <w:pPr>
        <w:numPr>
          <w:ilvl w:val="0"/>
          <w:numId w:val="29"/>
        </w:numPr>
        <w:ind w:right="5" w:hanging="360"/>
      </w:pPr>
      <w:r>
        <w:t xml:space="preserve">Interview the key players and document the results of the interviews.   </w:t>
      </w:r>
    </w:p>
    <w:p w14:paraId="25129B6C" w14:textId="77777777" w:rsidR="008679FA" w:rsidRDefault="00F67C51">
      <w:pPr>
        <w:spacing w:after="0" w:line="259" w:lineRule="auto"/>
        <w:ind w:left="360" w:firstLine="0"/>
      </w:pPr>
      <w:r>
        <w:t xml:space="preserve"> </w:t>
      </w:r>
    </w:p>
    <w:p w14:paraId="55E14856" w14:textId="77777777" w:rsidR="008679FA" w:rsidRDefault="00F67C51">
      <w:pPr>
        <w:numPr>
          <w:ilvl w:val="1"/>
          <w:numId w:val="29"/>
        </w:numPr>
        <w:ind w:right="5" w:hanging="360"/>
      </w:pPr>
      <w:r>
        <w:t xml:space="preserve">Identify the role each person played in the potential violation.  Identify what actions each person took and when those actions were taken. </w:t>
      </w:r>
    </w:p>
    <w:p w14:paraId="3EA0FDBC" w14:textId="77777777" w:rsidR="008679FA" w:rsidRDefault="00F67C51">
      <w:pPr>
        <w:ind w:left="720" w:right="5" w:hanging="360"/>
      </w:pPr>
      <w:r>
        <w:rPr>
          <w:rFonts w:ascii="Arial" w:eastAsia="Arial" w:hAnsi="Arial" w:cs="Arial"/>
        </w:rPr>
        <w:t xml:space="preserve">○ </w:t>
      </w:r>
      <w:r>
        <w:t xml:space="preserve">Identify the knowledge, training, and experience (or lack thereof) as well as the position responsibilities of </w:t>
      </w:r>
      <w:proofErr w:type="gramStart"/>
      <w:r>
        <w:t>each individual</w:t>
      </w:r>
      <w:proofErr w:type="gramEnd"/>
      <w:r>
        <w:t xml:space="preserve"> who may be responsible for the suspected violation. </w:t>
      </w:r>
    </w:p>
    <w:p w14:paraId="4132DDC1" w14:textId="77777777" w:rsidR="008679FA" w:rsidRDefault="00F67C51">
      <w:pPr>
        <w:ind w:right="5"/>
      </w:pPr>
      <w:r>
        <w:rPr>
          <w:rFonts w:ascii="Arial" w:eastAsia="Arial" w:hAnsi="Arial" w:cs="Arial"/>
        </w:rPr>
        <w:t xml:space="preserve">○ </w:t>
      </w:r>
      <w:r>
        <w:t xml:space="preserve">Question facts and circumstances that do not appear logical or supportable. </w:t>
      </w:r>
    </w:p>
    <w:p w14:paraId="57720164" w14:textId="77777777" w:rsidR="008679FA" w:rsidRDefault="00F67C51">
      <w:pPr>
        <w:ind w:left="720" w:right="5" w:hanging="360"/>
      </w:pPr>
      <w:r>
        <w:rPr>
          <w:rFonts w:ascii="Arial" w:eastAsia="Arial" w:hAnsi="Arial" w:cs="Arial"/>
        </w:rPr>
        <w:t xml:space="preserve">○ </w:t>
      </w:r>
      <w:r>
        <w:t xml:space="preserve">If an individual indicates that their supervisor instructed them to perform certain acts that contributed to the potential violation, interview their supervisors. </w:t>
      </w:r>
    </w:p>
    <w:p w14:paraId="4BAC2FB8" w14:textId="77777777" w:rsidR="008679FA" w:rsidRDefault="00F67C51">
      <w:pPr>
        <w:ind w:right="5"/>
      </w:pPr>
      <w:r>
        <w:rPr>
          <w:rFonts w:ascii="Arial" w:eastAsia="Arial" w:hAnsi="Arial" w:cs="Arial"/>
        </w:rPr>
        <w:t xml:space="preserve">○ </w:t>
      </w:r>
      <w:r>
        <w:t xml:space="preserve">Re-interview to address conflicts in documented evidence. </w:t>
      </w:r>
    </w:p>
    <w:p w14:paraId="27AF903E" w14:textId="77777777" w:rsidR="008679FA" w:rsidRDefault="00F67C51">
      <w:pPr>
        <w:ind w:left="720" w:right="5" w:hanging="360"/>
      </w:pPr>
      <w:r>
        <w:rPr>
          <w:rFonts w:ascii="Arial" w:eastAsia="Arial" w:hAnsi="Arial" w:cs="Arial"/>
        </w:rPr>
        <w:t xml:space="preserve">○ </w:t>
      </w:r>
      <w:r>
        <w:t xml:space="preserve">If an employee to be interviewed is a member of a bargaining unit, comply with appropriate statutory and collective bargaining unit agreement protections for the employee (consult with the operating unit’s servicing human resources office and the Office of the Assistant General Counsel for Administration and Transaction, as appropriate) </w:t>
      </w:r>
    </w:p>
    <w:p w14:paraId="153D71AB" w14:textId="77777777" w:rsidR="008679FA" w:rsidRDefault="00F67C51">
      <w:pPr>
        <w:spacing w:after="0" w:line="259" w:lineRule="auto"/>
        <w:ind w:left="720" w:firstLine="0"/>
      </w:pPr>
      <w:r>
        <w:t xml:space="preserve"> </w:t>
      </w:r>
    </w:p>
    <w:p w14:paraId="713E6A1C" w14:textId="77777777" w:rsidR="008679FA" w:rsidRDefault="00F67C51">
      <w:pPr>
        <w:numPr>
          <w:ilvl w:val="0"/>
          <w:numId w:val="29"/>
        </w:numPr>
        <w:ind w:right="5" w:hanging="360"/>
      </w:pPr>
      <w:r>
        <w:t xml:space="preserve">Compile, review, and analyze internal control mechanisms and Departmental and operating unit policies to determine if the acts that caused the potential violation complied with established internal controls and operating procedures. </w:t>
      </w:r>
      <w:r>
        <w:tab/>
        <w:t xml:space="preserve"> </w:t>
      </w:r>
    </w:p>
    <w:p w14:paraId="0279AED5" w14:textId="77777777" w:rsidR="008679FA" w:rsidRDefault="00F67C51">
      <w:pPr>
        <w:spacing w:after="216" w:line="259" w:lineRule="auto"/>
        <w:ind w:left="-5"/>
      </w:pPr>
      <w:r>
        <w:rPr>
          <w:b/>
          <w:u w:val="single" w:color="000000"/>
        </w:rPr>
        <w:t>Exhibit 3</w:t>
      </w:r>
      <w:r>
        <w:rPr>
          <w:b/>
        </w:rPr>
        <w:t xml:space="preserve"> </w:t>
      </w:r>
    </w:p>
    <w:p w14:paraId="1134E232" w14:textId="77777777" w:rsidR="008679FA" w:rsidRDefault="00F67C51">
      <w:pPr>
        <w:spacing w:after="211" w:line="259" w:lineRule="auto"/>
        <w:ind w:left="14"/>
        <w:jc w:val="center"/>
      </w:pPr>
      <w:r>
        <w:rPr>
          <w:b/>
        </w:rPr>
        <w:t xml:space="preserve">Template:  Investigation Report </w:t>
      </w:r>
    </w:p>
    <w:p w14:paraId="34D65037" w14:textId="77777777" w:rsidR="008679FA" w:rsidRDefault="00F67C51">
      <w:pPr>
        <w:tabs>
          <w:tab w:val="center" w:pos="4392"/>
        </w:tabs>
        <w:ind w:left="-15" w:firstLine="0"/>
      </w:pPr>
      <w:r>
        <w:t xml:space="preserve">MEMORANDUM FOR: </w:t>
      </w:r>
      <w:r>
        <w:tab/>
        <w:t xml:space="preserve">[Name of Operating Unit CFO] </w:t>
      </w:r>
    </w:p>
    <w:p w14:paraId="1CD0135E" w14:textId="77777777" w:rsidR="008679FA" w:rsidRDefault="00F67C51">
      <w:pPr>
        <w:tabs>
          <w:tab w:val="center" w:pos="720"/>
          <w:tab w:val="center" w:pos="1440"/>
          <w:tab w:val="center" w:pos="2160"/>
          <w:tab w:val="center" w:pos="3999"/>
        </w:tabs>
        <w:ind w:left="-15" w:firstLine="0"/>
      </w:pPr>
      <w:r>
        <w:t xml:space="preserve"> </w:t>
      </w:r>
      <w:r>
        <w:tab/>
        <w:t xml:space="preserve"> </w:t>
      </w:r>
      <w:r>
        <w:tab/>
        <w:t xml:space="preserve"> </w:t>
      </w:r>
      <w:r>
        <w:tab/>
        <w:t xml:space="preserve"> </w:t>
      </w:r>
      <w:r>
        <w:tab/>
        <w:t xml:space="preserve">Chief Financial Officer </w:t>
      </w:r>
    </w:p>
    <w:p w14:paraId="7583B844" w14:textId="77777777" w:rsidR="008679FA" w:rsidRDefault="00F67C51">
      <w:pPr>
        <w:tabs>
          <w:tab w:val="center" w:pos="720"/>
          <w:tab w:val="center" w:pos="1440"/>
          <w:tab w:val="center" w:pos="2160"/>
          <w:tab w:val="center" w:pos="3682"/>
        </w:tabs>
        <w:ind w:left="-15" w:firstLine="0"/>
      </w:pPr>
      <w:r>
        <w:t xml:space="preserve"> </w:t>
      </w:r>
      <w:r>
        <w:tab/>
        <w:t xml:space="preserve"> </w:t>
      </w:r>
      <w:r>
        <w:tab/>
        <w:t xml:space="preserve"> </w:t>
      </w:r>
      <w:r>
        <w:tab/>
        <w:t xml:space="preserve"> </w:t>
      </w:r>
      <w:r>
        <w:tab/>
        <w:t xml:space="preserve">[Operating Unit]  </w:t>
      </w:r>
    </w:p>
    <w:p w14:paraId="5940EE9B" w14:textId="77777777" w:rsidR="008679FA" w:rsidRDefault="00F67C51">
      <w:pPr>
        <w:spacing w:after="0" w:line="259" w:lineRule="auto"/>
        <w:ind w:left="0" w:firstLine="0"/>
      </w:pPr>
      <w:r>
        <w:lastRenderedPageBreak/>
        <w:t xml:space="preserve"> </w:t>
      </w:r>
    </w:p>
    <w:p w14:paraId="2B0E8B59" w14:textId="77777777" w:rsidR="008679FA" w:rsidRDefault="00F67C51">
      <w:pPr>
        <w:tabs>
          <w:tab w:val="center" w:pos="1440"/>
          <w:tab w:val="center" w:pos="2160"/>
          <w:tab w:val="center" w:pos="3978"/>
        </w:tabs>
        <w:ind w:left="-15" w:firstLine="0"/>
      </w:pPr>
      <w:r>
        <w:t xml:space="preserve">FROM: </w:t>
      </w:r>
      <w:r>
        <w:tab/>
        <w:t xml:space="preserve"> </w:t>
      </w:r>
      <w:r>
        <w:tab/>
        <w:t xml:space="preserve"> </w:t>
      </w:r>
      <w:r>
        <w:tab/>
        <w:t xml:space="preserve">[Name of Investigator] </w:t>
      </w:r>
    </w:p>
    <w:p w14:paraId="6804A368" w14:textId="77777777" w:rsidR="008679FA" w:rsidRDefault="00F67C51">
      <w:pPr>
        <w:spacing w:after="0" w:line="259" w:lineRule="auto"/>
        <w:ind w:left="0" w:firstLine="0"/>
      </w:pPr>
      <w:r>
        <w:t xml:space="preserve"> </w:t>
      </w:r>
    </w:p>
    <w:p w14:paraId="14FDB0F7" w14:textId="77777777" w:rsidR="008679FA" w:rsidRDefault="00F67C51">
      <w:pPr>
        <w:tabs>
          <w:tab w:val="center" w:pos="1440"/>
          <w:tab w:val="center" w:pos="2160"/>
          <w:tab w:val="center" w:pos="5584"/>
        </w:tabs>
        <w:ind w:left="-15" w:firstLine="0"/>
      </w:pPr>
      <w:r>
        <w:t xml:space="preserve">SUBJECT: </w:t>
      </w:r>
      <w:r>
        <w:tab/>
        <w:t xml:space="preserve"> </w:t>
      </w:r>
      <w:r>
        <w:tab/>
        <w:t xml:space="preserve"> </w:t>
      </w:r>
      <w:r>
        <w:tab/>
        <w:t xml:space="preserve">Investigation of Suspected </w:t>
      </w:r>
      <w:proofErr w:type="spellStart"/>
      <w:r>
        <w:t>Antideficiency</w:t>
      </w:r>
      <w:proofErr w:type="spellEnd"/>
      <w:r>
        <w:t xml:space="preserve"> Act Violation </w:t>
      </w:r>
    </w:p>
    <w:p w14:paraId="637AA196" w14:textId="77777777" w:rsidR="008679FA" w:rsidRDefault="00F67C51">
      <w:pPr>
        <w:spacing w:after="0" w:line="259" w:lineRule="auto"/>
        <w:ind w:left="0" w:firstLine="0"/>
      </w:pPr>
      <w:r>
        <w:t xml:space="preserve"> </w:t>
      </w:r>
    </w:p>
    <w:p w14:paraId="7295D79F" w14:textId="77777777" w:rsidR="008679FA" w:rsidRDefault="00F67C51">
      <w:pPr>
        <w:ind w:left="-5" w:right="5"/>
      </w:pPr>
      <w:r>
        <w:t xml:space="preserve">Pursuant to your memorandum dated [insert date], an investigation has been undertaken into the suspected violation described therein. </w:t>
      </w:r>
    </w:p>
    <w:p w14:paraId="797DF0AF" w14:textId="77777777" w:rsidR="008679FA" w:rsidRDefault="00F67C51">
      <w:pPr>
        <w:spacing w:after="0" w:line="259" w:lineRule="auto"/>
        <w:ind w:left="0" w:firstLine="0"/>
      </w:pPr>
      <w:r>
        <w:t xml:space="preserve"> </w:t>
      </w:r>
    </w:p>
    <w:p w14:paraId="6F876893" w14:textId="77777777" w:rsidR="008679FA" w:rsidRDefault="00F67C51">
      <w:pPr>
        <w:pStyle w:val="Heading1"/>
        <w:ind w:left="-5"/>
      </w:pPr>
      <w:r>
        <w:t>ALLEGED VIOLATION</w:t>
      </w:r>
      <w:r>
        <w:rPr>
          <w:u w:val="none"/>
        </w:rPr>
        <w:t xml:space="preserve"> </w:t>
      </w:r>
    </w:p>
    <w:p w14:paraId="38C3CB1C" w14:textId="77777777" w:rsidR="008679FA" w:rsidRDefault="00F67C51">
      <w:pPr>
        <w:spacing w:after="0" w:line="259" w:lineRule="auto"/>
        <w:ind w:left="0" w:firstLine="0"/>
      </w:pPr>
      <w:r>
        <w:t xml:space="preserve"> </w:t>
      </w:r>
    </w:p>
    <w:p w14:paraId="4A53C6D1" w14:textId="77777777" w:rsidR="008679FA" w:rsidRDefault="00F67C51">
      <w:pPr>
        <w:ind w:left="-5" w:right="5"/>
      </w:pPr>
      <w:r>
        <w:t xml:space="preserve">[Describe the nature of the suspected violation as alleged or originally presented, any procedural history leading to the investigation (such as how the allegation arose), and any other relevant background information.] </w:t>
      </w:r>
    </w:p>
    <w:p w14:paraId="0AFF0B02" w14:textId="77777777" w:rsidR="008679FA" w:rsidRDefault="00F67C51">
      <w:pPr>
        <w:spacing w:after="0" w:line="259" w:lineRule="auto"/>
        <w:ind w:left="0" w:firstLine="0"/>
      </w:pPr>
      <w:r>
        <w:t xml:space="preserve"> </w:t>
      </w:r>
    </w:p>
    <w:p w14:paraId="7555FF59" w14:textId="77777777" w:rsidR="008679FA" w:rsidRDefault="00F67C51">
      <w:pPr>
        <w:pStyle w:val="Heading1"/>
        <w:ind w:left="-5"/>
      </w:pPr>
      <w:r>
        <w:t>INVESTIGATION METHODOLOGY</w:t>
      </w:r>
      <w:r>
        <w:rPr>
          <w:u w:val="none"/>
        </w:rPr>
        <w:t xml:space="preserve"> </w:t>
      </w:r>
    </w:p>
    <w:p w14:paraId="7F31FF4D" w14:textId="77777777" w:rsidR="008679FA" w:rsidRDefault="00F67C51">
      <w:pPr>
        <w:spacing w:after="0" w:line="259" w:lineRule="auto"/>
        <w:ind w:left="0" w:firstLine="0"/>
      </w:pPr>
      <w:r>
        <w:t xml:space="preserve"> </w:t>
      </w:r>
    </w:p>
    <w:p w14:paraId="3C1C247C" w14:textId="77777777" w:rsidR="008679FA" w:rsidRDefault="00F67C51">
      <w:pPr>
        <w:ind w:left="-5" w:right="5"/>
      </w:pPr>
      <w:r>
        <w:t xml:space="preserve">[Describe the scope of the investigation, the sources of information used, and the </w:t>
      </w:r>
      <w:proofErr w:type="gramStart"/>
      <w:r>
        <w:t>manner in which</w:t>
      </w:r>
      <w:proofErr w:type="gramEnd"/>
      <w:r>
        <w:t xml:space="preserve"> the investigation was undertaken.  For example, describe the records reviewed, the individuals interviewed, and the rationale for doing so.] </w:t>
      </w:r>
    </w:p>
    <w:p w14:paraId="1EB07819" w14:textId="77777777" w:rsidR="008679FA" w:rsidRDefault="00F67C51">
      <w:pPr>
        <w:spacing w:after="0" w:line="259" w:lineRule="auto"/>
        <w:ind w:left="0" w:firstLine="0"/>
      </w:pPr>
      <w:r>
        <w:t xml:space="preserve"> </w:t>
      </w:r>
    </w:p>
    <w:p w14:paraId="72FC22C2" w14:textId="77777777" w:rsidR="008679FA" w:rsidRDefault="00F67C51">
      <w:pPr>
        <w:pStyle w:val="Heading1"/>
        <w:ind w:left="-5"/>
      </w:pPr>
      <w:r>
        <w:t>INFORMATION OBTAINED</w:t>
      </w:r>
      <w:r>
        <w:rPr>
          <w:u w:val="none"/>
        </w:rPr>
        <w:t xml:space="preserve"> </w:t>
      </w:r>
    </w:p>
    <w:p w14:paraId="4DCE57D9" w14:textId="77777777" w:rsidR="008679FA" w:rsidRDefault="00F67C51">
      <w:pPr>
        <w:spacing w:after="0" w:line="259" w:lineRule="auto"/>
        <w:ind w:left="0" w:firstLine="0"/>
      </w:pPr>
      <w:r>
        <w:t xml:space="preserve"> </w:t>
      </w:r>
    </w:p>
    <w:p w14:paraId="000D04EA" w14:textId="77777777" w:rsidR="008679FA" w:rsidRDefault="00F67C51">
      <w:pPr>
        <w:ind w:left="-5" w:right="5"/>
      </w:pPr>
      <w:r>
        <w:t xml:space="preserve">[Identify the appropriation account(s) at issue, including their treasury account symbols.  If relevant, identify when and in what amount funds from the operating unit’s appropriation were apportioned, allotted, and </w:t>
      </w:r>
      <w:proofErr w:type="spellStart"/>
      <w:r>
        <w:t>suballoted</w:t>
      </w:r>
      <w:proofErr w:type="spellEnd"/>
      <w:r>
        <w:t xml:space="preserve">.  If relevant, identify the PPA(s) from the operating unit’s appropriation that are the subject of the investigation.  Describe all relevant information obtained through the review of records or interviews undertaken that shed light on the circumstances of the suspected violation.  The records reviewed and interviews undertaken should be attached as exhibits to the report, and relevant records cited in this section by exhibit number.] </w:t>
      </w:r>
    </w:p>
    <w:p w14:paraId="0E8239C3" w14:textId="77777777" w:rsidR="008679FA" w:rsidRDefault="00F67C51">
      <w:pPr>
        <w:spacing w:after="0" w:line="259" w:lineRule="auto"/>
        <w:ind w:left="0" w:firstLine="0"/>
      </w:pPr>
      <w:r>
        <w:t xml:space="preserve"> </w:t>
      </w:r>
    </w:p>
    <w:p w14:paraId="34EE9C86" w14:textId="77777777" w:rsidR="008679FA" w:rsidRDefault="00F67C51">
      <w:pPr>
        <w:pStyle w:val="Heading1"/>
        <w:ind w:left="-5"/>
      </w:pPr>
      <w:r>
        <w:t>CONCLUSIONS OF FACT</w:t>
      </w:r>
      <w:r>
        <w:rPr>
          <w:u w:val="none"/>
        </w:rPr>
        <w:t xml:space="preserve"> </w:t>
      </w:r>
    </w:p>
    <w:p w14:paraId="40F78808" w14:textId="77777777" w:rsidR="008679FA" w:rsidRDefault="00F67C51">
      <w:pPr>
        <w:spacing w:after="0" w:line="259" w:lineRule="auto"/>
        <w:ind w:left="0" w:firstLine="0"/>
      </w:pPr>
      <w:r>
        <w:t xml:space="preserve"> </w:t>
      </w:r>
    </w:p>
    <w:p w14:paraId="732A69E1" w14:textId="77777777" w:rsidR="008679FA" w:rsidRDefault="00F67C51">
      <w:pPr>
        <w:ind w:left="-5" w:right="5"/>
      </w:pPr>
      <w:r>
        <w:t xml:space="preserve">[Describe the factual conclusions of the investigation.  </w:t>
      </w:r>
      <w:proofErr w:type="gramStart"/>
      <w:r>
        <w:t>In light of</w:t>
      </w:r>
      <w:proofErr w:type="gramEnd"/>
      <w:r>
        <w:t xml:space="preserve"> all records reviewed and interviews undertaken, this section should state the investigator’s conclusion as to what actions were taken, by whom, and when.  It should also state the investigator’s conclusions as to whether the operating unit failed to properly record obligations, incurred obligations </w:t>
      </w:r>
      <w:proofErr w:type="gramStart"/>
      <w:r>
        <w:t>in excess of</w:t>
      </w:r>
      <w:proofErr w:type="gramEnd"/>
      <w:r>
        <w:t xml:space="preserve"> available amounts, incurred obligations in advance of amounts being appropriated, of such other factual conclusions the investigator believes may be pertinent to determine whether the </w:t>
      </w:r>
      <w:proofErr w:type="spellStart"/>
      <w:r>
        <w:t>Ant</w:t>
      </w:r>
      <w:r>
        <w:t>ideficiency</w:t>
      </w:r>
      <w:proofErr w:type="spellEnd"/>
      <w:r>
        <w:t xml:space="preserve"> Act or other fiscal laws have been violated.] Attachment(s) </w:t>
      </w:r>
    </w:p>
    <w:p w14:paraId="3D2CC7D0" w14:textId="77777777" w:rsidR="008679FA" w:rsidRDefault="00F67C51">
      <w:pPr>
        <w:spacing w:after="216" w:line="259" w:lineRule="auto"/>
        <w:ind w:left="-5"/>
      </w:pPr>
      <w:r>
        <w:rPr>
          <w:b/>
          <w:u w:val="single" w:color="000000"/>
        </w:rPr>
        <w:t>Exhibit 4</w:t>
      </w:r>
      <w:r>
        <w:rPr>
          <w:b/>
        </w:rPr>
        <w:t xml:space="preserve"> </w:t>
      </w:r>
    </w:p>
    <w:p w14:paraId="79FA3FC4" w14:textId="77777777" w:rsidR="008679FA" w:rsidRDefault="00F67C51">
      <w:pPr>
        <w:spacing w:after="0" w:line="259" w:lineRule="auto"/>
        <w:ind w:left="14"/>
        <w:jc w:val="center"/>
      </w:pPr>
      <w:r>
        <w:rPr>
          <w:b/>
        </w:rPr>
        <w:t xml:space="preserve">Template:  Cover Memorandum Transmitting Internal Investigation Report </w:t>
      </w:r>
    </w:p>
    <w:p w14:paraId="106D2DCE" w14:textId="77777777" w:rsidR="008679FA" w:rsidRDefault="00F67C51">
      <w:pPr>
        <w:spacing w:after="0" w:line="259" w:lineRule="auto"/>
        <w:ind w:left="66" w:firstLine="0"/>
        <w:jc w:val="center"/>
      </w:pPr>
      <w:r>
        <w:rPr>
          <w:b/>
        </w:rPr>
        <w:t xml:space="preserve"> </w:t>
      </w:r>
    </w:p>
    <w:p w14:paraId="4782E504" w14:textId="77777777" w:rsidR="008679FA" w:rsidRDefault="00F67C51">
      <w:pPr>
        <w:tabs>
          <w:tab w:val="center" w:pos="5768"/>
        </w:tabs>
        <w:ind w:left="-15" w:firstLine="0"/>
      </w:pPr>
      <w:r>
        <w:t xml:space="preserve">MEMORANDUM FOR: </w:t>
      </w:r>
      <w:r>
        <w:tab/>
        <w:t xml:space="preserve">[Name of Assistant General Counsel for Administration and </w:t>
      </w:r>
    </w:p>
    <w:p w14:paraId="0398B89A" w14:textId="77777777" w:rsidR="008679FA" w:rsidRDefault="00F67C51">
      <w:pPr>
        <w:ind w:left="-5" w:right="5"/>
      </w:pPr>
      <w:r>
        <w:lastRenderedPageBreak/>
        <w:t xml:space="preserve">Transaction] </w:t>
      </w:r>
    </w:p>
    <w:p w14:paraId="14EE9FE0" w14:textId="77777777" w:rsidR="008679FA" w:rsidRDefault="00F67C51">
      <w:pPr>
        <w:tabs>
          <w:tab w:val="center" w:pos="720"/>
          <w:tab w:val="center" w:pos="1440"/>
          <w:tab w:val="center" w:pos="2160"/>
          <w:tab w:val="center" w:pos="4153"/>
        </w:tabs>
        <w:ind w:left="-15" w:firstLine="0"/>
      </w:pPr>
      <w:r>
        <w:t xml:space="preserve"> </w:t>
      </w:r>
      <w:r>
        <w:tab/>
        <w:t xml:space="preserve"> </w:t>
      </w:r>
      <w:r>
        <w:tab/>
        <w:t xml:space="preserve"> </w:t>
      </w:r>
      <w:r>
        <w:tab/>
        <w:t xml:space="preserve"> </w:t>
      </w:r>
      <w:r>
        <w:tab/>
        <w:t xml:space="preserve">Assistant General Counsel </w:t>
      </w:r>
    </w:p>
    <w:p w14:paraId="21780322" w14:textId="77777777" w:rsidR="008679FA" w:rsidRDefault="00F67C51">
      <w:pPr>
        <w:tabs>
          <w:tab w:val="center" w:pos="720"/>
          <w:tab w:val="center" w:pos="1440"/>
          <w:tab w:val="center" w:pos="2160"/>
          <w:tab w:val="center" w:pos="4636"/>
        </w:tabs>
        <w:ind w:left="-15" w:firstLine="0"/>
      </w:pPr>
      <w:r>
        <w:t xml:space="preserve"> </w:t>
      </w:r>
      <w:r>
        <w:tab/>
        <w:t xml:space="preserve"> </w:t>
      </w:r>
      <w:r>
        <w:tab/>
        <w:t xml:space="preserve"> </w:t>
      </w:r>
      <w:r>
        <w:tab/>
        <w:t xml:space="preserve"> </w:t>
      </w:r>
      <w:r>
        <w:tab/>
        <w:t xml:space="preserve">  for Administration and Transaction </w:t>
      </w:r>
    </w:p>
    <w:p w14:paraId="141CF005" w14:textId="77777777" w:rsidR="008679FA" w:rsidRDefault="00F67C51">
      <w:pPr>
        <w:spacing w:after="0" w:line="259" w:lineRule="auto"/>
        <w:ind w:left="0" w:firstLine="0"/>
      </w:pPr>
      <w:r>
        <w:t xml:space="preserve"> </w:t>
      </w:r>
    </w:p>
    <w:p w14:paraId="353099ED" w14:textId="77777777" w:rsidR="008679FA" w:rsidRDefault="00F67C51">
      <w:pPr>
        <w:tabs>
          <w:tab w:val="center" w:pos="1440"/>
          <w:tab w:val="center" w:pos="2160"/>
          <w:tab w:val="center" w:pos="4392"/>
        </w:tabs>
        <w:ind w:left="-15" w:firstLine="0"/>
      </w:pPr>
      <w:r>
        <w:t xml:space="preserve">FROM: </w:t>
      </w:r>
      <w:r>
        <w:tab/>
        <w:t xml:space="preserve"> </w:t>
      </w:r>
      <w:r>
        <w:tab/>
        <w:t xml:space="preserve"> </w:t>
      </w:r>
      <w:r>
        <w:tab/>
        <w:t xml:space="preserve">[Name of Operating Unit CFO] </w:t>
      </w:r>
    </w:p>
    <w:p w14:paraId="248DF616" w14:textId="77777777" w:rsidR="008679FA" w:rsidRDefault="00F67C51">
      <w:pPr>
        <w:tabs>
          <w:tab w:val="center" w:pos="720"/>
          <w:tab w:val="center" w:pos="1440"/>
          <w:tab w:val="center" w:pos="2160"/>
          <w:tab w:val="center" w:pos="3999"/>
        </w:tabs>
        <w:ind w:left="-15" w:firstLine="0"/>
      </w:pPr>
      <w:r>
        <w:t xml:space="preserve"> </w:t>
      </w:r>
      <w:r>
        <w:tab/>
        <w:t xml:space="preserve"> </w:t>
      </w:r>
      <w:r>
        <w:tab/>
        <w:t xml:space="preserve"> </w:t>
      </w:r>
      <w:r>
        <w:tab/>
        <w:t xml:space="preserve"> </w:t>
      </w:r>
      <w:r>
        <w:tab/>
        <w:t xml:space="preserve">Chief Financial Officer </w:t>
      </w:r>
    </w:p>
    <w:p w14:paraId="75266D6D" w14:textId="77777777" w:rsidR="008679FA" w:rsidRDefault="00F67C51">
      <w:pPr>
        <w:tabs>
          <w:tab w:val="center" w:pos="720"/>
          <w:tab w:val="center" w:pos="1440"/>
          <w:tab w:val="center" w:pos="2160"/>
          <w:tab w:val="center" w:pos="3682"/>
        </w:tabs>
        <w:ind w:left="-15" w:firstLine="0"/>
      </w:pPr>
      <w:r>
        <w:t xml:space="preserve"> </w:t>
      </w:r>
      <w:r>
        <w:tab/>
        <w:t xml:space="preserve"> </w:t>
      </w:r>
      <w:r>
        <w:tab/>
        <w:t xml:space="preserve"> </w:t>
      </w:r>
      <w:r>
        <w:tab/>
        <w:t xml:space="preserve"> </w:t>
      </w:r>
      <w:r>
        <w:tab/>
        <w:t xml:space="preserve">[Operating Unit] </w:t>
      </w:r>
    </w:p>
    <w:p w14:paraId="5E40DAB8" w14:textId="77777777" w:rsidR="008679FA" w:rsidRDefault="00F67C51">
      <w:pPr>
        <w:spacing w:after="0" w:line="259" w:lineRule="auto"/>
        <w:ind w:left="0" w:firstLine="0"/>
      </w:pPr>
      <w:r>
        <w:t xml:space="preserve"> </w:t>
      </w:r>
    </w:p>
    <w:p w14:paraId="7913A2E0" w14:textId="77777777" w:rsidR="008679FA" w:rsidRDefault="00F67C51">
      <w:pPr>
        <w:tabs>
          <w:tab w:val="center" w:pos="1440"/>
          <w:tab w:val="center" w:pos="2160"/>
          <w:tab w:val="center" w:pos="5584"/>
        </w:tabs>
        <w:ind w:left="-15" w:firstLine="0"/>
      </w:pPr>
      <w:r>
        <w:t xml:space="preserve">SUBJECT: </w:t>
      </w:r>
      <w:r>
        <w:tab/>
        <w:t xml:space="preserve"> </w:t>
      </w:r>
      <w:r>
        <w:tab/>
        <w:t xml:space="preserve"> </w:t>
      </w:r>
      <w:r>
        <w:tab/>
      </w:r>
      <w:r>
        <w:t xml:space="preserve">Investigation of Suspected </w:t>
      </w:r>
      <w:proofErr w:type="spellStart"/>
      <w:r>
        <w:t>Antideficiency</w:t>
      </w:r>
      <w:proofErr w:type="spellEnd"/>
      <w:r>
        <w:t xml:space="preserve"> Act Violation </w:t>
      </w:r>
    </w:p>
    <w:p w14:paraId="015C6A02" w14:textId="77777777" w:rsidR="008679FA" w:rsidRDefault="00F67C51">
      <w:pPr>
        <w:spacing w:after="0" w:line="259" w:lineRule="auto"/>
        <w:ind w:left="0" w:firstLine="0"/>
      </w:pPr>
      <w:r>
        <w:t xml:space="preserve"> </w:t>
      </w:r>
    </w:p>
    <w:p w14:paraId="515B814D" w14:textId="77777777" w:rsidR="008679FA" w:rsidRDefault="00F67C51">
      <w:pPr>
        <w:ind w:left="-5" w:right="5"/>
      </w:pPr>
      <w:r>
        <w:t xml:space="preserve">Please find attached for your review the results of an investigation undertaken </w:t>
      </w:r>
      <w:proofErr w:type="gramStart"/>
      <w:r>
        <w:t>with regard to</w:t>
      </w:r>
      <w:proofErr w:type="gramEnd"/>
      <w:r>
        <w:t xml:space="preserve"> a suspected violation of the </w:t>
      </w:r>
      <w:proofErr w:type="spellStart"/>
      <w:r>
        <w:t>Antideficiency</w:t>
      </w:r>
      <w:proofErr w:type="spellEnd"/>
      <w:r>
        <w:t xml:space="preserve"> Act, 31 U.S.C. §§ 1341-1342, 1349-1351, 1511-1519.   The suspected violation concerns [describe the nature of the suspected violation.]  The investigation resulted in the factual conclusions that [briefly describe the facts]. </w:t>
      </w:r>
    </w:p>
    <w:p w14:paraId="3E7C581E" w14:textId="77777777" w:rsidR="008679FA" w:rsidRDefault="00F67C51">
      <w:pPr>
        <w:spacing w:after="0" w:line="259" w:lineRule="auto"/>
        <w:ind w:left="0" w:firstLine="0"/>
      </w:pPr>
      <w:r>
        <w:t xml:space="preserve"> </w:t>
      </w:r>
    </w:p>
    <w:p w14:paraId="434D407A" w14:textId="77777777" w:rsidR="008679FA" w:rsidRDefault="00F67C51">
      <w:pPr>
        <w:ind w:left="-5" w:right="5"/>
      </w:pPr>
      <w:r>
        <w:t>Consistent with Chapter 7 of the Department’s</w:t>
      </w:r>
      <w:r>
        <w:rPr>
          <w:i/>
        </w:rPr>
        <w:t xml:space="preserve"> Accounting Principles and Standards Handbook</w:t>
      </w:r>
      <w:r>
        <w:t xml:space="preserve">, your review of this investigation is requested to determine whether, as a matter of law, the </w:t>
      </w:r>
      <w:proofErr w:type="spellStart"/>
      <w:r>
        <w:t>Antideficiency</w:t>
      </w:r>
      <w:proofErr w:type="spellEnd"/>
      <w:r>
        <w:t xml:space="preserve"> Act or any other fiscal laws have been violated. </w:t>
      </w:r>
    </w:p>
    <w:p w14:paraId="05AF7066" w14:textId="77777777" w:rsidR="008679FA" w:rsidRDefault="00F67C51">
      <w:pPr>
        <w:spacing w:after="0" w:line="259" w:lineRule="auto"/>
        <w:ind w:left="0" w:firstLine="0"/>
      </w:pPr>
      <w:r>
        <w:t xml:space="preserve"> </w:t>
      </w:r>
    </w:p>
    <w:p w14:paraId="3677B7FF" w14:textId="77777777" w:rsidR="008679FA" w:rsidRDefault="00F67C51">
      <w:pPr>
        <w:ind w:left="-5" w:right="5"/>
      </w:pPr>
      <w:r>
        <w:t xml:space="preserve">If you have any questions concerning this matter, please contact [name of contact] at [phone and/or email] for assistance. </w:t>
      </w:r>
    </w:p>
    <w:p w14:paraId="29DA7B4B" w14:textId="77777777" w:rsidR="008679FA" w:rsidRDefault="00F67C51">
      <w:pPr>
        <w:spacing w:after="0" w:line="259" w:lineRule="auto"/>
        <w:ind w:left="0" w:firstLine="0"/>
      </w:pPr>
      <w:r>
        <w:t xml:space="preserve"> </w:t>
      </w:r>
    </w:p>
    <w:p w14:paraId="3DB8B4ED" w14:textId="77777777" w:rsidR="008679FA" w:rsidRDefault="00F67C51">
      <w:pPr>
        <w:ind w:left="-5" w:right="5"/>
      </w:pPr>
      <w:r>
        <w:t xml:space="preserve">Attachment(s) </w:t>
      </w:r>
    </w:p>
    <w:p w14:paraId="7201C947" w14:textId="77777777" w:rsidR="008679FA" w:rsidRDefault="00F67C51">
      <w:pPr>
        <w:spacing w:after="0" w:line="259" w:lineRule="auto"/>
        <w:ind w:left="0" w:firstLine="0"/>
      </w:pPr>
      <w:r>
        <w:t xml:space="preserve"> </w:t>
      </w:r>
    </w:p>
    <w:p w14:paraId="4993992F" w14:textId="77777777" w:rsidR="008679FA" w:rsidRDefault="00F67C51">
      <w:pPr>
        <w:spacing w:after="0" w:line="259" w:lineRule="auto"/>
        <w:ind w:left="0" w:firstLine="0"/>
      </w:pPr>
      <w:r>
        <w:t xml:space="preserve"> </w:t>
      </w:r>
    </w:p>
    <w:p w14:paraId="3E688B99" w14:textId="77777777" w:rsidR="008679FA" w:rsidRDefault="00F67C51">
      <w:pPr>
        <w:spacing w:after="205"/>
        <w:ind w:left="-5" w:right="4133"/>
      </w:pPr>
      <w:r>
        <w:t xml:space="preserve">cc: </w:t>
      </w:r>
      <w:r>
        <w:tab/>
        <w:t>[Name of the Department’s CFO/</w:t>
      </w:r>
      <w:proofErr w:type="gramStart"/>
      <w:r>
        <w:t xml:space="preserve">ASA]  </w:t>
      </w:r>
      <w:r>
        <w:tab/>
      </w:r>
      <w:proofErr w:type="gramEnd"/>
      <w:r>
        <w:t xml:space="preserve">[Name of the Department’s Inspector General] </w:t>
      </w:r>
      <w:r>
        <w:rPr>
          <w:b/>
          <w:u w:val="single" w:color="000000"/>
        </w:rPr>
        <w:t>Exhibit 5</w:t>
      </w:r>
      <w:r>
        <w:rPr>
          <w:b/>
        </w:rPr>
        <w:t xml:space="preserve"> </w:t>
      </w:r>
    </w:p>
    <w:p w14:paraId="4BC03929" w14:textId="77777777" w:rsidR="008679FA" w:rsidRDefault="00F67C51">
      <w:pPr>
        <w:spacing w:after="0" w:line="259" w:lineRule="auto"/>
        <w:ind w:left="14" w:right="1"/>
        <w:jc w:val="center"/>
      </w:pPr>
      <w:r>
        <w:rPr>
          <w:b/>
        </w:rPr>
        <w:t xml:space="preserve">Template:  Memorandum Identifying Responsible Parties and Corrective Actions </w:t>
      </w:r>
    </w:p>
    <w:p w14:paraId="285DA5CC" w14:textId="77777777" w:rsidR="008679FA" w:rsidRDefault="00F67C51">
      <w:pPr>
        <w:spacing w:after="0" w:line="259" w:lineRule="auto"/>
        <w:ind w:left="66" w:firstLine="0"/>
        <w:jc w:val="center"/>
      </w:pPr>
      <w:r>
        <w:rPr>
          <w:b/>
        </w:rPr>
        <w:t xml:space="preserve"> </w:t>
      </w:r>
    </w:p>
    <w:p w14:paraId="2BAE5D06" w14:textId="77777777" w:rsidR="008679FA" w:rsidRDefault="00F67C51">
      <w:pPr>
        <w:tabs>
          <w:tab w:val="center" w:pos="5768"/>
        </w:tabs>
        <w:ind w:left="-15" w:firstLine="0"/>
      </w:pPr>
      <w:r>
        <w:t xml:space="preserve">MEMORANDUM FOR: </w:t>
      </w:r>
      <w:r>
        <w:tab/>
        <w:t xml:space="preserve">[Name of Assistant General Counsel for Administration and </w:t>
      </w:r>
    </w:p>
    <w:p w14:paraId="5B3387D2" w14:textId="77777777" w:rsidR="008679FA" w:rsidRDefault="00F67C51">
      <w:pPr>
        <w:ind w:left="-5" w:right="5"/>
      </w:pPr>
      <w:r>
        <w:t xml:space="preserve">Transaction] </w:t>
      </w:r>
    </w:p>
    <w:p w14:paraId="62EE588E" w14:textId="77777777" w:rsidR="008679FA" w:rsidRDefault="00F67C51">
      <w:pPr>
        <w:tabs>
          <w:tab w:val="center" w:pos="720"/>
          <w:tab w:val="center" w:pos="1440"/>
          <w:tab w:val="center" w:pos="2160"/>
          <w:tab w:val="center" w:pos="5919"/>
        </w:tabs>
        <w:ind w:left="-15" w:firstLine="0"/>
      </w:pPr>
      <w:r>
        <w:t xml:space="preserve"> </w:t>
      </w:r>
      <w:r>
        <w:tab/>
        <w:t xml:space="preserve"> </w:t>
      </w:r>
      <w:r>
        <w:tab/>
        <w:t xml:space="preserve"> </w:t>
      </w:r>
      <w:r>
        <w:tab/>
        <w:t xml:space="preserve"> </w:t>
      </w:r>
      <w:r>
        <w:tab/>
        <w:t xml:space="preserve">Assistant General Counsel for Administration and Transaction] </w:t>
      </w:r>
    </w:p>
    <w:p w14:paraId="6CC8348C" w14:textId="77777777" w:rsidR="008679FA" w:rsidRDefault="00F67C51">
      <w:pPr>
        <w:spacing w:after="0" w:line="259" w:lineRule="auto"/>
        <w:ind w:left="0" w:firstLine="0"/>
      </w:pPr>
      <w:r>
        <w:t xml:space="preserve"> </w:t>
      </w:r>
    </w:p>
    <w:p w14:paraId="5794CD74" w14:textId="77777777" w:rsidR="008679FA" w:rsidRDefault="00F67C51">
      <w:pPr>
        <w:spacing w:after="0" w:line="259" w:lineRule="auto"/>
        <w:ind w:left="0" w:firstLine="0"/>
      </w:pPr>
      <w:r>
        <w:t xml:space="preserve"> </w:t>
      </w:r>
    </w:p>
    <w:p w14:paraId="029AB8E1" w14:textId="77777777" w:rsidR="008679FA" w:rsidRDefault="00F67C51">
      <w:pPr>
        <w:tabs>
          <w:tab w:val="center" w:pos="1440"/>
          <w:tab w:val="center" w:pos="2160"/>
          <w:tab w:val="center" w:pos="4392"/>
        </w:tabs>
        <w:ind w:left="-15" w:firstLine="0"/>
      </w:pPr>
      <w:r>
        <w:t xml:space="preserve">FROM: </w:t>
      </w:r>
      <w:r>
        <w:tab/>
        <w:t xml:space="preserve"> </w:t>
      </w:r>
      <w:r>
        <w:tab/>
        <w:t xml:space="preserve"> </w:t>
      </w:r>
      <w:r>
        <w:tab/>
        <w:t xml:space="preserve">[Name of Operating Unit CFO] </w:t>
      </w:r>
    </w:p>
    <w:p w14:paraId="04B34C22" w14:textId="77777777" w:rsidR="008679FA" w:rsidRDefault="00F67C51">
      <w:pPr>
        <w:tabs>
          <w:tab w:val="center" w:pos="720"/>
          <w:tab w:val="center" w:pos="1440"/>
          <w:tab w:val="center" w:pos="2160"/>
          <w:tab w:val="center" w:pos="3999"/>
        </w:tabs>
        <w:ind w:left="-15" w:firstLine="0"/>
      </w:pPr>
      <w:r>
        <w:t xml:space="preserve"> </w:t>
      </w:r>
      <w:r>
        <w:tab/>
        <w:t xml:space="preserve"> </w:t>
      </w:r>
      <w:r>
        <w:tab/>
        <w:t xml:space="preserve"> </w:t>
      </w:r>
      <w:r>
        <w:tab/>
        <w:t xml:space="preserve"> </w:t>
      </w:r>
      <w:r>
        <w:tab/>
        <w:t xml:space="preserve">Chief Financial Officer </w:t>
      </w:r>
    </w:p>
    <w:p w14:paraId="6D7C7743" w14:textId="77777777" w:rsidR="008679FA" w:rsidRDefault="00F67C51">
      <w:pPr>
        <w:tabs>
          <w:tab w:val="center" w:pos="720"/>
          <w:tab w:val="center" w:pos="1440"/>
          <w:tab w:val="center" w:pos="2160"/>
          <w:tab w:val="center" w:pos="3682"/>
        </w:tabs>
        <w:ind w:left="-15" w:firstLine="0"/>
      </w:pPr>
      <w:r>
        <w:t xml:space="preserve"> </w:t>
      </w:r>
      <w:r>
        <w:tab/>
        <w:t xml:space="preserve"> </w:t>
      </w:r>
      <w:r>
        <w:tab/>
        <w:t xml:space="preserve"> </w:t>
      </w:r>
      <w:r>
        <w:tab/>
        <w:t xml:space="preserve"> </w:t>
      </w:r>
      <w:r>
        <w:tab/>
        <w:t xml:space="preserve">[Operating Unit] </w:t>
      </w:r>
    </w:p>
    <w:p w14:paraId="5AF83E0A" w14:textId="77777777" w:rsidR="008679FA" w:rsidRDefault="00F67C51">
      <w:pPr>
        <w:spacing w:after="0" w:line="259" w:lineRule="auto"/>
        <w:ind w:left="0" w:firstLine="0"/>
      </w:pPr>
      <w:r>
        <w:t xml:space="preserve"> </w:t>
      </w:r>
    </w:p>
    <w:p w14:paraId="0070E82B" w14:textId="77777777" w:rsidR="008679FA" w:rsidRDefault="00F67C51">
      <w:pPr>
        <w:tabs>
          <w:tab w:val="center" w:pos="5700"/>
        </w:tabs>
        <w:ind w:left="-15" w:firstLine="0"/>
      </w:pPr>
      <w:r>
        <w:t xml:space="preserve">SUBJECT: </w:t>
      </w:r>
      <w:r>
        <w:tab/>
        <w:t xml:space="preserve">Corrective Actions Taken and Identification of Individuals </w:t>
      </w:r>
    </w:p>
    <w:p w14:paraId="068767A2" w14:textId="77777777" w:rsidR="008679FA" w:rsidRDefault="00F67C51">
      <w:pPr>
        <w:spacing w:line="251" w:lineRule="auto"/>
        <w:ind w:left="2023" w:right="1235"/>
        <w:jc w:val="center"/>
      </w:pPr>
      <w:r>
        <w:t xml:space="preserve">Responsible for </w:t>
      </w:r>
      <w:proofErr w:type="spellStart"/>
      <w:r>
        <w:t>Antideficiency</w:t>
      </w:r>
      <w:proofErr w:type="spellEnd"/>
      <w:r>
        <w:t xml:space="preserve"> Act Violation </w:t>
      </w:r>
    </w:p>
    <w:p w14:paraId="139F5333" w14:textId="77777777" w:rsidR="008679FA" w:rsidRDefault="00F67C51">
      <w:pPr>
        <w:spacing w:after="0" w:line="259" w:lineRule="auto"/>
        <w:ind w:left="0" w:firstLine="0"/>
      </w:pPr>
      <w:r>
        <w:t xml:space="preserve"> </w:t>
      </w:r>
    </w:p>
    <w:p w14:paraId="624783FB" w14:textId="77777777" w:rsidR="008679FA" w:rsidRDefault="00F67C51">
      <w:pPr>
        <w:ind w:left="-5" w:right="5"/>
      </w:pPr>
      <w:r>
        <w:lastRenderedPageBreak/>
        <w:t xml:space="preserve">This is in response to your memorandum dated [insert date] concluding that the [name of operating unit] violated the </w:t>
      </w:r>
      <w:proofErr w:type="spellStart"/>
      <w:r>
        <w:t>Antideficiency</w:t>
      </w:r>
      <w:proofErr w:type="spellEnd"/>
      <w:r>
        <w:t xml:space="preserve"> Act, 31 U.S.C. § [1341 or 1517].  This violation occurred on [date] in account [Treasury symbol and title] in the </w:t>
      </w:r>
      <w:proofErr w:type="gramStart"/>
      <w:r>
        <w:t>amount</w:t>
      </w:r>
      <w:proofErr w:type="gramEnd"/>
      <w:r>
        <w:t xml:space="preserve"> of [amount].  </w:t>
      </w:r>
    </w:p>
    <w:p w14:paraId="6C9F1472" w14:textId="77777777" w:rsidR="008679FA" w:rsidRDefault="00F67C51">
      <w:pPr>
        <w:spacing w:after="0" w:line="259" w:lineRule="auto"/>
        <w:ind w:left="0" w:firstLine="0"/>
      </w:pPr>
      <w:r>
        <w:t xml:space="preserve"> </w:t>
      </w:r>
    </w:p>
    <w:p w14:paraId="2DE04AC8" w14:textId="77777777" w:rsidR="008679FA" w:rsidRDefault="00F67C51">
      <w:pPr>
        <w:ind w:left="-5" w:right="5"/>
      </w:pPr>
      <w:r>
        <w:t>Consistent with the Department’s</w:t>
      </w:r>
      <w:r>
        <w:rPr>
          <w:i/>
        </w:rPr>
        <w:t xml:space="preserve"> Accounting Principles and Standards Handbook</w:t>
      </w:r>
      <w:r>
        <w:t xml:space="preserve">, the [operating unit] has reviewed the original investigation report and your memorandum, and it has been concluded that Mr./Ms. _____________ (rank/grade/title) [was/were] the officer(s) responsible for the violation(s). </w:t>
      </w:r>
    </w:p>
    <w:p w14:paraId="10A1ADC1" w14:textId="77777777" w:rsidR="008679FA" w:rsidRDefault="00F67C51">
      <w:pPr>
        <w:spacing w:after="0" w:line="259" w:lineRule="auto"/>
        <w:ind w:left="0" w:firstLine="0"/>
      </w:pPr>
      <w:r>
        <w:t xml:space="preserve"> </w:t>
      </w:r>
    </w:p>
    <w:p w14:paraId="25938973" w14:textId="77777777" w:rsidR="008679FA" w:rsidRDefault="00F67C51">
      <w:pPr>
        <w:ind w:left="-5" w:right="5"/>
      </w:pPr>
      <w:r>
        <w:t xml:space="preserve">[State whether and what administrative discipline has been proposed as well as any further action(s) taken with respect to the officer(s) or employee(s) involved.]  Mr./Ms. __________ has been informed of the proposed administrative discipline. </w:t>
      </w:r>
    </w:p>
    <w:p w14:paraId="280CCD6E" w14:textId="77777777" w:rsidR="008679FA" w:rsidRDefault="00F67C51">
      <w:pPr>
        <w:spacing w:after="0" w:line="259" w:lineRule="auto"/>
        <w:ind w:left="0" w:firstLine="0"/>
      </w:pPr>
      <w:r>
        <w:t xml:space="preserve"> </w:t>
      </w:r>
    </w:p>
    <w:p w14:paraId="0E31C7D6" w14:textId="77777777" w:rsidR="008679FA" w:rsidRDefault="00F67C51">
      <w:pPr>
        <w:ind w:left="-5" w:right="5"/>
      </w:pPr>
      <w:r>
        <w:t xml:space="preserve">[Explain the causes for the violation (e.g., error, mistake of judgment, negligence, careless disregard of instructions, disregard or lack of administrative controls and/or policies, lack of or failure of administrative oversight, lack of training or knowledge, etc.).] </w:t>
      </w:r>
    </w:p>
    <w:p w14:paraId="26CC0C2C" w14:textId="77777777" w:rsidR="008679FA" w:rsidRDefault="00F67C51">
      <w:pPr>
        <w:spacing w:after="0" w:line="259" w:lineRule="auto"/>
        <w:ind w:left="0" w:firstLine="0"/>
      </w:pPr>
      <w:r>
        <w:t xml:space="preserve"> </w:t>
      </w:r>
    </w:p>
    <w:p w14:paraId="7CFBCCFF" w14:textId="77777777" w:rsidR="008679FA" w:rsidRDefault="00F67C51">
      <w:pPr>
        <w:ind w:left="-5" w:right="5"/>
      </w:pPr>
      <w:r>
        <w:t xml:space="preserve">[Explain the steps the operating unit has or will take to prevent similar violations from happening in the future (e.g., whether policy changes are being made, whether administrative controls are being added or changed, whether organizational reporting structures are being changed, whether and what training will be mandated and for whom, etc.] </w:t>
      </w:r>
    </w:p>
    <w:p w14:paraId="62F44ABF" w14:textId="77777777" w:rsidR="008679FA" w:rsidRDefault="00F67C51">
      <w:pPr>
        <w:spacing w:after="0" w:line="259" w:lineRule="auto"/>
        <w:ind w:left="0" w:firstLine="0"/>
      </w:pPr>
      <w:r>
        <w:t xml:space="preserve"> </w:t>
      </w:r>
    </w:p>
    <w:p w14:paraId="50E461D2" w14:textId="77777777" w:rsidR="008679FA" w:rsidRDefault="00F67C51">
      <w:pPr>
        <w:ind w:left="-5" w:right="5"/>
      </w:pPr>
      <w:r>
        <w:t xml:space="preserve">The [operating unit] [did/did not] receive a clean audit opinion during the fiscal year(s) in which the violation(s) occurred. </w:t>
      </w:r>
    </w:p>
    <w:p w14:paraId="6489865C" w14:textId="77777777" w:rsidR="008679FA" w:rsidRDefault="00F67C51">
      <w:pPr>
        <w:spacing w:after="0" w:line="259" w:lineRule="auto"/>
        <w:ind w:left="0" w:firstLine="0"/>
      </w:pPr>
      <w:r>
        <w:t xml:space="preserve"> </w:t>
      </w:r>
    </w:p>
    <w:p w14:paraId="0AF465CB" w14:textId="77777777" w:rsidR="008679FA" w:rsidRDefault="00F67C51">
      <w:pPr>
        <w:ind w:left="-5" w:right="4133"/>
      </w:pPr>
      <w:r>
        <w:t xml:space="preserve">cc: </w:t>
      </w:r>
      <w:r>
        <w:tab/>
        <w:t>[Name of the Department’s CFO/</w:t>
      </w:r>
      <w:proofErr w:type="gramStart"/>
      <w:r>
        <w:t xml:space="preserve">ASA]  </w:t>
      </w:r>
      <w:r>
        <w:tab/>
      </w:r>
      <w:proofErr w:type="gramEnd"/>
      <w:r>
        <w:t xml:space="preserve">[Name of the Department’s Inspector General] </w:t>
      </w:r>
    </w:p>
    <w:sectPr w:rsidR="008679FA">
      <w:headerReference w:type="even" r:id="rId224"/>
      <w:headerReference w:type="default" r:id="rId225"/>
      <w:headerReference w:type="first" r:id="rId226"/>
      <w:pgSz w:w="12240" w:h="15840"/>
      <w:pgMar w:top="1410" w:right="1446" w:bottom="1484" w:left="1440" w:header="6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A121D" w14:textId="77777777" w:rsidR="00F67C51" w:rsidRDefault="00F67C51">
      <w:pPr>
        <w:spacing w:after="0" w:line="240" w:lineRule="auto"/>
      </w:pPr>
      <w:r>
        <w:separator/>
      </w:r>
    </w:p>
  </w:endnote>
  <w:endnote w:type="continuationSeparator" w:id="0">
    <w:p w14:paraId="66FB5C2A" w14:textId="77777777" w:rsidR="00F67C51" w:rsidRDefault="00F6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2785" w14:textId="77777777" w:rsidR="00F67C51" w:rsidRDefault="00F67C51">
      <w:pPr>
        <w:spacing w:after="0" w:line="240" w:lineRule="auto"/>
      </w:pPr>
      <w:r>
        <w:separator/>
      </w:r>
    </w:p>
  </w:footnote>
  <w:footnote w:type="continuationSeparator" w:id="0">
    <w:p w14:paraId="08831E81" w14:textId="77777777" w:rsidR="00F67C51" w:rsidRDefault="00F67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DFCE" w14:textId="77777777" w:rsidR="008679FA" w:rsidRDefault="00F67C51">
    <w:pPr>
      <w:tabs>
        <w:tab w:val="center" w:pos="4681"/>
        <w:tab w:val="right" w:pos="9356"/>
      </w:tabs>
      <w:spacing w:after="0" w:line="259" w:lineRule="auto"/>
      <w:ind w:left="0" w:right="-5" w:firstLine="0"/>
    </w:pPr>
    <w:r>
      <w:rPr>
        <w:sz w:val="20"/>
      </w:rPr>
      <w:t xml:space="preserve"> </w:t>
    </w:r>
    <w:r>
      <w:rPr>
        <w:sz w:val="20"/>
      </w:rPr>
      <w:tab/>
      <w:t>7-</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2/2019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094" w14:textId="11B6C2E2" w:rsidR="00E51226" w:rsidRPr="00CF3BAB" w:rsidRDefault="00E51226" w:rsidP="00E51226">
    <w:pPr>
      <w:tabs>
        <w:tab w:val="center" w:pos="4318"/>
        <w:tab w:val="right" w:pos="8638"/>
      </w:tabs>
      <w:spacing w:after="0"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 xml:space="preserve">Chapter </w:t>
    </w:r>
    <w:r>
      <w:rPr>
        <w:rFonts w:ascii="Arial" w:eastAsia="Calibri" w:hAnsi="Arial" w:cs="Arial"/>
      </w:rPr>
      <w:t>7</w:t>
    </w:r>
    <w:r w:rsidRPr="00CF3BAB">
      <w:rPr>
        <w:rFonts w:ascii="Arial" w:eastAsia="Calibri" w:hAnsi="Arial" w:cs="Arial"/>
      </w:rPr>
      <w:ptab w:relativeTo="margin" w:alignment="right" w:leader="none"/>
    </w:r>
    <w:r w:rsidRPr="00CF3BAB">
      <w:rPr>
        <w:rFonts w:ascii="Arial" w:eastAsia="Calibri" w:hAnsi="Arial" w:cs="Arial"/>
      </w:rPr>
      <w:t>Revised 06/2024</w:t>
    </w:r>
  </w:p>
  <w:p w14:paraId="629A395C" w14:textId="5E3F3BB4" w:rsidR="008679FA" w:rsidRPr="00E51226" w:rsidRDefault="008679FA" w:rsidP="00E51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E4B5" w14:textId="77777777" w:rsidR="008679FA" w:rsidRDefault="00F67C51">
    <w:pPr>
      <w:tabs>
        <w:tab w:val="center" w:pos="4681"/>
        <w:tab w:val="right" w:pos="9356"/>
      </w:tabs>
      <w:spacing w:after="0" w:line="259" w:lineRule="auto"/>
      <w:ind w:left="0" w:right="-5" w:firstLine="0"/>
    </w:pPr>
    <w:r>
      <w:rPr>
        <w:sz w:val="20"/>
      </w:rPr>
      <w:t xml:space="preserve"> </w:t>
    </w:r>
    <w:r>
      <w:rPr>
        <w:sz w:val="20"/>
      </w:rPr>
      <w:tab/>
      <w:t>7-</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2/2019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7028" w14:textId="77777777" w:rsidR="008679FA" w:rsidRDefault="00F67C51">
    <w:pPr>
      <w:tabs>
        <w:tab w:val="center" w:pos="4681"/>
        <w:tab w:val="right" w:pos="9354"/>
      </w:tabs>
      <w:spacing w:after="0" w:line="259" w:lineRule="auto"/>
      <w:ind w:left="0" w:right="-7" w:firstLine="0"/>
    </w:pPr>
    <w:r>
      <w:rPr>
        <w:sz w:val="20"/>
      </w:rPr>
      <w:t xml:space="preserve"> </w:t>
    </w:r>
    <w:r>
      <w:rPr>
        <w:sz w:val="20"/>
      </w:rPr>
      <w:tab/>
      <w:t>7-</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2/2019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B020" w14:textId="77777777" w:rsidR="008679FA" w:rsidRDefault="00F67C51">
    <w:pPr>
      <w:tabs>
        <w:tab w:val="center" w:pos="4681"/>
        <w:tab w:val="right" w:pos="9354"/>
      </w:tabs>
      <w:spacing w:after="0" w:line="259" w:lineRule="auto"/>
      <w:ind w:left="0" w:right="-7" w:firstLine="0"/>
    </w:pPr>
    <w:r>
      <w:rPr>
        <w:sz w:val="20"/>
      </w:rPr>
      <w:t xml:space="preserve"> </w:t>
    </w:r>
    <w:r>
      <w:rPr>
        <w:sz w:val="20"/>
      </w:rPr>
      <w:tab/>
      <w:t>7-</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2/2019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C29D" w14:textId="77777777" w:rsidR="008679FA" w:rsidRDefault="00F67C51">
    <w:pPr>
      <w:tabs>
        <w:tab w:val="center" w:pos="4681"/>
        <w:tab w:val="right" w:pos="9354"/>
      </w:tabs>
      <w:spacing w:after="0" w:line="259" w:lineRule="auto"/>
      <w:ind w:left="0" w:right="-7" w:firstLine="0"/>
    </w:pPr>
    <w:r>
      <w:rPr>
        <w:sz w:val="20"/>
      </w:rPr>
      <w:t xml:space="preserve"> </w:t>
    </w:r>
    <w:r>
      <w:rPr>
        <w:sz w:val="20"/>
      </w:rPr>
      <w:tab/>
      <w:t>7-</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2/2019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37A9"/>
    <w:multiLevelType w:val="hybridMultilevel"/>
    <w:tmpl w:val="EB2A3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D0D51"/>
    <w:multiLevelType w:val="hybridMultilevel"/>
    <w:tmpl w:val="AF68C936"/>
    <w:lvl w:ilvl="0" w:tplc="4B06B3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69E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A34F8">
      <w:start w:val="1"/>
      <w:numFmt w:val="decimal"/>
      <w:lvlRestart w:val="0"/>
      <w:lvlText w:val="%3."/>
      <w:lvlJc w:val="left"/>
      <w:pPr>
        <w:ind w:left="39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B380ABF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8A9A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67ED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CC41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323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A9A1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F78A5"/>
    <w:multiLevelType w:val="hybridMultilevel"/>
    <w:tmpl w:val="6B4234A6"/>
    <w:lvl w:ilvl="0" w:tplc="1DA45E3E">
      <w:start w:val="1"/>
      <w:numFmt w:val="lowerLetter"/>
      <w:lvlText w:val="%1."/>
      <w:lvlJc w:val="left"/>
      <w:pPr>
        <w:ind w:left="25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A845FFE">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843A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0D8B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4E5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44B7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E12A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0A598">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AD00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DC699B"/>
    <w:multiLevelType w:val="hybridMultilevel"/>
    <w:tmpl w:val="84123182"/>
    <w:lvl w:ilvl="0" w:tplc="CDCC94AC">
      <w:start w:val="1"/>
      <w:numFmt w:val="decimal"/>
      <w:lvlText w:val="%1."/>
      <w:lvlJc w:val="left"/>
      <w:pPr>
        <w:ind w:left="39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442948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AAF6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404B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0B4C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4207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C589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A80C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25FF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95DB4"/>
    <w:multiLevelType w:val="hybridMultilevel"/>
    <w:tmpl w:val="199030CC"/>
    <w:lvl w:ilvl="0" w:tplc="50C0280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69F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0DE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C43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40B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C8A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696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0CE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A61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C67BB1"/>
    <w:multiLevelType w:val="hybridMultilevel"/>
    <w:tmpl w:val="05FC0ADE"/>
    <w:lvl w:ilvl="0" w:tplc="38C42AC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856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5CB4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E92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E28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CA0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8089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2B3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2F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FD0B84"/>
    <w:multiLevelType w:val="hybridMultilevel"/>
    <w:tmpl w:val="E0DE5708"/>
    <w:lvl w:ilvl="0" w:tplc="DD581E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EF5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2C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8D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85074">
      <w:start w:val="2"/>
      <w:numFmt w:val="decimal"/>
      <w:lvlRestart w:val="0"/>
      <w:lvlText w:val="%5."/>
      <w:lvlJc w:val="left"/>
      <w:pPr>
        <w:ind w:left="36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33F82A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4CD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EB7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6D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4F3377"/>
    <w:multiLevelType w:val="hybridMultilevel"/>
    <w:tmpl w:val="4D5066F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0057DEC"/>
    <w:multiLevelType w:val="hybridMultilevel"/>
    <w:tmpl w:val="0F463BB6"/>
    <w:lvl w:ilvl="0" w:tplc="10F84A4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0E5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00B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29E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EB0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EBA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A73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2D9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8E2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856861"/>
    <w:multiLevelType w:val="hybridMultilevel"/>
    <w:tmpl w:val="8A5A2F44"/>
    <w:lvl w:ilvl="0" w:tplc="9A66A910">
      <w:start w:val="1"/>
      <w:numFmt w:val="lowerLetter"/>
      <w:lvlText w:val="%1."/>
      <w:lvlJc w:val="left"/>
      <w:pPr>
        <w:ind w:left="28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95EA26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AF3E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26C9C">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40CF4">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EE752">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6B2A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80A00">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EAC3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620867"/>
    <w:multiLevelType w:val="hybridMultilevel"/>
    <w:tmpl w:val="D83638FC"/>
    <w:lvl w:ilvl="0" w:tplc="A83CAB92">
      <w:start w:val="1"/>
      <w:numFmt w:val="decimal"/>
      <w:lvlText w:val="%1."/>
      <w:lvlJc w:val="left"/>
      <w:pPr>
        <w:ind w:left="39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4D00A38">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0BCD2">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267D0">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22C1C">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8EF1A">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03762">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CA770">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4D3D2">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747622"/>
    <w:multiLevelType w:val="hybridMultilevel"/>
    <w:tmpl w:val="49E8B82A"/>
    <w:lvl w:ilvl="0" w:tplc="C73830D2">
      <w:start w:val="1"/>
      <w:numFmt w:val="lowerLetter"/>
      <w:lvlText w:val="%1."/>
      <w:lvlJc w:val="left"/>
      <w:pPr>
        <w:ind w:left="33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A381BAA">
      <w:start w:val="1"/>
      <w:numFmt w:val="lowerRoman"/>
      <w:lvlText w:val="%2)"/>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C6378">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E548C">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45124">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29B58">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6FCF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6BDC2">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EBA48">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7A6A56"/>
    <w:multiLevelType w:val="hybridMultilevel"/>
    <w:tmpl w:val="6F186D02"/>
    <w:lvl w:ilvl="0" w:tplc="4E625A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451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0B44A">
      <w:start w:val="1"/>
      <w:numFmt w:val="lowerLetter"/>
      <w:lvlRestart w:val="0"/>
      <w:lvlText w:val="(%3)"/>
      <w:lvlJc w:val="left"/>
      <w:pPr>
        <w:ind w:left="36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0C8D8A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A4E7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6D53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0F21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AB3A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2CBF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F3679E"/>
    <w:multiLevelType w:val="hybridMultilevel"/>
    <w:tmpl w:val="5AB2B268"/>
    <w:lvl w:ilvl="0" w:tplc="CF52F9D2">
      <w:start w:val="5"/>
      <w:numFmt w:val="lowerLetter"/>
      <w:lvlText w:val="%1."/>
      <w:lvlJc w:val="left"/>
      <w:pPr>
        <w:ind w:left="28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CA041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0E4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EAF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419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84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A3A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A8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CDF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73140B"/>
    <w:multiLevelType w:val="hybridMultilevel"/>
    <w:tmpl w:val="AC48B6D8"/>
    <w:lvl w:ilvl="0" w:tplc="5BF669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26472">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CAD7A">
      <w:start w:val="1"/>
      <w:numFmt w:val="decimal"/>
      <w:lvlRestart w:val="0"/>
      <w:lvlText w:val="%3."/>
      <w:lvlJc w:val="left"/>
      <w:pPr>
        <w:ind w:left="39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AE40EDC">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CCDE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A03A0">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0EA4A">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E8676">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68AD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2D4FEE"/>
    <w:multiLevelType w:val="hybridMultilevel"/>
    <w:tmpl w:val="7D2A20E6"/>
    <w:lvl w:ilvl="0" w:tplc="5B0C5F32">
      <w:start w:val="1"/>
      <w:numFmt w:val="decimal"/>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4C89A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58B9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291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06C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6BF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C08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8A1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A97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497790"/>
    <w:multiLevelType w:val="hybridMultilevel"/>
    <w:tmpl w:val="66D6B3DA"/>
    <w:lvl w:ilvl="0" w:tplc="31A634CE">
      <w:start w:val="1"/>
      <w:numFmt w:val="lowerLetter"/>
      <w:lvlText w:val="%1."/>
      <w:lvlJc w:val="left"/>
      <w:pPr>
        <w:ind w:left="28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C1458D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819E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AF3E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EFC7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C0D7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43F7E">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62CE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6F8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C150F1"/>
    <w:multiLevelType w:val="hybridMultilevel"/>
    <w:tmpl w:val="097E7CA4"/>
    <w:lvl w:ilvl="0" w:tplc="E8A48604">
      <w:start w:val="5"/>
      <w:numFmt w:val="lowerLetter"/>
      <w:lvlText w:val="%1."/>
      <w:lvlJc w:val="left"/>
      <w:pPr>
        <w:ind w:left="28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C4A4782">
      <w:start w:val="1"/>
      <w:numFmt w:val="decimal"/>
      <w:lvlText w:val="%2."/>
      <w:lvlJc w:val="left"/>
      <w:pPr>
        <w:ind w:left="39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3738D0A4">
      <w:start w:val="1"/>
      <w:numFmt w:val="upperLetter"/>
      <w:lvlText w:val="%3."/>
      <w:lvlJc w:val="left"/>
      <w:pPr>
        <w:ind w:left="50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716832C2">
      <w:start w:val="1"/>
      <w:numFmt w:val="decimal"/>
      <w:lvlText w:val="%4"/>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C5F38">
      <w:start w:val="1"/>
      <w:numFmt w:val="lowerLetter"/>
      <w:lvlText w:val="%5"/>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CF2A4">
      <w:start w:val="1"/>
      <w:numFmt w:val="lowerRoman"/>
      <w:lvlText w:val="%6"/>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8E072">
      <w:start w:val="1"/>
      <w:numFmt w:val="decimal"/>
      <w:lvlText w:val="%7"/>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039DA">
      <w:start w:val="1"/>
      <w:numFmt w:val="lowerLetter"/>
      <w:lvlText w:val="%8"/>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A49C6">
      <w:start w:val="1"/>
      <w:numFmt w:val="lowerRoman"/>
      <w:lvlText w:val="%9"/>
      <w:lvlJc w:val="left"/>
      <w:pPr>
        <w:ind w:left="8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32645F"/>
    <w:multiLevelType w:val="hybridMultilevel"/>
    <w:tmpl w:val="C01EF2DA"/>
    <w:lvl w:ilvl="0" w:tplc="3536DF02">
      <w:start w:val="2"/>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20D2A">
      <w:start w:val="1"/>
      <w:numFmt w:val="decimal"/>
      <w:lvlText w:val="%2."/>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E493C">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4B5FE">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2CD80">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236EA">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8240C">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6AE10">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8ECA4">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5B098F"/>
    <w:multiLevelType w:val="hybridMultilevel"/>
    <w:tmpl w:val="0014720A"/>
    <w:lvl w:ilvl="0" w:tplc="B358D0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A9A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6CD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C2F68">
      <w:start w:val="1"/>
      <w:numFmt w:val="upperLetter"/>
      <w:lvlRestart w:val="0"/>
      <w:lvlText w:val="%4."/>
      <w:lvlJc w:val="left"/>
      <w:pPr>
        <w:ind w:left="46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37B201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24D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0C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66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03A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1757D5"/>
    <w:multiLevelType w:val="hybridMultilevel"/>
    <w:tmpl w:val="374A9384"/>
    <w:lvl w:ilvl="0" w:tplc="14E867E4">
      <w:start w:val="5"/>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8C45CF1"/>
    <w:multiLevelType w:val="hybridMultilevel"/>
    <w:tmpl w:val="BE0A127E"/>
    <w:lvl w:ilvl="0" w:tplc="CA3C1E36">
      <w:start w:val="1"/>
      <w:numFmt w:val="low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858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055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4A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A01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B7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411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226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427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F117E4"/>
    <w:multiLevelType w:val="hybridMultilevel"/>
    <w:tmpl w:val="4ECAF9B2"/>
    <w:lvl w:ilvl="0" w:tplc="C3567636">
      <w:start w:val="1"/>
      <w:numFmt w:val="lowerLetter"/>
      <w:lvlText w:val="%1."/>
      <w:lvlJc w:val="left"/>
      <w:pPr>
        <w:ind w:left="25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272B94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000E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26D1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2221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C136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8098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4425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A80D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8D639A"/>
    <w:multiLevelType w:val="hybridMultilevel"/>
    <w:tmpl w:val="380A540E"/>
    <w:lvl w:ilvl="0" w:tplc="A7D4F8A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3C4ED8">
      <w:start w:val="10"/>
      <w:numFmt w:val="lowerLetter"/>
      <w:lvlText w:val="%2."/>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05006">
      <w:start w:val="1"/>
      <w:numFmt w:val="lowerLetter"/>
      <w:lvlText w:val="(%3)"/>
      <w:lvlJc w:val="left"/>
      <w:pPr>
        <w:ind w:left="50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DE47A7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C8AE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EF86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C929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842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CAF0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8D4E8D"/>
    <w:multiLevelType w:val="hybridMultilevel"/>
    <w:tmpl w:val="8F043908"/>
    <w:lvl w:ilvl="0" w:tplc="C04CC0A6">
      <w:start w:val="2"/>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17C49"/>
    <w:multiLevelType w:val="hybridMultilevel"/>
    <w:tmpl w:val="86943B62"/>
    <w:lvl w:ilvl="0" w:tplc="8B12CD56">
      <w:start w:val="1"/>
      <w:numFmt w:val="lowerLetter"/>
      <w:lvlText w:val="%1."/>
      <w:lvlJc w:val="left"/>
      <w:pPr>
        <w:ind w:left="28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AE86B90">
      <w:start w:val="1"/>
      <w:numFmt w:val="lowerLetter"/>
      <w:lvlText w:val="%2"/>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E57EC">
      <w:start w:val="1"/>
      <w:numFmt w:val="lowerRoman"/>
      <w:lvlText w:val="%3"/>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6D3EC">
      <w:start w:val="1"/>
      <w:numFmt w:val="decimal"/>
      <w:lvlText w:val="%4"/>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0B1AC">
      <w:start w:val="1"/>
      <w:numFmt w:val="lowerLetter"/>
      <w:lvlText w:val="%5"/>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4A16A">
      <w:start w:val="1"/>
      <w:numFmt w:val="lowerRoman"/>
      <w:lvlText w:val="%6"/>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8CDCE">
      <w:start w:val="1"/>
      <w:numFmt w:val="decimal"/>
      <w:lvlText w:val="%7"/>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2EEA2">
      <w:start w:val="1"/>
      <w:numFmt w:val="lowerLetter"/>
      <w:lvlText w:val="%8"/>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C4CA6">
      <w:start w:val="1"/>
      <w:numFmt w:val="lowerRoman"/>
      <w:lvlText w:val="%9"/>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BC133A"/>
    <w:multiLevelType w:val="hybridMultilevel"/>
    <w:tmpl w:val="99528F6A"/>
    <w:lvl w:ilvl="0" w:tplc="67AA54F8">
      <w:start w:val="6"/>
      <w:numFmt w:val="lowerLetter"/>
      <w:lvlText w:val="%1."/>
      <w:lvlJc w:val="left"/>
      <w:pPr>
        <w:ind w:left="25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668C8C8">
      <w:start w:val="1"/>
      <w:numFmt w:val="lowerLetter"/>
      <w:lvlText w:val="%2"/>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2DB84">
      <w:start w:val="1"/>
      <w:numFmt w:val="lowerRoman"/>
      <w:lvlText w:val="%3"/>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E896C">
      <w:start w:val="1"/>
      <w:numFmt w:val="decimal"/>
      <w:lvlText w:val="%4"/>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80724">
      <w:start w:val="1"/>
      <w:numFmt w:val="lowerLetter"/>
      <w:lvlText w:val="%5"/>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87B3E">
      <w:start w:val="1"/>
      <w:numFmt w:val="lowerRoman"/>
      <w:lvlText w:val="%6"/>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09C60">
      <w:start w:val="1"/>
      <w:numFmt w:val="decimal"/>
      <w:lvlText w:val="%7"/>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A1DEE">
      <w:start w:val="1"/>
      <w:numFmt w:val="lowerLetter"/>
      <w:lvlText w:val="%8"/>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055D4">
      <w:start w:val="1"/>
      <w:numFmt w:val="lowerRoman"/>
      <w:lvlText w:val="%9"/>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E1102A"/>
    <w:multiLevelType w:val="hybridMultilevel"/>
    <w:tmpl w:val="4D5066FE"/>
    <w:lvl w:ilvl="0" w:tplc="51CC6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A476BC"/>
    <w:multiLevelType w:val="hybridMultilevel"/>
    <w:tmpl w:val="AF6E9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EF6B76"/>
    <w:multiLevelType w:val="hybridMultilevel"/>
    <w:tmpl w:val="88E896F8"/>
    <w:lvl w:ilvl="0" w:tplc="4B044358">
      <w:start w:val="2"/>
      <w:numFmt w:val="lowerLetter"/>
      <w:lvlText w:val="%1."/>
      <w:lvlJc w:val="left"/>
      <w:pPr>
        <w:ind w:left="25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05E052A">
      <w:start w:val="1"/>
      <w:numFmt w:val="decimal"/>
      <w:lvlText w:val="%2."/>
      <w:lvlJc w:val="left"/>
      <w:pPr>
        <w:ind w:left="36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F40C490">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06492">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0C85E">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8067E">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07CF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8585C">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E5A2C">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2C6836"/>
    <w:multiLevelType w:val="hybridMultilevel"/>
    <w:tmpl w:val="B7AE2E54"/>
    <w:lvl w:ilvl="0" w:tplc="C0CAA1BA">
      <w:start w:val="1"/>
      <w:numFmt w:val="lowerLetter"/>
      <w:lvlText w:val="%1."/>
      <w:lvlJc w:val="left"/>
      <w:pPr>
        <w:ind w:left="25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74E6DB2">
      <w:start w:val="1740"/>
      <w:numFmt w:val="decimal"/>
      <w:lvlText w:val="%2"/>
      <w:lvlJc w:val="left"/>
      <w:pPr>
        <w:ind w:left="30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FE6642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EEC90">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6611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22EA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67398">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E881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82A9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0566AF"/>
    <w:multiLevelType w:val="hybridMultilevel"/>
    <w:tmpl w:val="F6CC7748"/>
    <w:lvl w:ilvl="0" w:tplc="66FEA8D8">
      <w:start w:val="1"/>
      <w:numFmt w:val="lowerLetter"/>
      <w:lvlText w:val="%1."/>
      <w:lvlJc w:val="left"/>
      <w:pPr>
        <w:ind w:left="28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AA67D14">
      <w:start w:val="1"/>
      <w:numFmt w:val="decimal"/>
      <w:lvlText w:val="%2."/>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62F26">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C3924">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E4980">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CB602">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C3610">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8A52C">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4F4C8">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DD23E5"/>
    <w:multiLevelType w:val="hybridMultilevel"/>
    <w:tmpl w:val="1EFCEE70"/>
    <w:lvl w:ilvl="0" w:tplc="FF3438D0">
      <w:start w:val="3"/>
      <w:numFmt w:val="lowerLetter"/>
      <w:lvlText w:val="%1."/>
      <w:lvlJc w:val="left"/>
      <w:pPr>
        <w:ind w:left="28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AEE999C">
      <w:start w:val="1"/>
      <w:numFmt w:val="lowerLetter"/>
      <w:lvlText w:val="%2"/>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0D994">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2C962">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4ACDA">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6B9D4">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20ABC">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20206">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2D584">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04393D"/>
    <w:multiLevelType w:val="hybridMultilevel"/>
    <w:tmpl w:val="3DAC7748"/>
    <w:lvl w:ilvl="0" w:tplc="ABE285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207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E9F4A">
      <w:start w:val="1"/>
      <w:numFmt w:val="lowerRoman"/>
      <w:lvlText w:val="%3)"/>
      <w:lvlJc w:val="left"/>
      <w:pPr>
        <w:ind w:left="36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A64675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E441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72D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AB65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C994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0096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4F2341"/>
    <w:multiLevelType w:val="hybridMultilevel"/>
    <w:tmpl w:val="5DD62D40"/>
    <w:lvl w:ilvl="0" w:tplc="75C688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6B0B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08E42">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40E88">
      <w:start w:val="1"/>
      <w:numFmt w:val="upperLetter"/>
      <w:lvlRestart w:val="0"/>
      <w:lvlText w:val="%4."/>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47C0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449D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A0A1C">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2A9E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FB0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C417F8"/>
    <w:multiLevelType w:val="hybridMultilevel"/>
    <w:tmpl w:val="90ACBE84"/>
    <w:lvl w:ilvl="0" w:tplc="2544E5A6">
      <w:start w:val="1"/>
      <w:numFmt w:val="lowerLetter"/>
      <w:lvlText w:val="%1."/>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3466D"/>
    <w:multiLevelType w:val="hybridMultilevel"/>
    <w:tmpl w:val="8BF6EEDC"/>
    <w:lvl w:ilvl="0" w:tplc="879A94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266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E17DE">
      <w:start w:val="2"/>
      <w:numFmt w:val="decimal"/>
      <w:lvlRestart w:val="0"/>
      <w:lvlText w:val="%3."/>
      <w:lvlJc w:val="left"/>
      <w:pPr>
        <w:ind w:left="39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2768483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AE9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2366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C07E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ADEB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B62C3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863B45"/>
    <w:multiLevelType w:val="hybridMultilevel"/>
    <w:tmpl w:val="FCA4A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733E"/>
    <w:multiLevelType w:val="hybridMultilevel"/>
    <w:tmpl w:val="24B0E336"/>
    <w:lvl w:ilvl="0" w:tplc="138658A0">
      <w:start w:val="1"/>
      <w:numFmt w:val="lowerLetter"/>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E1634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0B6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004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699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8BF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4B3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070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CF8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AE47AA"/>
    <w:multiLevelType w:val="hybridMultilevel"/>
    <w:tmpl w:val="F2C4FC12"/>
    <w:lvl w:ilvl="0" w:tplc="51CC6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51BF2"/>
    <w:multiLevelType w:val="hybridMultilevel"/>
    <w:tmpl w:val="9EEE8570"/>
    <w:lvl w:ilvl="0" w:tplc="8E20D3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491AC">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E9448">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C0242">
      <w:start w:val="1"/>
      <w:numFmt w:val="upperLetter"/>
      <w:lvlRestart w:val="0"/>
      <w:lvlText w:val="%4."/>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C1B5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0965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231C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8CE02">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2AE50">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080827"/>
    <w:multiLevelType w:val="hybridMultilevel"/>
    <w:tmpl w:val="EA1A9408"/>
    <w:lvl w:ilvl="0" w:tplc="9B823E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DAE72C">
      <w:numFmt w:val="taiwaneseCounting"/>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986B4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6CFD9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EECC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5ECB0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A22B2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7CEC1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56414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4C1CDC"/>
    <w:multiLevelType w:val="hybridMultilevel"/>
    <w:tmpl w:val="B068FD40"/>
    <w:lvl w:ilvl="0" w:tplc="4B90414C">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4DC90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CB8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AFD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E3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E81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01F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8DA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59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CA600C"/>
    <w:multiLevelType w:val="hybridMultilevel"/>
    <w:tmpl w:val="A11669EE"/>
    <w:lvl w:ilvl="0" w:tplc="584E3F86">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C9475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4CD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7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0EC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FF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20C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A03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08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127FE0"/>
    <w:multiLevelType w:val="hybridMultilevel"/>
    <w:tmpl w:val="CE8C9020"/>
    <w:lvl w:ilvl="0" w:tplc="BBFE8F52">
      <w:start w:val="1"/>
      <w:numFmt w:val="decimal"/>
      <w:lvlText w:val="%1."/>
      <w:lvlJc w:val="left"/>
      <w:pPr>
        <w:ind w:left="36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B0CE1C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6572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4039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450B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6571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E1E1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8C0F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874F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07636826">
    <w:abstractNumId w:val="5"/>
  </w:num>
  <w:num w:numId="2" w16cid:durableId="534318811">
    <w:abstractNumId w:val="22"/>
  </w:num>
  <w:num w:numId="3" w16cid:durableId="642202000">
    <w:abstractNumId w:val="16"/>
  </w:num>
  <w:num w:numId="4" w16cid:durableId="258756666">
    <w:abstractNumId w:val="11"/>
  </w:num>
  <w:num w:numId="5" w16cid:durableId="1453203593">
    <w:abstractNumId w:val="23"/>
  </w:num>
  <w:num w:numId="6" w16cid:durableId="1493444907">
    <w:abstractNumId w:val="33"/>
  </w:num>
  <w:num w:numId="7" w16cid:durableId="1583953395">
    <w:abstractNumId w:val="12"/>
  </w:num>
  <w:num w:numId="8" w16cid:durableId="1959483078">
    <w:abstractNumId w:val="25"/>
  </w:num>
  <w:num w:numId="9" w16cid:durableId="2093970068">
    <w:abstractNumId w:val="3"/>
  </w:num>
  <w:num w:numId="10" w16cid:durableId="2012024435">
    <w:abstractNumId w:val="13"/>
  </w:num>
  <w:num w:numId="11" w16cid:durableId="1224952219">
    <w:abstractNumId w:val="14"/>
  </w:num>
  <w:num w:numId="12" w16cid:durableId="1342511164">
    <w:abstractNumId w:val="32"/>
  </w:num>
  <w:num w:numId="13" w16cid:durableId="1559049373">
    <w:abstractNumId w:val="10"/>
  </w:num>
  <w:num w:numId="14" w16cid:durableId="1156798557">
    <w:abstractNumId w:val="31"/>
  </w:num>
  <w:num w:numId="15" w16cid:durableId="1873032347">
    <w:abstractNumId w:val="17"/>
  </w:num>
  <w:num w:numId="16" w16cid:durableId="913008366">
    <w:abstractNumId w:val="9"/>
  </w:num>
  <w:num w:numId="17" w16cid:durableId="1008481554">
    <w:abstractNumId w:val="34"/>
  </w:num>
  <w:num w:numId="18" w16cid:durableId="2006399936">
    <w:abstractNumId w:val="40"/>
  </w:num>
  <w:num w:numId="19" w16cid:durableId="2140027742">
    <w:abstractNumId w:val="36"/>
  </w:num>
  <w:num w:numId="20" w16cid:durableId="301809032">
    <w:abstractNumId w:val="1"/>
  </w:num>
  <w:num w:numId="21" w16cid:durableId="680007071">
    <w:abstractNumId w:val="29"/>
  </w:num>
  <w:num w:numId="22" w16cid:durableId="951785079">
    <w:abstractNumId w:val="44"/>
  </w:num>
  <w:num w:numId="23" w16cid:durableId="1931230733">
    <w:abstractNumId w:val="26"/>
  </w:num>
  <w:num w:numId="24" w16cid:durableId="1429618857">
    <w:abstractNumId w:val="19"/>
  </w:num>
  <w:num w:numId="25" w16cid:durableId="768698236">
    <w:abstractNumId w:val="6"/>
  </w:num>
  <w:num w:numId="26" w16cid:durableId="1739670401">
    <w:abstractNumId w:val="2"/>
  </w:num>
  <w:num w:numId="27" w16cid:durableId="777872339">
    <w:abstractNumId w:val="18"/>
  </w:num>
  <w:num w:numId="28" w16cid:durableId="1991786554">
    <w:abstractNumId w:val="30"/>
  </w:num>
  <w:num w:numId="29" w16cid:durableId="1270621073">
    <w:abstractNumId w:val="41"/>
  </w:num>
  <w:num w:numId="30" w16cid:durableId="466628373">
    <w:abstractNumId w:val="15"/>
  </w:num>
  <w:num w:numId="31" w16cid:durableId="2043553099">
    <w:abstractNumId w:val="38"/>
  </w:num>
  <w:num w:numId="32" w16cid:durableId="1168012799">
    <w:abstractNumId w:val="4"/>
  </w:num>
  <w:num w:numId="33" w16cid:durableId="47144189">
    <w:abstractNumId w:val="42"/>
  </w:num>
  <w:num w:numId="34" w16cid:durableId="1825005745">
    <w:abstractNumId w:val="21"/>
  </w:num>
  <w:num w:numId="35" w16cid:durableId="352921190">
    <w:abstractNumId w:val="43"/>
  </w:num>
  <w:num w:numId="36" w16cid:durableId="1207837327">
    <w:abstractNumId w:val="8"/>
  </w:num>
  <w:num w:numId="37" w16cid:durableId="693578280">
    <w:abstractNumId w:val="0"/>
  </w:num>
  <w:num w:numId="38" w16cid:durableId="554510534">
    <w:abstractNumId w:val="28"/>
  </w:num>
  <w:num w:numId="39" w16cid:durableId="674184108">
    <w:abstractNumId w:val="37"/>
  </w:num>
  <w:num w:numId="40" w16cid:durableId="984579717">
    <w:abstractNumId w:val="20"/>
  </w:num>
  <w:num w:numId="41" w16cid:durableId="248732429">
    <w:abstractNumId w:val="24"/>
  </w:num>
  <w:num w:numId="42" w16cid:durableId="1899321525">
    <w:abstractNumId w:val="35"/>
  </w:num>
  <w:num w:numId="43" w16cid:durableId="1084646159">
    <w:abstractNumId w:val="39"/>
  </w:num>
  <w:num w:numId="44" w16cid:durableId="557519090">
    <w:abstractNumId w:val="27"/>
  </w:num>
  <w:num w:numId="45" w16cid:durableId="637497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FA"/>
    <w:rsid w:val="000B75A1"/>
    <w:rsid w:val="001778FD"/>
    <w:rsid w:val="002634D3"/>
    <w:rsid w:val="002F5E34"/>
    <w:rsid w:val="003762EE"/>
    <w:rsid w:val="003D0E9B"/>
    <w:rsid w:val="00417F26"/>
    <w:rsid w:val="00567DAE"/>
    <w:rsid w:val="006B2B15"/>
    <w:rsid w:val="00714091"/>
    <w:rsid w:val="008406A5"/>
    <w:rsid w:val="008526FC"/>
    <w:rsid w:val="008679FA"/>
    <w:rsid w:val="008761EF"/>
    <w:rsid w:val="008A3FC8"/>
    <w:rsid w:val="008B2F00"/>
    <w:rsid w:val="008E582D"/>
    <w:rsid w:val="00962072"/>
    <w:rsid w:val="00A87C78"/>
    <w:rsid w:val="00BF312E"/>
    <w:rsid w:val="00C420C0"/>
    <w:rsid w:val="00CC1ECD"/>
    <w:rsid w:val="00CD591B"/>
    <w:rsid w:val="00D6408A"/>
    <w:rsid w:val="00DD7457"/>
    <w:rsid w:val="00DF5461"/>
    <w:rsid w:val="00E13216"/>
    <w:rsid w:val="00E51226"/>
    <w:rsid w:val="00E84EA3"/>
    <w:rsid w:val="00F26AF6"/>
    <w:rsid w:val="00F67C51"/>
    <w:rsid w:val="00FD6BC2"/>
    <w:rsid w:val="00FE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10A7"/>
  <w15:docId w15:val="{6426DE0E-F2D0-418F-901F-898556DF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9" w:lineRule="auto"/>
      <w:ind w:left="370" w:hanging="10"/>
      <w:outlineLvl w:val="0"/>
    </w:pPr>
    <w:rPr>
      <w:rFonts w:ascii="Times New Roman" w:eastAsia="Times New Roman" w:hAnsi="Times New Roman" w:cs="Times New Roman"/>
      <w:color w:val="000000"/>
      <w:u w:val="single" w:color="000000"/>
    </w:rPr>
  </w:style>
  <w:style w:type="paragraph" w:styleId="Heading3">
    <w:name w:val="heading 3"/>
    <w:basedOn w:val="Normal"/>
    <w:link w:val="Heading3Char"/>
    <w:uiPriority w:val="9"/>
    <w:unhideWhenUsed/>
    <w:qFormat/>
    <w:rsid w:val="00DF5461"/>
    <w:pPr>
      <w:widowControl w:val="0"/>
      <w:autoSpaceDE w:val="0"/>
      <w:autoSpaceDN w:val="0"/>
      <w:spacing w:after="0" w:line="240" w:lineRule="auto"/>
      <w:ind w:left="920" w:hanging="388"/>
      <w:outlineLvl w:val="2"/>
    </w:pPr>
    <w:rPr>
      <w:rFonts w:ascii="Arial" w:eastAsia="Arial" w:hAnsi="Arial" w:cs="Arial"/>
      <w:b/>
      <w:bCs/>
      <w:i/>
      <w:iCs/>
      <w:color w:val="auto"/>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uiPriority w:val="10"/>
    <w:qFormat/>
    <w:rsid w:val="00E13216"/>
    <w:pPr>
      <w:widowControl w:val="0"/>
      <w:autoSpaceDE w:val="0"/>
      <w:autoSpaceDN w:val="0"/>
      <w:spacing w:after="0"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E13216"/>
    <w:rPr>
      <w:rFonts w:ascii="Arial" w:eastAsia="Arial" w:hAnsi="Arial" w:cs="Arial"/>
      <w:b/>
      <w:bCs/>
      <w:kern w:val="0"/>
      <w:sz w:val="36"/>
      <w:szCs w:val="36"/>
      <w14:ligatures w14:val="none"/>
    </w:rPr>
  </w:style>
  <w:style w:type="character" w:customStyle="1" w:styleId="Heading3Char">
    <w:name w:val="Heading 3 Char"/>
    <w:basedOn w:val="DefaultParagraphFont"/>
    <w:link w:val="Heading3"/>
    <w:uiPriority w:val="9"/>
    <w:rsid w:val="00DF5461"/>
    <w:rPr>
      <w:rFonts w:ascii="Arial" w:eastAsia="Arial" w:hAnsi="Arial" w:cs="Arial"/>
      <w:b/>
      <w:bCs/>
      <w:i/>
      <w:iCs/>
      <w:kern w:val="0"/>
      <w:sz w:val="28"/>
      <w:szCs w:val="28"/>
      <w14:ligatures w14:val="none"/>
    </w:rPr>
  </w:style>
  <w:style w:type="paragraph" w:styleId="ListParagraph">
    <w:name w:val="List Paragraph"/>
    <w:basedOn w:val="Normal"/>
    <w:uiPriority w:val="34"/>
    <w:qFormat/>
    <w:rsid w:val="000B75A1"/>
    <w:pPr>
      <w:ind w:left="720"/>
      <w:contextualSpacing/>
    </w:pPr>
  </w:style>
  <w:style w:type="paragraph" w:styleId="Footer">
    <w:name w:val="footer"/>
    <w:basedOn w:val="Normal"/>
    <w:link w:val="FooterChar"/>
    <w:uiPriority w:val="99"/>
    <w:unhideWhenUsed/>
    <w:rsid w:val="008B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00"/>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E512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22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www.osec.doc.gov/bmi/budget/" TargetMode="External"/><Relationship Id="rId21" Type="http://schemas.openxmlformats.org/officeDocument/2006/relationships/hyperlink" Target="http://www.osec.doc.gov/opog/dmp/doos.html" TargetMode="External"/><Relationship Id="rId42" Type="http://schemas.openxmlformats.org/officeDocument/2006/relationships/hyperlink" Target="http://www.osec.doc.gov/opog/dmp/doos.html" TargetMode="External"/><Relationship Id="rId63" Type="http://schemas.openxmlformats.org/officeDocument/2006/relationships/hyperlink" Target="http://www.osec.doc.gov/bmi/budget/" TargetMode="External"/><Relationship Id="rId84" Type="http://schemas.openxmlformats.org/officeDocument/2006/relationships/hyperlink" Target="http://www.osec.doc.gov/bmi/budget/" TargetMode="External"/><Relationship Id="rId138" Type="http://schemas.openxmlformats.org/officeDocument/2006/relationships/hyperlink" Target="http://uscode.house.gov/" TargetMode="External"/><Relationship Id="rId159" Type="http://schemas.openxmlformats.org/officeDocument/2006/relationships/hyperlink" Target="https://www.whitehouse.gov/omb/information-for-agencies/circulars/" TargetMode="External"/><Relationship Id="rId170" Type="http://schemas.openxmlformats.org/officeDocument/2006/relationships/hyperlink" Target="http://uscode.house.gov/" TargetMode="External"/><Relationship Id="rId191" Type="http://schemas.openxmlformats.org/officeDocument/2006/relationships/hyperlink" Target="http://uscode.house.gov/" TargetMode="External"/><Relationship Id="rId205" Type="http://schemas.openxmlformats.org/officeDocument/2006/relationships/hyperlink" Target="http://uscode.house.gov/" TargetMode="External"/><Relationship Id="rId226" Type="http://schemas.openxmlformats.org/officeDocument/2006/relationships/header" Target="header6.xml"/><Relationship Id="rId107" Type="http://schemas.openxmlformats.org/officeDocument/2006/relationships/hyperlink" Target="http://www.osec.doc.gov/bmi/budget/" TargetMode="External"/><Relationship Id="rId11" Type="http://schemas.openxmlformats.org/officeDocument/2006/relationships/hyperlink" Target="http://uscode.house.gov/" TargetMode="External"/><Relationship Id="rId32" Type="http://schemas.openxmlformats.org/officeDocument/2006/relationships/hyperlink" Target="http://www.osec.doc.gov/bmi/budget/" TargetMode="External"/><Relationship Id="rId53" Type="http://schemas.openxmlformats.org/officeDocument/2006/relationships/hyperlink" Target="http://osec.doc.gov/opog/dmp/doos/doo1_1.html" TargetMode="External"/><Relationship Id="rId74" Type="http://schemas.openxmlformats.org/officeDocument/2006/relationships/hyperlink" Target="http://www.osec.doc.gov/bmi/budget/" TargetMode="External"/><Relationship Id="rId128" Type="http://schemas.openxmlformats.org/officeDocument/2006/relationships/hyperlink" Target="http://www.osec.doc.gov/bmi/budget/" TargetMode="External"/><Relationship Id="rId149" Type="http://schemas.openxmlformats.org/officeDocument/2006/relationships/hyperlink" Target="http://www.osec.doc.gov/opog/dmp/daos.html" TargetMode="External"/><Relationship Id="rId5" Type="http://schemas.openxmlformats.org/officeDocument/2006/relationships/webSettings" Target="webSettings.xml"/><Relationship Id="rId95" Type="http://schemas.openxmlformats.org/officeDocument/2006/relationships/hyperlink" Target="http://www.osec.doc.gov/bmi/budget/" TargetMode="External"/><Relationship Id="rId160" Type="http://schemas.openxmlformats.org/officeDocument/2006/relationships/hyperlink" Target="https://www.whitehouse.gov/omb/information-for-agencies/circulars/" TargetMode="External"/><Relationship Id="rId181" Type="http://schemas.openxmlformats.org/officeDocument/2006/relationships/hyperlink" Target="http://uscode.house.gov/" TargetMode="External"/><Relationship Id="rId216" Type="http://schemas.openxmlformats.org/officeDocument/2006/relationships/hyperlink" Target="http://www.osec.doc.gov/bmi/budget/" TargetMode="External"/><Relationship Id="rId22" Type="http://schemas.openxmlformats.org/officeDocument/2006/relationships/hyperlink" Target="http://www.osec.doc.gov/opog/dmp/doos.html" TargetMode="External"/><Relationship Id="rId43" Type="http://schemas.openxmlformats.org/officeDocument/2006/relationships/hyperlink" Target="http://www.osec.doc.gov/opog/dmp/doos.html" TargetMode="External"/><Relationship Id="rId64" Type="http://schemas.openxmlformats.org/officeDocument/2006/relationships/hyperlink" Target="http://www.osec.doc.gov/bmi/budget/" TargetMode="External"/><Relationship Id="rId118" Type="http://schemas.openxmlformats.org/officeDocument/2006/relationships/hyperlink" Target="http://www.osec.doc.gov/bmi/budget/" TargetMode="External"/><Relationship Id="rId139" Type="http://schemas.openxmlformats.org/officeDocument/2006/relationships/hyperlink" Target="http://uscode.house.gov/" TargetMode="External"/><Relationship Id="rId85" Type="http://schemas.openxmlformats.org/officeDocument/2006/relationships/hyperlink" Target="http://www.osec.doc.gov/bmi/budget/" TargetMode="External"/><Relationship Id="rId150" Type="http://schemas.openxmlformats.org/officeDocument/2006/relationships/hyperlink" Target="http://www.osec.doc.gov/opog/dmp/daos.html" TargetMode="External"/><Relationship Id="rId171" Type="http://schemas.openxmlformats.org/officeDocument/2006/relationships/hyperlink" Target="http://uscode.house.gov/" TargetMode="External"/><Relationship Id="rId192" Type="http://schemas.openxmlformats.org/officeDocument/2006/relationships/hyperlink" Target="http://uscode.house.gov/" TargetMode="External"/><Relationship Id="rId206" Type="http://schemas.openxmlformats.org/officeDocument/2006/relationships/hyperlink" Target="http://uscode.house.gov/" TargetMode="External"/><Relationship Id="rId227" Type="http://schemas.openxmlformats.org/officeDocument/2006/relationships/fontTable" Target="fontTable.xml"/><Relationship Id="rId12" Type="http://schemas.openxmlformats.org/officeDocument/2006/relationships/hyperlink" Target="http://uscode.house.gov/" TargetMode="External"/><Relationship Id="rId33" Type="http://schemas.openxmlformats.org/officeDocument/2006/relationships/hyperlink" Target="http://www.osec.doc.gov/bmi/budget/" TargetMode="External"/><Relationship Id="rId108" Type="http://schemas.openxmlformats.org/officeDocument/2006/relationships/hyperlink" Target="http://www.osec.doc.gov/bmi/budget/" TargetMode="External"/><Relationship Id="rId129" Type="http://schemas.openxmlformats.org/officeDocument/2006/relationships/hyperlink" Target="http://www.osec.doc.gov/bmi/budget/" TargetMode="External"/><Relationship Id="rId54" Type="http://schemas.openxmlformats.org/officeDocument/2006/relationships/hyperlink" Target="http://osec.doc.gov/opog/dmp/doos/doo1_1.html" TargetMode="External"/><Relationship Id="rId75" Type="http://schemas.openxmlformats.org/officeDocument/2006/relationships/hyperlink" Target="http://www.osec.doc.gov/bmi/budget/" TargetMode="External"/><Relationship Id="rId96" Type="http://schemas.openxmlformats.org/officeDocument/2006/relationships/hyperlink" Target="http://www.osec.doc.gov/bmi/budget/" TargetMode="External"/><Relationship Id="rId140" Type="http://schemas.openxmlformats.org/officeDocument/2006/relationships/hyperlink" Target="http://uscode.house.gov/" TargetMode="External"/><Relationship Id="rId161" Type="http://schemas.openxmlformats.org/officeDocument/2006/relationships/hyperlink" Target="https://www.whitehouse.gov/omb/information-for-agencies/circulars/" TargetMode="External"/><Relationship Id="rId182" Type="http://schemas.openxmlformats.org/officeDocument/2006/relationships/hyperlink" Target="http://uscode.house.gov/" TargetMode="External"/><Relationship Id="rId217" Type="http://schemas.openxmlformats.org/officeDocument/2006/relationships/hyperlink" Target="http://www.osec.doc.gov/bmi/budget/" TargetMode="External"/><Relationship Id="rId6" Type="http://schemas.openxmlformats.org/officeDocument/2006/relationships/footnotes" Target="footnotes.xml"/><Relationship Id="rId23" Type="http://schemas.openxmlformats.org/officeDocument/2006/relationships/hyperlink" Target="http://www.osec.doc.gov/opog/dmp/doos.html" TargetMode="External"/><Relationship Id="rId119" Type="http://schemas.openxmlformats.org/officeDocument/2006/relationships/hyperlink" Target="http://www.osec.doc.gov/bmi/budget/" TargetMode="External"/><Relationship Id="rId44" Type="http://schemas.openxmlformats.org/officeDocument/2006/relationships/hyperlink" Target="http://www.osec.doc.gov/opog/dmp/doos.html" TargetMode="External"/><Relationship Id="rId65" Type="http://schemas.openxmlformats.org/officeDocument/2006/relationships/hyperlink" Target="http://www.osec.doc.gov/bmi/budget/" TargetMode="External"/><Relationship Id="rId86" Type="http://schemas.openxmlformats.org/officeDocument/2006/relationships/hyperlink" Target="http://www.osec.doc.gov/bmi/budget/" TargetMode="External"/><Relationship Id="rId130" Type="http://schemas.openxmlformats.org/officeDocument/2006/relationships/hyperlink" Target="http://www.osec.doc.gov/bmi/budget/" TargetMode="External"/><Relationship Id="rId151" Type="http://schemas.openxmlformats.org/officeDocument/2006/relationships/hyperlink" Target="http://uscode.house.gov/" TargetMode="External"/><Relationship Id="rId172" Type="http://schemas.openxmlformats.org/officeDocument/2006/relationships/hyperlink" Target="http://uscode.house.gov/" TargetMode="External"/><Relationship Id="rId193" Type="http://schemas.openxmlformats.org/officeDocument/2006/relationships/hyperlink" Target="http://uscode.house.gov/" TargetMode="External"/><Relationship Id="rId207" Type="http://schemas.openxmlformats.org/officeDocument/2006/relationships/hyperlink" Target="https://www.whitehouse.gov/omb/information-for-agencies/circulars/" TargetMode="External"/><Relationship Id="rId228" Type="http://schemas.openxmlformats.org/officeDocument/2006/relationships/theme" Target="theme/theme1.xml"/><Relationship Id="rId13" Type="http://schemas.openxmlformats.org/officeDocument/2006/relationships/hyperlink" Target="http://uscode.house.gov/" TargetMode="External"/><Relationship Id="rId109" Type="http://schemas.openxmlformats.org/officeDocument/2006/relationships/hyperlink" Target="http://www.osec.doc.gov/bmi/budget/" TargetMode="External"/><Relationship Id="rId34" Type="http://schemas.openxmlformats.org/officeDocument/2006/relationships/hyperlink" Target="http://www.osec.doc.gov/bmi/budget/" TargetMode="External"/><Relationship Id="rId55" Type="http://schemas.openxmlformats.org/officeDocument/2006/relationships/hyperlink" Target="http://osec.doc.gov/opog/dmp/doos/doo1_1.html" TargetMode="External"/><Relationship Id="rId76" Type="http://schemas.openxmlformats.org/officeDocument/2006/relationships/hyperlink" Target="http://www.osec.doc.gov/bmi/budget/" TargetMode="External"/><Relationship Id="rId97" Type="http://schemas.openxmlformats.org/officeDocument/2006/relationships/hyperlink" Target="http://www.osec.doc.gov/bmi/budget/" TargetMode="External"/><Relationship Id="rId120" Type="http://schemas.openxmlformats.org/officeDocument/2006/relationships/hyperlink" Target="http://www.osec.doc.gov/bmi/budget/" TargetMode="External"/><Relationship Id="rId141" Type="http://schemas.openxmlformats.org/officeDocument/2006/relationships/hyperlink" Target="http://uscode.house.gov/" TargetMode="External"/><Relationship Id="rId7" Type="http://schemas.openxmlformats.org/officeDocument/2006/relationships/endnotes" Target="endnotes.xml"/><Relationship Id="rId162" Type="http://schemas.openxmlformats.org/officeDocument/2006/relationships/hyperlink" Target="https://www.whitehouse.gov/omb/information-for-agencies/circulars/" TargetMode="External"/><Relationship Id="rId183" Type="http://schemas.openxmlformats.org/officeDocument/2006/relationships/hyperlink" Target="http://uscode.house.gov/" TargetMode="External"/><Relationship Id="rId218" Type="http://schemas.openxmlformats.org/officeDocument/2006/relationships/hyperlink" Target="http://www.osec.doc.gov/bmi/budget/" TargetMode="External"/><Relationship Id="rId24" Type="http://schemas.openxmlformats.org/officeDocument/2006/relationships/hyperlink" Target="http://www.osec.doc.gov/opog/dmp/doos.html" TargetMode="External"/><Relationship Id="rId45" Type="http://schemas.openxmlformats.org/officeDocument/2006/relationships/hyperlink" Target="http://www.osec.doc.gov/opog/dmp/doos.html" TargetMode="External"/><Relationship Id="rId66" Type="http://schemas.openxmlformats.org/officeDocument/2006/relationships/hyperlink" Target="http://www.osec.doc.gov/bmi/budget/" TargetMode="External"/><Relationship Id="rId87" Type="http://schemas.openxmlformats.org/officeDocument/2006/relationships/hyperlink" Target="http://www.osec.doc.gov/bmi/budget/" TargetMode="External"/><Relationship Id="rId110" Type="http://schemas.openxmlformats.org/officeDocument/2006/relationships/hyperlink" Target="http://www.osec.doc.gov/bmi/budget/" TargetMode="External"/><Relationship Id="rId131" Type="http://schemas.openxmlformats.org/officeDocument/2006/relationships/hyperlink" Target="http://www.osec.doc.gov/bmi/budget/" TargetMode="External"/><Relationship Id="rId152" Type="http://schemas.openxmlformats.org/officeDocument/2006/relationships/hyperlink" Target="http://uscode.house.gov/" TargetMode="External"/><Relationship Id="rId173" Type="http://schemas.openxmlformats.org/officeDocument/2006/relationships/hyperlink" Target="http://uscode.house.gov/" TargetMode="External"/><Relationship Id="rId194" Type="http://schemas.openxmlformats.org/officeDocument/2006/relationships/hyperlink" Target="http://uscode.house.gov/" TargetMode="External"/><Relationship Id="rId208" Type="http://schemas.openxmlformats.org/officeDocument/2006/relationships/hyperlink" Target="https://www.whitehouse.gov/omb/information-for-agencies/circulars/" TargetMode="External"/><Relationship Id="rId14" Type="http://schemas.openxmlformats.org/officeDocument/2006/relationships/hyperlink" Target="http://uscode.house.gov/" TargetMode="External"/><Relationship Id="rId35" Type="http://schemas.openxmlformats.org/officeDocument/2006/relationships/hyperlink" Target="http://www.osec.doc.gov/bmi/budget/" TargetMode="External"/><Relationship Id="rId56" Type="http://schemas.openxmlformats.org/officeDocument/2006/relationships/hyperlink" Target="http://osec.doc.gov/opog/dmp/doos/doo1_1.html" TargetMode="External"/><Relationship Id="rId77" Type="http://schemas.openxmlformats.org/officeDocument/2006/relationships/hyperlink" Target="http://www.osec.doc.gov/bmi/budget/" TargetMode="External"/><Relationship Id="rId100" Type="http://schemas.openxmlformats.org/officeDocument/2006/relationships/hyperlink" Target="http://www.osec.doc.gov/bmi/budget/" TargetMode="External"/><Relationship Id="rId8" Type="http://schemas.openxmlformats.org/officeDocument/2006/relationships/image" Target="media/image1.png"/><Relationship Id="rId98" Type="http://schemas.openxmlformats.org/officeDocument/2006/relationships/hyperlink" Target="http://www.osec.doc.gov/bmi/budget/" TargetMode="External"/><Relationship Id="rId121" Type="http://schemas.openxmlformats.org/officeDocument/2006/relationships/hyperlink" Target="http://www.osec.doc.gov/bmi/budget/" TargetMode="External"/><Relationship Id="rId142" Type="http://schemas.openxmlformats.org/officeDocument/2006/relationships/hyperlink" Target="http://uscode.house.gov/" TargetMode="External"/><Relationship Id="rId163" Type="http://schemas.openxmlformats.org/officeDocument/2006/relationships/hyperlink" Target="http://uscode.house.gov/" TargetMode="External"/><Relationship Id="rId184" Type="http://schemas.openxmlformats.org/officeDocument/2006/relationships/hyperlink" Target="http://uscode.house.gov/" TargetMode="External"/><Relationship Id="rId219" Type="http://schemas.openxmlformats.org/officeDocument/2006/relationships/hyperlink" Target="http://uscode.house.gov/" TargetMode="External"/><Relationship Id="rId3" Type="http://schemas.openxmlformats.org/officeDocument/2006/relationships/styles" Target="styles.xml"/><Relationship Id="rId214" Type="http://schemas.openxmlformats.org/officeDocument/2006/relationships/hyperlink" Target="https://www.whitehouse.gov/omb/information-for-agencies/circulars/" TargetMode="External"/><Relationship Id="rId25" Type="http://schemas.openxmlformats.org/officeDocument/2006/relationships/hyperlink" Target="http://www.osec.doc.gov/opog/dmp/doos.html" TargetMode="External"/><Relationship Id="rId46" Type="http://schemas.openxmlformats.org/officeDocument/2006/relationships/hyperlink" Target="http://www.osec.doc.gov/opog/dmp/doos.html" TargetMode="External"/><Relationship Id="rId67" Type="http://schemas.openxmlformats.org/officeDocument/2006/relationships/hyperlink" Target="http://www.osec.doc.gov/bmi/budget/" TargetMode="External"/><Relationship Id="rId116" Type="http://schemas.openxmlformats.org/officeDocument/2006/relationships/hyperlink" Target="http://www.osec.doc.gov/bmi/budget/" TargetMode="External"/><Relationship Id="rId137" Type="http://schemas.openxmlformats.org/officeDocument/2006/relationships/hyperlink" Target="http://uscode.house.gov/" TargetMode="External"/><Relationship Id="rId158" Type="http://schemas.openxmlformats.org/officeDocument/2006/relationships/hyperlink" Target="https://www.whitehouse.gov/omb/information-for-agencies/circulars/" TargetMode="External"/><Relationship Id="rId20" Type="http://schemas.openxmlformats.org/officeDocument/2006/relationships/hyperlink" Target="http://www.osec.doc.gov/opog/dmp/doos.html" TargetMode="External"/><Relationship Id="rId41" Type="http://schemas.openxmlformats.org/officeDocument/2006/relationships/hyperlink" Target="https://www.whitehouse.gov/omb/information-for-agencies/circulars/" TargetMode="External"/><Relationship Id="rId62" Type="http://schemas.openxmlformats.org/officeDocument/2006/relationships/hyperlink" Target="https://www.whitehouse.gov/omb/information-for-agencies/circulars/" TargetMode="External"/><Relationship Id="rId83" Type="http://schemas.openxmlformats.org/officeDocument/2006/relationships/hyperlink" Target="http://uscode.house.gov/" TargetMode="External"/><Relationship Id="rId88" Type="http://schemas.openxmlformats.org/officeDocument/2006/relationships/hyperlink" Target="http://www.osec.doc.gov/bmi/budget/" TargetMode="External"/><Relationship Id="rId111" Type="http://schemas.openxmlformats.org/officeDocument/2006/relationships/hyperlink" Target="http://www.osec.doc.gov/bmi/budget/" TargetMode="External"/><Relationship Id="rId132" Type="http://schemas.openxmlformats.org/officeDocument/2006/relationships/hyperlink" Target="http://www.osec.doc.gov/bmi/budget/" TargetMode="External"/><Relationship Id="rId153" Type="http://schemas.openxmlformats.org/officeDocument/2006/relationships/hyperlink" Target="https://www.whitehouse.gov/omb/information-for-agencies/circulars/" TargetMode="External"/><Relationship Id="rId174" Type="http://schemas.openxmlformats.org/officeDocument/2006/relationships/hyperlink" Target="http://uscode.house.gov/" TargetMode="External"/><Relationship Id="rId179" Type="http://schemas.openxmlformats.org/officeDocument/2006/relationships/hyperlink" Target="http://uscode.house.gov/" TargetMode="External"/><Relationship Id="rId195" Type="http://schemas.openxmlformats.org/officeDocument/2006/relationships/hyperlink" Target="http://uscode.house.gov/" TargetMode="External"/><Relationship Id="rId209" Type="http://schemas.openxmlformats.org/officeDocument/2006/relationships/hyperlink" Target="https://www.whitehouse.gov/omb/information-for-agencies/circulars/" TargetMode="External"/><Relationship Id="rId190" Type="http://schemas.openxmlformats.org/officeDocument/2006/relationships/hyperlink" Target="http://uscode.house.gov/" TargetMode="External"/><Relationship Id="rId204" Type="http://schemas.openxmlformats.org/officeDocument/2006/relationships/hyperlink" Target="http://uscode.house.gov/" TargetMode="External"/><Relationship Id="rId220" Type="http://schemas.openxmlformats.org/officeDocument/2006/relationships/hyperlink" Target="http://uscode.house.gov/" TargetMode="External"/><Relationship Id="rId225" Type="http://schemas.openxmlformats.org/officeDocument/2006/relationships/header" Target="header5.xml"/><Relationship Id="rId15" Type="http://schemas.openxmlformats.org/officeDocument/2006/relationships/hyperlink" Target="http://uscode.house.gov/" TargetMode="External"/><Relationship Id="rId36" Type="http://schemas.openxmlformats.org/officeDocument/2006/relationships/hyperlink" Target="http://uscode.house.gov/" TargetMode="External"/><Relationship Id="rId57" Type="http://schemas.openxmlformats.org/officeDocument/2006/relationships/hyperlink" Target="http://osec.doc.gov/opog/dmp/doos/doo1_1.html" TargetMode="External"/><Relationship Id="rId106" Type="http://schemas.openxmlformats.org/officeDocument/2006/relationships/hyperlink" Target="http://www.osec.doc.gov/bmi/budget/" TargetMode="External"/><Relationship Id="rId127" Type="http://schemas.openxmlformats.org/officeDocument/2006/relationships/hyperlink" Target="http://www.osec.doc.gov/bmi/budget/" TargetMode="External"/><Relationship Id="rId10" Type="http://schemas.openxmlformats.org/officeDocument/2006/relationships/hyperlink" Target="http://uscode.house.gov/" TargetMode="External"/><Relationship Id="rId31" Type="http://schemas.openxmlformats.org/officeDocument/2006/relationships/hyperlink" Target="http://www.osec.doc.gov/bmi/budget/" TargetMode="External"/><Relationship Id="rId52" Type="http://schemas.openxmlformats.org/officeDocument/2006/relationships/hyperlink" Target="https://www.whitehouse.gov/omb/information-for-agencies/circulars/" TargetMode="External"/><Relationship Id="rId73" Type="http://schemas.openxmlformats.org/officeDocument/2006/relationships/hyperlink" Target="http://www.osec.doc.gov/bmi/budget/" TargetMode="External"/><Relationship Id="rId78" Type="http://schemas.openxmlformats.org/officeDocument/2006/relationships/hyperlink" Target="http://www.osec.doc.gov/bmi/budget/" TargetMode="External"/><Relationship Id="rId94" Type="http://schemas.openxmlformats.org/officeDocument/2006/relationships/hyperlink" Target="http://www.osec.doc.gov/bmi/budget/" TargetMode="External"/><Relationship Id="rId99" Type="http://schemas.openxmlformats.org/officeDocument/2006/relationships/hyperlink" Target="http://www.osec.doc.gov/bmi/budget/" TargetMode="External"/><Relationship Id="rId101" Type="http://schemas.openxmlformats.org/officeDocument/2006/relationships/hyperlink" Target="http://www.osec.doc.gov/bmi/budget/" TargetMode="External"/><Relationship Id="rId122" Type="http://schemas.openxmlformats.org/officeDocument/2006/relationships/hyperlink" Target="http://www.osec.doc.gov/bmi/budget/" TargetMode="External"/><Relationship Id="rId143" Type="http://schemas.openxmlformats.org/officeDocument/2006/relationships/hyperlink" Target="http://uscode.house.gov/" TargetMode="External"/><Relationship Id="rId148" Type="http://schemas.openxmlformats.org/officeDocument/2006/relationships/hyperlink" Target="http://www.osec.doc.gov/opog/dmp/daos.html" TargetMode="External"/><Relationship Id="rId164" Type="http://schemas.openxmlformats.org/officeDocument/2006/relationships/hyperlink" Target="http://uscode.house.gov/" TargetMode="External"/><Relationship Id="rId169" Type="http://schemas.openxmlformats.org/officeDocument/2006/relationships/hyperlink" Target="http://uscode.house.gov/" TargetMode="External"/><Relationship Id="rId185" Type="http://schemas.openxmlformats.org/officeDocument/2006/relationships/hyperlink" Target="http://uscode.house.gov/" TargetMode="External"/><Relationship Id="rId4" Type="http://schemas.openxmlformats.org/officeDocument/2006/relationships/settings" Target="settings.xml"/><Relationship Id="rId9" Type="http://schemas.openxmlformats.org/officeDocument/2006/relationships/hyperlink" Target="http://uscode.house.gov/" TargetMode="External"/><Relationship Id="rId180" Type="http://schemas.openxmlformats.org/officeDocument/2006/relationships/hyperlink" Target="http://uscode.house.gov/" TargetMode="External"/><Relationship Id="rId210" Type="http://schemas.openxmlformats.org/officeDocument/2006/relationships/hyperlink" Target="https://www.whitehouse.gov/omb/information-for-agencies/circulars/" TargetMode="External"/><Relationship Id="rId215" Type="http://schemas.openxmlformats.org/officeDocument/2006/relationships/hyperlink" Target="https://www.whitehouse.gov/omb/information-for-agencies/circulars/" TargetMode="External"/><Relationship Id="rId26" Type="http://schemas.openxmlformats.org/officeDocument/2006/relationships/hyperlink" Target="http://www.osec.doc.gov/bmi/budget/" TargetMode="External"/><Relationship Id="rId47" Type="http://schemas.openxmlformats.org/officeDocument/2006/relationships/hyperlink" Target="http://www.osec.doc.gov/opog/dmp/doos.html" TargetMode="External"/><Relationship Id="rId68" Type="http://schemas.openxmlformats.org/officeDocument/2006/relationships/hyperlink" Target="http://www.osec.doc.gov/bmi/budget/" TargetMode="External"/><Relationship Id="rId89" Type="http://schemas.openxmlformats.org/officeDocument/2006/relationships/hyperlink" Target="http://www.osec.doc.gov/bmi/budget/" TargetMode="External"/><Relationship Id="rId112" Type="http://schemas.openxmlformats.org/officeDocument/2006/relationships/hyperlink" Target="http://www.osec.doc.gov/bmi/budget/" TargetMode="External"/><Relationship Id="rId133" Type="http://schemas.openxmlformats.org/officeDocument/2006/relationships/hyperlink" Target="http://www.osec.doc.gov/bmi/budget/" TargetMode="External"/><Relationship Id="rId154" Type="http://schemas.openxmlformats.org/officeDocument/2006/relationships/hyperlink" Target="https://www.whitehouse.gov/omb/information-for-agencies/circulars/" TargetMode="External"/><Relationship Id="rId175" Type="http://schemas.openxmlformats.org/officeDocument/2006/relationships/hyperlink" Target="http://uscode.house.gov/" TargetMode="External"/><Relationship Id="rId196" Type="http://schemas.openxmlformats.org/officeDocument/2006/relationships/hyperlink" Target="http://uscode.house.gov/" TargetMode="External"/><Relationship Id="rId200" Type="http://schemas.openxmlformats.org/officeDocument/2006/relationships/hyperlink" Target="http://uscode.house.gov/" TargetMode="External"/><Relationship Id="rId16" Type="http://schemas.openxmlformats.org/officeDocument/2006/relationships/hyperlink" Target="http://uscode.house.gov/" TargetMode="External"/><Relationship Id="rId221" Type="http://schemas.openxmlformats.org/officeDocument/2006/relationships/header" Target="header1.xml"/><Relationship Id="rId37" Type="http://schemas.openxmlformats.org/officeDocument/2006/relationships/hyperlink" Target="http://uscode.house.gov/" TargetMode="External"/><Relationship Id="rId58" Type="http://schemas.openxmlformats.org/officeDocument/2006/relationships/hyperlink" Target="https://www.whitehouse.gov/omb/information-for-agencies/circulars/" TargetMode="External"/><Relationship Id="rId79" Type="http://schemas.openxmlformats.org/officeDocument/2006/relationships/hyperlink" Target="http://uscode.house.gov/" TargetMode="External"/><Relationship Id="rId102" Type="http://schemas.openxmlformats.org/officeDocument/2006/relationships/hyperlink" Target="http://www.osec.doc.gov/bmi/budget/" TargetMode="External"/><Relationship Id="rId123" Type="http://schemas.openxmlformats.org/officeDocument/2006/relationships/hyperlink" Target="http://www.osec.doc.gov/bmi/budget/" TargetMode="External"/><Relationship Id="rId144" Type="http://schemas.openxmlformats.org/officeDocument/2006/relationships/hyperlink" Target="http://uscode.house.gov/" TargetMode="External"/><Relationship Id="rId90" Type="http://schemas.openxmlformats.org/officeDocument/2006/relationships/hyperlink" Target="http://www.osec.doc.gov/bmi/budget/" TargetMode="External"/><Relationship Id="rId165" Type="http://schemas.openxmlformats.org/officeDocument/2006/relationships/hyperlink" Target="http://uscode.house.gov/" TargetMode="External"/><Relationship Id="rId186" Type="http://schemas.openxmlformats.org/officeDocument/2006/relationships/hyperlink" Target="http://uscode.house.gov/" TargetMode="External"/><Relationship Id="rId211" Type="http://schemas.openxmlformats.org/officeDocument/2006/relationships/hyperlink" Target="https://www.whitehouse.gov/omb/information-for-agencies/circulars/" TargetMode="External"/><Relationship Id="rId27" Type="http://schemas.openxmlformats.org/officeDocument/2006/relationships/hyperlink" Target="http://www.osec.doc.gov/bmi/budget/" TargetMode="External"/><Relationship Id="rId48" Type="http://schemas.openxmlformats.org/officeDocument/2006/relationships/hyperlink" Target="http://www.osec.doc.gov/opog/dmp/daos.html" TargetMode="External"/><Relationship Id="rId69" Type="http://schemas.openxmlformats.org/officeDocument/2006/relationships/hyperlink" Target="http://www.osec.doc.gov/bmi/budget/" TargetMode="External"/><Relationship Id="rId113" Type="http://schemas.openxmlformats.org/officeDocument/2006/relationships/hyperlink" Target="http://www.osec.doc.gov/bmi/budget/" TargetMode="External"/><Relationship Id="rId134" Type="http://schemas.openxmlformats.org/officeDocument/2006/relationships/hyperlink" Target="http://uscode.house.gov/" TargetMode="External"/><Relationship Id="rId80" Type="http://schemas.openxmlformats.org/officeDocument/2006/relationships/hyperlink" Target="http://uscode.house.gov/" TargetMode="External"/><Relationship Id="rId155" Type="http://schemas.openxmlformats.org/officeDocument/2006/relationships/hyperlink" Target="https://www.whitehouse.gov/omb/information-for-agencies/circulars/" TargetMode="External"/><Relationship Id="rId176" Type="http://schemas.openxmlformats.org/officeDocument/2006/relationships/hyperlink" Target="http://uscode.house.gov/" TargetMode="External"/><Relationship Id="rId197" Type="http://schemas.openxmlformats.org/officeDocument/2006/relationships/hyperlink" Target="http://uscode.house.gov/" TargetMode="External"/><Relationship Id="rId201" Type="http://schemas.openxmlformats.org/officeDocument/2006/relationships/hyperlink" Target="http://uscode.house.gov/" TargetMode="External"/><Relationship Id="rId222" Type="http://schemas.openxmlformats.org/officeDocument/2006/relationships/header" Target="header2.xml"/><Relationship Id="rId17" Type="http://schemas.openxmlformats.org/officeDocument/2006/relationships/hyperlink" Target="http://uscode.house.gov/" TargetMode="External"/><Relationship Id="rId38" Type="http://schemas.openxmlformats.org/officeDocument/2006/relationships/hyperlink" Target="http://uscode.house.gov/" TargetMode="External"/><Relationship Id="rId59" Type="http://schemas.openxmlformats.org/officeDocument/2006/relationships/hyperlink" Target="https://www.whitehouse.gov/omb/information-for-agencies/circulars/" TargetMode="External"/><Relationship Id="rId103" Type="http://schemas.openxmlformats.org/officeDocument/2006/relationships/hyperlink" Target="http://www.osec.doc.gov/bmi/budget/" TargetMode="External"/><Relationship Id="rId124" Type="http://schemas.openxmlformats.org/officeDocument/2006/relationships/hyperlink" Target="http://www.osec.doc.gov/bmi/budget/" TargetMode="External"/><Relationship Id="rId70" Type="http://schemas.openxmlformats.org/officeDocument/2006/relationships/hyperlink" Target="http://www.osec.doc.gov/bmi/budget/" TargetMode="External"/><Relationship Id="rId91" Type="http://schemas.openxmlformats.org/officeDocument/2006/relationships/hyperlink" Target="http://www.osec.doc.gov/bmi/budget/" TargetMode="External"/><Relationship Id="rId145" Type="http://schemas.openxmlformats.org/officeDocument/2006/relationships/hyperlink" Target="http://uscode.house.gov/" TargetMode="External"/><Relationship Id="rId166" Type="http://schemas.openxmlformats.org/officeDocument/2006/relationships/hyperlink" Target="http://uscode.house.gov/" TargetMode="External"/><Relationship Id="rId187" Type="http://schemas.openxmlformats.org/officeDocument/2006/relationships/hyperlink" Target="http://uscode.house.gov/" TargetMode="External"/><Relationship Id="rId1" Type="http://schemas.openxmlformats.org/officeDocument/2006/relationships/customXml" Target="../customXml/item1.xml"/><Relationship Id="rId212" Type="http://schemas.openxmlformats.org/officeDocument/2006/relationships/hyperlink" Target="https://www.whitehouse.gov/omb/information-for-agencies/circulars/" TargetMode="External"/><Relationship Id="rId28" Type="http://schemas.openxmlformats.org/officeDocument/2006/relationships/hyperlink" Target="http://www.osec.doc.gov/bmi/budget/" TargetMode="External"/><Relationship Id="rId49" Type="http://schemas.openxmlformats.org/officeDocument/2006/relationships/hyperlink" Target="http://www.osec.doc.gov/opog/dmp/daos.html" TargetMode="External"/><Relationship Id="rId114" Type="http://schemas.openxmlformats.org/officeDocument/2006/relationships/hyperlink" Target="http://www.osec.doc.gov/bmi/budget/" TargetMode="External"/><Relationship Id="rId60" Type="http://schemas.openxmlformats.org/officeDocument/2006/relationships/hyperlink" Target="https://www.whitehouse.gov/omb/information-for-agencies/circulars/" TargetMode="External"/><Relationship Id="rId81" Type="http://schemas.openxmlformats.org/officeDocument/2006/relationships/hyperlink" Target="http://uscode.house.gov/" TargetMode="External"/><Relationship Id="rId135" Type="http://schemas.openxmlformats.org/officeDocument/2006/relationships/hyperlink" Target="http://uscode.house.gov/" TargetMode="External"/><Relationship Id="rId156" Type="http://schemas.openxmlformats.org/officeDocument/2006/relationships/hyperlink" Target="https://www.whitehouse.gov/omb/information-for-agencies/circulars/" TargetMode="External"/><Relationship Id="rId177" Type="http://schemas.openxmlformats.org/officeDocument/2006/relationships/hyperlink" Target="http://uscode.house.gov/" TargetMode="External"/><Relationship Id="rId198" Type="http://schemas.openxmlformats.org/officeDocument/2006/relationships/hyperlink" Target="http://uscode.house.gov/" TargetMode="External"/><Relationship Id="rId202" Type="http://schemas.openxmlformats.org/officeDocument/2006/relationships/hyperlink" Target="http://uscode.house.gov/" TargetMode="External"/><Relationship Id="rId223" Type="http://schemas.openxmlformats.org/officeDocument/2006/relationships/header" Target="header3.xml"/><Relationship Id="rId18" Type="http://schemas.openxmlformats.org/officeDocument/2006/relationships/hyperlink" Target="http://www.osec.doc.gov/opog/dmp/doos.html" TargetMode="External"/><Relationship Id="rId39" Type="http://schemas.openxmlformats.org/officeDocument/2006/relationships/hyperlink" Target="https://www.whitehouse.gov/omb/information-for-agencies/circulars/" TargetMode="External"/><Relationship Id="rId50" Type="http://schemas.openxmlformats.org/officeDocument/2006/relationships/hyperlink" Target="http://www.osec.doc.gov/opog/dmp/daos.html" TargetMode="External"/><Relationship Id="rId104" Type="http://schemas.openxmlformats.org/officeDocument/2006/relationships/hyperlink" Target="http://www.osec.doc.gov/bmi/budget/" TargetMode="External"/><Relationship Id="rId125" Type="http://schemas.openxmlformats.org/officeDocument/2006/relationships/hyperlink" Target="http://www.osec.doc.gov/bmi/budget/" TargetMode="External"/><Relationship Id="rId146" Type="http://schemas.openxmlformats.org/officeDocument/2006/relationships/hyperlink" Target="http://www.osec.doc.gov/opog/dmp/daos.html" TargetMode="External"/><Relationship Id="rId167" Type="http://schemas.openxmlformats.org/officeDocument/2006/relationships/hyperlink" Target="http://uscode.house.gov/" TargetMode="External"/><Relationship Id="rId188" Type="http://schemas.openxmlformats.org/officeDocument/2006/relationships/hyperlink" Target="http://uscode.house.gov/" TargetMode="External"/><Relationship Id="rId71" Type="http://schemas.openxmlformats.org/officeDocument/2006/relationships/hyperlink" Target="http://www.osec.doc.gov/bmi/budget/" TargetMode="External"/><Relationship Id="rId92" Type="http://schemas.openxmlformats.org/officeDocument/2006/relationships/hyperlink" Target="http://www.osec.doc.gov/bmi/budget/" TargetMode="External"/><Relationship Id="rId213" Type="http://schemas.openxmlformats.org/officeDocument/2006/relationships/hyperlink" Target="https://www.whitehouse.gov/omb/information-for-agencies/circulars/" TargetMode="External"/><Relationship Id="rId2" Type="http://schemas.openxmlformats.org/officeDocument/2006/relationships/numbering" Target="numbering.xml"/><Relationship Id="rId29" Type="http://schemas.openxmlformats.org/officeDocument/2006/relationships/hyperlink" Target="http://www.osec.doc.gov/bmi/budget/" TargetMode="External"/><Relationship Id="rId40" Type="http://schemas.openxmlformats.org/officeDocument/2006/relationships/hyperlink" Target="https://www.whitehouse.gov/omb/information-for-agencies/circulars/" TargetMode="External"/><Relationship Id="rId115" Type="http://schemas.openxmlformats.org/officeDocument/2006/relationships/hyperlink" Target="http://www.osec.doc.gov/bmi/budget/" TargetMode="External"/><Relationship Id="rId136" Type="http://schemas.openxmlformats.org/officeDocument/2006/relationships/hyperlink" Target="http://uscode.house.gov/" TargetMode="External"/><Relationship Id="rId157" Type="http://schemas.openxmlformats.org/officeDocument/2006/relationships/hyperlink" Target="https://www.whitehouse.gov/omb/information-for-agencies/circulars/" TargetMode="External"/><Relationship Id="rId178" Type="http://schemas.openxmlformats.org/officeDocument/2006/relationships/hyperlink" Target="http://uscode.house.gov/" TargetMode="External"/><Relationship Id="rId61" Type="http://schemas.openxmlformats.org/officeDocument/2006/relationships/hyperlink" Target="https://www.whitehouse.gov/omb/information-for-agencies/circulars/" TargetMode="External"/><Relationship Id="rId82" Type="http://schemas.openxmlformats.org/officeDocument/2006/relationships/hyperlink" Target="http://uscode.house.gov/" TargetMode="External"/><Relationship Id="rId199" Type="http://schemas.openxmlformats.org/officeDocument/2006/relationships/hyperlink" Target="http://uscode.house.gov/" TargetMode="External"/><Relationship Id="rId203" Type="http://schemas.openxmlformats.org/officeDocument/2006/relationships/hyperlink" Target="http://uscode.house.gov/" TargetMode="External"/><Relationship Id="rId19" Type="http://schemas.openxmlformats.org/officeDocument/2006/relationships/hyperlink" Target="http://www.osec.doc.gov/opog/dmp/doos.html" TargetMode="External"/><Relationship Id="rId224" Type="http://schemas.openxmlformats.org/officeDocument/2006/relationships/header" Target="header4.xml"/><Relationship Id="rId30" Type="http://schemas.openxmlformats.org/officeDocument/2006/relationships/hyperlink" Target="http://www.osec.doc.gov/bmi/budget/" TargetMode="External"/><Relationship Id="rId105" Type="http://schemas.openxmlformats.org/officeDocument/2006/relationships/hyperlink" Target="http://www.osec.doc.gov/bmi/budget/" TargetMode="External"/><Relationship Id="rId126" Type="http://schemas.openxmlformats.org/officeDocument/2006/relationships/hyperlink" Target="http://www.osec.doc.gov/bmi/budget/" TargetMode="External"/><Relationship Id="rId147" Type="http://schemas.openxmlformats.org/officeDocument/2006/relationships/hyperlink" Target="http://www.osec.doc.gov/opog/dmp/daos.html" TargetMode="External"/><Relationship Id="rId168" Type="http://schemas.openxmlformats.org/officeDocument/2006/relationships/hyperlink" Target="http://uscode.house.gov/" TargetMode="External"/><Relationship Id="rId51" Type="http://schemas.openxmlformats.org/officeDocument/2006/relationships/hyperlink" Target="https://www.whitehouse.gov/omb/information-for-agencies/circulars/" TargetMode="External"/><Relationship Id="rId72" Type="http://schemas.openxmlformats.org/officeDocument/2006/relationships/hyperlink" Target="http://www.osec.doc.gov/bmi/budget/" TargetMode="External"/><Relationship Id="rId93" Type="http://schemas.openxmlformats.org/officeDocument/2006/relationships/hyperlink" Target="http://www.osec.doc.gov/bmi/budget/" TargetMode="External"/><Relationship Id="rId189" Type="http://schemas.openxmlformats.org/officeDocument/2006/relationships/hyperlink" Target="http://uscod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17DA-A7FD-4109-9D04-33954303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13089</Words>
  <Characters>74612</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Sean (Intern)</dc:creator>
  <cp:keywords/>
  <cp:lastModifiedBy>Finn, Sean (Intern)</cp:lastModifiedBy>
  <cp:revision>2</cp:revision>
  <dcterms:created xsi:type="dcterms:W3CDTF">2024-06-11T19:20:00Z</dcterms:created>
  <dcterms:modified xsi:type="dcterms:W3CDTF">2024-06-11T19:20:00Z</dcterms:modified>
</cp:coreProperties>
</file>