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51E26" w14:textId="77777777" w:rsidR="0087446B" w:rsidRDefault="0087446B" w:rsidP="0087446B">
      <w:pPr>
        <w:pStyle w:val="Title"/>
        <w:tabs>
          <w:tab w:val="left" w:pos="855"/>
        </w:tabs>
        <w:ind w:left="0" w:right="-2" w:firstLine="0"/>
      </w:pPr>
      <w:bookmarkStart w:id="0" w:name="_Hlk169509567"/>
      <w:r>
        <w:rPr>
          <w:noProof/>
        </w:rPr>
        <w:drawing>
          <wp:anchor distT="0" distB="0" distL="114300" distR="114300" simplePos="0" relativeHeight="251659264" behindDoc="0" locked="0" layoutInCell="1" allowOverlap="1" wp14:anchorId="048061C1" wp14:editId="4C32D2D9">
            <wp:simplePos x="0" y="0"/>
            <wp:positionH relativeFrom="margin">
              <wp:align>center</wp:align>
            </wp:positionH>
            <wp:positionV relativeFrom="paragraph">
              <wp:posOffset>-635</wp:posOffset>
            </wp:positionV>
            <wp:extent cx="886968" cy="886968"/>
            <wp:effectExtent l="0" t="0" r="8890" b="8890"/>
            <wp:wrapNone/>
            <wp:docPr id="470181787" name="Picture 3" descr="Department of Commerce logo | United States Department of Co…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artment of Commerce logo | United States Department of Co… | Flick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6968" cy="8869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227085" w14:textId="77777777" w:rsidR="0087446B" w:rsidRDefault="0087446B" w:rsidP="0087446B">
      <w:pPr>
        <w:pStyle w:val="Title"/>
        <w:tabs>
          <w:tab w:val="left" w:pos="855"/>
        </w:tabs>
        <w:ind w:left="0" w:right="-2" w:firstLine="0"/>
      </w:pPr>
    </w:p>
    <w:p w14:paraId="06437A8F" w14:textId="77777777" w:rsidR="0087446B" w:rsidRDefault="0087446B" w:rsidP="0087446B">
      <w:pPr>
        <w:pStyle w:val="Title"/>
        <w:tabs>
          <w:tab w:val="left" w:pos="855"/>
        </w:tabs>
        <w:ind w:left="0" w:right="-2" w:firstLine="0"/>
        <w:jc w:val="center"/>
      </w:pPr>
      <w:r>
        <w:t>Accounting Principles and Standards Handbook</w:t>
      </w:r>
    </w:p>
    <w:p w14:paraId="65C16410" w14:textId="55AE735D" w:rsidR="0087446B" w:rsidRDefault="0087446B" w:rsidP="0087446B">
      <w:pPr>
        <w:pStyle w:val="Title"/>
        <w:tabs>
          <w:tab w:val="left" w:pos="855"/>
        </w:tabs>
        <w:ind w:left="0" w:right="-2" w:firstLine="0"/>
        <w:jc w:val="center"/>
      </w:pPr>
      <w:r>
        <w:t>Chapter 1</w:t>
      </w:r>
      <w:r w:rsidR="000E74E0">
        <w:t>5</w:t>
      </w:r>
      <w:r>
        <w:t xml:space="preserve">: </w:t>
      </w:r>
      <w:r w:rsidR="000E74E0">
        <w:t>Records Management</w:t>
      </w:r>
    </w:p>
    <w:p w14:paraId="4728A8C8" w14:textId="77777777" w:rsidR="0087446B" w:rsidRDefault="0087446B" w:rsidP="0087446B">
      <w:pPr>
        <w:spacing w:before="285"/>
        <w:ind w:left="0" w:right="-2" w:firstLine="0"/>
        <w:jc w:val="center"/>
        <w:rPr>
          <w:b/>
          <w:spacing w:val="-2"/>
          <w:u w:val="thick"/>
        </w:rPr>
      </w:pPr>
      <w:r>
        <w:rPr>
          <w:b/>
          <w:u w:val="thick"/>
        </w:rPr>
        <w:t>Table</w:t>
      </w:r>
      <w:r>
        <w:rPr>
          <w:b/>
          <w:spacing w:val="-5"/>
          <w:u w:val="thick"/>
        </w:rPr>
        <w:t xml:space="preserve"> </w:t>
      </w:r>
      <w:r>
        <w:rPr>
          <w:b/>
          <w:u w:val="thick"/>
        </w:rPr>
        <w:t>of</w:t>
      </w:r>
      <w:r>
        <w:rPr>
          <w:b/>
          <w:spacing w:val="-6"/>
          <w:u w:val="thick"/>
        </w:rPr>
        <w:t xml:space="preserve"> </w:t>
      </w:r>
      <w:r>
        <w:rPr>
          <w:b/>
          <w:spacing w:val="-2"/>
          <w:u w:val="thick"/>
        </w:rPr>
        <w:t>Contents</w:t>
      </w:r>
    </w:p>
    <w:p w14:paraId="7DDFDADE" w14:textId="77777777" w:rsidR="0087446B" w:rsidRPr="00CF3BAB" w:rsidRDefault="0087446B" w:rsidP="0087446B">
      <w:pPr>
        <w:spacing w:before="240"/>
        <w:ind w:left="0" w:right="-2" w:firstLine="0"/>
        <w:rPr>
          <w:b/>
          <w:spacing w:val="-2"/>
          <w:u w:val="thick"/>
        </w:rPr>
      </w:pPr>
      <w:r w:rsidRPr="00F6358B">
        <w:rPr>
          <w:rFonts w:ascii="Arial" w:hAnsi="Arial" w:cs="Arial"/>
        </w:rPr>
        <w:t>Chapter 1: Introduction</w:t>
      </w:r>
    </w:p>
    <w:p w14:paraId="0FDC6B2A" w14:textId="77777777" w:rsidR="0087446B" w:rsidRPr="00F6358B" w:rsidRDefault="0087446B" w:rsidP="0087446B">
      <w:pPr>
        <w:spacing w:before="240" w:after="160" w:line="240" w:lineRule="auto"/>
        <w:ind w:left="360" w:firstLine="0"/>
        <w:rPr>
          <w:rFonts w:ascii="Arial" w:hAnsi="Arial" w:cs="Arial"/>
        </w:rPr>
      </w:pPr>
      <w:r>
        <w:rPr>
          <w:rFonts w:ascii="Arial" w:hAnsi="Arial" w:cs="Arial"/>
        </w:rPr>
        <w:t xml:space="preserve">Section 1: </w:t>
      </w:r>
      <w:r w:rsidRPr="00F6358B">
        <w:rPr>
          <w:rFonts w:ascii="Arial" w:hAnsi="Arial" w:cs="Arial"/>
        </w:rPr>
        <w:t>Purpose</w:t>
      </w:r>
    </w:p>
    <w:p w14:paraId="1607EF1F" w14:textId="77777777" w:rsidR="0087446B" w:rsidRPr="00F6358B" w:rsidRDefault="0087446B" w:rsidP="0087446B">
      <w:pPr>
        <w:spacing w:before="240" w:after="160" w:line="240" w:lineRule="auto"/>
        <w:ind w:left="360" w:firstLine="0"/>
        <w:rPr>
          <w:rFonts w:ascii="Arial" w:hAnsi="Arial" w:cs="Arial"/>
        </w:rPr>
      </w:pPr>
      <w:r>
        <w:rPr>
          <w:rFonts w:ascii="Arial" w:hAnsi="Arial" w:cs="Arial"/>
        </w:rPr>
        <w:t xml:space="preserve">Section 2: </w:t>
      </w:r>
      <w:r w:rsidRPr="00F6358B">
        <w:rPr>
          <w:rFonts w:ascii="Arial" w:hAnsi="Arial" w:cs="Arial"/>
        </w:rPr>
        <w:t>Authority</w:t>
      </w:r>
    </w:p>
    <w:p w14:paraId="496D28F7" w14:textId="77777777" w:rsidR="0087446B" w:rsidRPr="00F6358B" w:rsidRDefault="0087446B" w:rsidP="0087446B">
      <w:pPr>
        <w:spacing w:before="240" w:after="160" w:line="240" w:lineRule="auto"/>
        <w:ind w:left="360" w:firstLine="0"/>
        <w:rPr>
          <w:rFonts w:ascii="Arial" w:hAnsi="Arial" w:cs="Arial"/>
        </w:rPr>
      </w:pPr>
      <w:r>
        <w:rPr>
          <w:rFonts w:ascii="Arial" w:hAnsi="Arial" w:cs="Arial"/>
        </w:rPr>
        <w:t xml:space="preserve">Section 3: </w:t>
      </w:r>
      <w:r w:rsidRPr="00F6358B">
        <w:rPr>
          <w:rFonts w:ascii="Arial" w:hAnsi="Arial" w:cs="Arial"/>
        </w:rPr>
        <w:t>Responsibilities</w:t>
      </w:r>
    </w:p>
    <w:p w14:paraId="17EEEE6C" w14:textId="77777777" w:rsidR="0087446B" w:rsidRDefault="0087446B" w:rsidP="0087446B">
      <w:pPr>
        <w:spacing w:before="240" w:after="160" w:line="240" w:lineRule="auto"/>
        <w:ind w:left="360" w:firstLine="0"/>
        <w:rPr>
          <w:rFonts w:ascii="Arial" w:hAnsi="Arial" w:cs="Arial"/>
        </w:rPr>
      </w:pPr>
      <w:r>
        <w:rPr>
          <w:rFonts w:ascii="Arial" w:hAnsi="Arial" w:cs="Arial"/>
        </w:rPr>
        <w:t xml:space="preserve">Section 4: </w:t>
      </w:r>
      <w:r w:rsidRPr="00F6358B">
        <w:rPr>
          <w:rFonts w:ascii="Arial" w:hAnsi="Arial" w:cs="Arial"/>
        </w:rPr>
        <w:t xml:space="preserve">Bureau Evaluations of Material or Significant Possible or Actual Unusual Accounting Transactions </w:t>
      </w:r>
    </w:p>
    <w:p w14:paraId="4FA88CDA" w14:textId="14A0E233" w:rsidR="000E74E0" w:rsidRDefault="002A7860" w:rsidP="0087446B">
      <w:pPr>
        <w:spacing w:before="240" w:after="160" w:line="240" w:lineRule="auto"/>
        <w:ind w:left="360" w:firstLine="0"/>
        <w:rPr>
          <w:rFonts w:ascii="Arial" w:hAnsi="Arial" w:cs="Arial"/>
        </w:rPr>
      </w:pPr>
      <w:r>
        <w:rPr>
          <w:rFonts w:ascii="Arial" w:hAnsi="Arial" w:cs="Arial"/>
        </w:rPr>
        <w:t>Section 5:</w:t>
      </w:r>
      <w:r w:rsidRPr="002A7860">
        <w:rPr>
          <w:rFonts w:ascii="Arial" w:hAnsi="Arial" w:cs="Arial"/>
        </w:rPr>
        <w:t xml:space="preserve"> </w:t>
      </w:r>
      <w:r w:rsidRPr="002A7860">
        <w:rPr>
          <w:rFonts w:ascii="Arial" w:hAnsi="Arial" w:cs="Arial"/>
        </w:rPr>
        <w:t>Records Schedule</w:t>
      </w:r>
    </w:p>
    <w:p w14:paraId="271C46B5" w14:textId="4A76FA71" w:rsidR="002A7860" w:rsidRDefault="002A7860" w:rsidP="0087446B">
      <w:pPr>
        <w:spacing w:before="240" w:after="160" w:line="240" w:lineRule="auto"/>
        <w:ind w:left="360" w:firstLine="0"/>
        <w:rPr>
          <w:rFonts w:ascii="Arial" w:hAnsi="Arial" w:cs="Arial"/>
        </w:rPr>
      </w:pPr>
      <w:r>
        <w:rPr>
          <w:rFonts w:ascii="Arial" w:hAnsi="Arial" w:cs="Arial"/>
        </w:rPr>
        <w:t xml:space="preserve">Section 6: </w:t>
      </w:r>
      <w:r w:rsidRPr="002A7860">
        <w:rPr>
          <w:rFonts w:ascii="Arial" w:hAnsi="Arial" w:cs="Arial"/>
        </w:rPr>
        <w:t>Exceptions to the General Records Schedule</w:t>
      </w:r>
    </w:p>
    <w:p w14:paraId="070CD292" w14:textId="50CAA530" w:rsidR="002A7860" w:rsidRDefault="002A7860" w:rsidP="0087446B">
      <w:pPr>
        <w:spacing w:before="240" w:after="160" w:line="240" w:lineRule="auto"/>
        <w:ind w:left="360" w:firstLine="0"/>
        <w:rPr>
          <w:rFonts w:ascii="Arial" w:hAnsi="Arial" w:cs="Arial"/>
        </w:rPr>
      </w:pPr>
      <w:r>
        <w:rPr>
          <w:rFonts w:ascii="Arial" w:hAnsi="Arial" w:cs="Arial"/>
        </w:rPr>
        <w:t xml:space="preserve">Section 7: </w:t>
      </w:r>
      <w:r w:rsidRPr="002A7860">
        <w:rPr>
          <w:rFonts w:ascii="Arial" w:hAnsi="Arial" w:cs="Arial"/>
        </w:rPr>
        <w:t>Identification of Accountable Officers’ Accounts</w:t>
      </w:r>
    </w:p>
    <w:p w14:paraId="5DF01570" w14:textId="75E729FC" w:rsidR="002A7860" w:rsidRDefault="002A7860" w:rsidP="0087446B">
      <w:pPr>
        <w:spacing w:before="240" w:after="160" w:line="240" w:lineRule="auto"/>
        <w:ind w:left="360" w:firstLine="0"/>
        <w:rPr>
          <w:rFonts w:ascii="Arial" w:hAnsi="Arial" w:cs="Arial"/>
        </w:rPr>
      </w:pPr>
      <w:r>
        <w:rPr>
          <w:rFonts w:ascii="Arial" w:hAnsi="Arial" w:cs="Arial"/>
        </w:rPr>
        <w:t xml:space="preserve">Section 8: </w:t>
      </w:r>
      <w:r w:rsidRPr="002A7860">
        <w:rPr>
          <w:rFonts w:ascii="Arial" w:hAnsi="Arial" w:cs="Arial"/>
        </w:rPr>
        <w:t>Transfer of Accountable Officers’ Accounts to the Federal Records Centers</w:t>
      </w:r>
    </w:p>
    <w:p w14:paraId="5859A724" w14:textId="2E934C0D" w:rsidR="002A7860" w:rsidRDefault="002A7860" w:rsidP="0087446B">
      <w:pPr>
        <w:spacing w:before="240" w:after="160" w:line="240" w:lineRule="auto"/>
        <w:ind w:left="360" w:firstLine="0"/>
        <w:rPr>
          <w:rFonts w:ascii="Arial" w:hAnsi="Arial" w:cs="Arial"/>
        </w:rPr>
      </w:pPr>
      <w:r>
        <w:rPr>
          <w:rFonts w:ascii="Arial" w:hAnsi="Arial" w:cs="Arial"/>
        </w:rPr>
        <w:t xml:space="preserve">Section 9: </w:t>
      </w:r>
      <w:r w:rsidRPr="002A7860">
        <w:rPr>
          <w:rFonts w:ascii="Arial" w:hAnsi="Arial" w:cs="Arial"/>
        </w:rPr>
        <w:t>Disposal of Certain Records Subject to GAO Audit</w:t>
      </w:r>
    </w:p>
    <w:p w14:paraId="79CCB2A2" w14:textId="2055D636" w:rsidR="002A7860" w:rsidRDefault="002A7860" w:rsidP="0087446B">
      <w:pPr>
        <w:spacing w:before="240" w:after="160" w:line="240" w:lineRule="auto"/>
        <w:ind w:left="360" w:firstLine="0"/>
        <w:rPr>
          <w:rFonts w:ascii="Arial" w:hAnsi="Arial" w:cs="Arial"/>
        </w:rPr>
      </w:pPr>
      <w:r>
        <w:rPr>
          <w:rFonts w:ascii="Arial" w:hAnsi="Arial" w:cs="Arial"/>
        </w:rPr>
        <w:t xml:space="preserve">Section 10: </w:t>
      </w:r>
      <w:r w:rsidRPr="002A7860">
        <w:rPr>
          <w:rFonts w:ascii="Arial" w:hAnsi="Arial" w:cs="Arial"/>
        </w:rPr>
        <w:t>Special Requirements Relating to Disposal of Bureau Records</w:t>
      </w:r>
    </w:p>
    <w:p w14:paraId="4E4CD977" w14:textId="475E0AB8" w:rsidR="002A7860" w:rsidRDefault="002A7860" w:rsidP="0087446B">
      <w:pPr>
        <w:spacing w:before="240" w:after="160" w:line="240" w:lineRule="auto"/>
        <w:ind w:left="360" w:firstLine="0"/>
        <w:rPr>
          <w:rFonts w:ascii="Arial" w:hAnsi="Arial" w:cs="Arial"/>
        </w:rPr>
      </w:pPr>
      <w:r>
        <w:rPr>
          <w:rFonts w:ascii="Arial" w:hAnsi="Arial" w:cs="Arial"/>
        </w:rPr>
        <w:t xml:space="preserve">Section 11: </w:t>
      </w:r>
      <w:r w:rsidRPr="002A7860">
        <w:rPr>
          <w:rFonts w:ascii="Arial" w:hAnsi="Arial" w:cs="Arial"/>
        </w:rPr>
        <w:t>Request for GAO Approval to Dispose of Records</w:t>
      </w:r>
    </w:p>
    <w:p w14:paraId="324298DD" w14:textId="21D8AEBD" w:rsidR="002A7860" w:rsidRDefault="002A7860" w:rsidP="0087446B">
      <w:pPr>
        <w:spacing w:before="240" w:after="160" w:line="240" w:lineRule="auto"/>
        <w:ind w:left="360" w:firstLine="0"/>
        <w:rPr>
          <w:rFonts w:ascii="Arial" w:hAnsi="Arial" w:cs="Arial"/>
        </w:rPr>
      </w:pPr>
      <w:r>
        <w:rPr>
          <w:rFonts w:ascii="Arial" w:hAnsi="Arial" w:cs="Arial"/>
        </w:rPr>
        <w:t xml:space="preserve">Section 12: </w:t>
      </w:r>
      <w:r w:rsidRPr="002A7860">
        <w:rPr>
          <w:rFonts w:ascii="Arial" w:hAnsi="Arial" w:cs="Arial"/>
        </w:rPr>
        <w:t>Links to National Archives and Records Administration (NARA) Record Retention Information</w:t>
      </w:r>
    </w:p>
    <w:p w14:paraId="44A795C4" w14:textId="22689995" w:rsidR="002A7860" w:rsidRDefault="002A7860" w:rsidP="0087446B">
      <w:pPr>
        <w:spacing w:before="240" w:after="160" w:line="240" w:lineRule="auto"/>
        <w:ind w:left="360" w:firstLine="0"/>
        <w:rPr>
          <w:rFonts w:ascii="Arial" w:hAnsi="Arial" w:cs="Arial"/>
        </w:rPr>
      </w:pPr>
      <w:r>
        <w:rPr>
          <w:rFonts w:ascii="Arial" w:hAnsi="Arial" w:cs="Arial"/>
        </w:rPr>
        <w:t xml:space="preserve">Section 13: </w:t>
      </w:r>
      <w:r w:rsidRPr="002A7860">
        <w:rPr>
          <w:rFonts w:ascii="Arial" w:hAnsi="Arial" w:cs="Arial"/>
        </w:rPr>
        <w:t>Records Management Officers and Record Liaisons</w:t>
      </w:r>
    </w:p>
    <w:p w14:paraId="13E29B88" w14:textId="0EF5175B" w:rsidR="002A7860" w:rsidRPr="006C0415" w:rsidRDefault="002A7860" w:rsidP="0087446B">
      <w:pPr>
        <w:spacing w:before="240" w:after="160" w:line="240" w:lineRule="auto"/>
        <w:ind w:left="360" w:firstLine="0"/>
        <w:rPr>
          <w:rFonts w:ascii="Arial" w:hAnsi="Arial" w:cs="Arial"/>
        </w:rPr>
      </w:pPr>
      <w:r>
        <w:rPr>
          <w:rFonts w:ascii="Arial" w:hAnsi="Arial" w:cs="Arial"/>
        </w:rPr>
        <w:lastRenderedPageBreak/>
        <w:t xml:space="preserve">Section 14: </w:t>
      </w:r>
      <w:r w:rsidRPr="002A7860">
        <w:rPr>
          <w:rFonts w:ascii="Arial" w:hAnsi="Arial" w:cs="Arial"/>
        </w:rPr>
        <w:t>Bureau Evaluations of Material or Significant Possible or Actual Unusual Accounting Transactions</w:t>
      </w:r>
    </w:p>
    <w:p w14:paraId="443D7362" w14:textId="77777777" w:rsidR="0087446B" w:rsidRDefault="0087446B" w:rsidP="0087446B">
      <w:pPr>
        <w:spacing w:before="240" w:after="160" w:line="278" w:lineRule="auto"/>
        <w:ind w:left="0" w:firstLine="0"/>
      </w:pPr>
      <w:r>
        <w:br w:type="page"/>
      </w:r>
    </w:p>
    <w:bookmarkEnd w:id="0"/>
    <w:p w14:paraId="3983ECA8" w14:textId="5135FFE7" w:rsidR="005719F7" w:rsidRPr="002A7860" w:rsidRDefault="006A607C" w:rsidP="002A7860">
      <w:pPr>
        <w:pStyle w:val="Heading3"/>
        <w:tabs>
          <w:tab w:val="left" w:pos="924"/>
          <w:tab w:val="left" w:pos="927"/>
        </w:tabs>
        <w:spacing w:before="1"/>
        <w:ind w:left="0" w:right="769" w:firstLine="0"/>
      </w:pPr>
      <w:r w:rsidRPr="002A7860">
        <w:lastRenderedPageBreak/>
        <w:t xml:space="preserve">Section 1.0 </w:t>
      </w:r>
      <w:r w:rsidR="002A7860" w:rsidRPr="002A7860">
        <w:t xml:space="preserve">- </w:t>
      </w:r>
      <w:r w:rsidRPr="002A7860">
        <w:t>General</w:t>
      </w:r>
      <w:r w:rsidRPr="002A7860">
        <w:rPr>
          <w:u w:color="000000"/>
        </w:rPr>
        <w:t xml:space="preserve"> </w:t>
      </w:r>
    </w:p>
    <w:p w14:paraId="151ABA1B" w14:textId="77777777" w:rsidR="005719F7" w:rsidRPr="002A7860" w:rsidRDefault="006A607C">
      <w:pPr>
        <w:spacing w:after="17" w:line="259" w:lineRule="auto"/>
        <w:ind w:left="0" w:firstLine="0"/>
        <w:rPr>
          <w:rFonts w:ascii="Arial" w:hAnsi="Arial" w:cs="Arial"/>
        </w:rPr>
      </w:pPr>
      <w:r w:rsidRPr="002A7860">
        <w:rPr>
          <w:rFonts w:ascii="Arial" w:hAnsi="Arial" w:cs="Arial"/>
        </w:rPr>
        <w:t xml:space="preserve"> </w:t>
      </w:r>
    </w:p>
    <w:p w14:paraId="3D6265D1" w14:textId="77777777" w:rsidR="005719F7" w:rsidRPr="002A7860" w:rsidRDefault="006A607C">
      <w:pPr>
        <w:ind w:left="-5"/>
        <w:rPr>
          <w:rFonts w:ascii="Arial" w:hAnsi="Arial" w:cs="Arial"/>
        </w:rPr>
      </w:pPr>
      <w:r w:rsidRPr="002A7860">
        <w:rPr>
          <w:rFonts w:ascii="Arial" w:hAnsi="Arial" w:cs="Arial"/>
        </w:rPr>
        <w:t xml:space="preserve">This Chapter provides guidance and assistance to responsible bureau accounting personnel on documentation, record keeping, retention, and disposition of Federal financial records, provides National Archives and Records Administration (NARA) General Records Schedules, and provides the Department’s Records Management Officers and Record Liaisons for any needed consultations. </w:t>
      </w:r>
    </w:p>
    <w:p w14:paraId="02E8CBC3"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7DD9A3C" w14:textId="6AD0FE17" w:rsidR="005719F7" w:rsidRPr="002A7860" w:rsidRDefault="006A607C" w:rsidP="002A7860">
      <w:pPr>
        <w:pStyle w:val="Heading3"/>
        <w:tabs>
          <w:tab w:val="left" w:pos="924"/>
          <w:tab w:val="left" w:pos="927"/>
        </w:tabs>
        <w:spacing w:before="1"/>
        <w:ind w:left="0" w:right="769" w:firstLine="0"/>
      </w:pPr>
      <w:r w:rsidRPr="002A7860">
        <w:t xml:space="preserve">Section 2.0 </w:t>
      </w:r>
      <w:r w:rsidR="002A7860" w:rsidRPr="002A7860">
        <w:t xml:space="preserve">- </w:t>
      </w:r>
      <w:r w:rsidRPr="002A7860">
        <w:t>Authority</w:t>
      </w:r>
      <w:r w:rsidRPr="002A7860">
        <w:t xml:space="preserve"> </w:t>
      </w:r>
    </w:p>
    <w:p w14:paraId="4B72B196"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0A13A468" w14:textId="77777777" w:rsidR="005719F7" w:rsidRPr="002A7860" w:rsidRDefault="006A607C">
      <w:pPr>
        <w:numPr>
          <w:ilvl w:val="0"/>
          <w:numId w:val="1"/>
        </w:numPr>
        <w:spacing w:after="0"/>
        <w:ind w:hanging="360"/>
        <w:rPr>
          <w:rFonts w:ascii="Arial" w:hAnsi="Arial" w:cs="Arial"/>
        </w:rPr>
      </w:pPr>
      <w:r w:rsidRPr="002A7860">
        <w:rPr>
          <w:rFonts w:ascii="Arial" w:hAnsi="Arial" w:cs="Arial"/>
        </w:rPr>
        <w:t xml:space="preserve">Federal Records Act of 1950 and the Federal Records Management Amendments of 1976, </w:t>
      </w:r>
      <w:hyperlink r:id="rId8">
        <w:r w:rsidRPr="002A7860">
          <w:rPr>
            <w:rFonts w:ascii="Arial" w:hAnsi="Arial" w:cs="Arial"/>
            <w:color w:val="0000FF"/>
            <w:u w:val="single" w:color="0000FF"/>
          </w:rPr>
          <w:t xml:space="preserve">United States Code (U.S.C.), Title 44, </w:t>
        </w:r>
      </w:hyperlink>
      <w:hyperlink r:id="rId9">
        <w:r w:rsidRPr="002A7860">
          <w:rPr>
            <w:rFonts w:ascii="Arial" w:hAnsi="Arial" w:cs="Arial"/>
            <w:i/>
            <w:color w:val="0000FF"/>
            <w:u w:val="single" w:color="0000FF"/>
          </w:rPr>
          <w:t>Public Printing and Documents</w:t>
        </w:r>
      </w:hyperlink>
      <w:hyperlink r:id="rId10">
        <w:r w:rsidRPr="002A7860">
          <w:rPr>
            <w:rFonts w:ascii="Arial" w:hAnsi="Arial" w:cs="Arial"/>
            <w:color w:val="0000FF"/>
            <w:u w:val="single" w:color="0000FF"/>
          </w:rPr>
          <w:t>,</w:t>
        </w:r>
      </w:hyperlink>
      <w:hyperlink r:id="rId11">
        <w:r w:rsidRPr="002A7860">
          <w:rPr>
            <w:rFonts w:ascii="Arial" w:hAnsi="Arial" w:cs="Arial"/>
            <w:color w:val="0000FF"/>
          </w:rPr>
          <w:t xml:space="preserve"> </w:t>
        </w:r>
      </w:hyperlink>
      <w:hyperlink r:id="rId12">
        <w:r w:rsidRPr="002A7860">
          <w:rPr>
            <w:rFonts w:ascii="Arial" w:hAnsi="Arial" w:cs="Arial"/>
            <w:color w:val="0000FF"/>
            <w:u w:val="single" w:color="0000FF"/>
          </w:rPr>
          <w:t>Sections 2902(5), 3302, 3303(3), 3303a(a), and 3309</w:t>
        </w:r>
      </w:hyperlink>
      <w:hyperlink r:id="rId13">
        <w:r w:rsidRPr="002A7860">
          <w:rPr>
            <w:rFonts w:ascii="Arial" w:hAnsi="Arial" w:cs="Arial"/>
          </w:rPr>
          <w:t>;</w:t>
        </w:r>
      </w:hyperlink>
      <w:r w:rsidRPr="002A7860">
        <w:rPr>
          <w:rFonts w:ascii="Arial" w:hAnsi="Arial" w:cs="Arial"/>
        </w:rPr>
        <w:t xml:space="preserve"> </w:t>
      </w:r>
    </w:p>
    <w:p w14:paraId="2E96E640" w14:textId="77777777" w:rsidR="005719F7" w:rsidRPr="002A7860" w:rsidRDefault="006A607C">
      <w:pPr>
        <w:spacing w:after="0" w:line="259" w:lineRule="auto"/>
        <w:ind w:left="1080" w:firstLine="0"/>
        <w:rPr>
          <w:rFonts w:ascii="Arial" w:hAnsi="Arial" w:cs="Arial"/>
        </w:rPr>
      </w:pPr>
      <w:r w:rsidRPr="002A7860">
        <w:rPr>
          <w:rFonts w:ascii="Arial" w:hAnsi="Arial" w:cs="Arial"/>
        </w:rPr>
        <w:t xml:space="preserve"> </w:t>
      </w:r>
    </w:p>
    <w:p w14:paraId="6E0BEF20" w14:textId="77777777" w:rsidR="005719F7" w:rsidRPr="002A7860" w:rsidRDefault="006A607C">
      <w:pPr>
        <w:numPr>
          <w:ilvl w:val="0"/>
          <w:numId w:val="1"/>
        </w:numPr>
        <w:spacing w:after="0"/>
        <w:ind w:hanging="360"/>
        <w:rPr>
          <w:rFonts w:ascii="Arial" w:hAnsi="Arial" w:cs="Arial"/>
        </w:rPr>
      </w:pPr>
      <w:hyperlink r:id="rId14">
        <w:r w:rsidRPr="002A7860">
          <w:rPr>
            <w:rFonts w:ascii="Arial" w:hAnsi="Arial" w:cs="Arial"/>
            <w:color w:val="0000FF"/>
            <w:u w:val="single" w:color="0000FF"/>
          </w:rPr>
          <w:t xml:space="preserve">18 U.S.C, Chapter 121, § 2704, </w:t>
        </w:r>
      </w:hyperlink>
      <w:hyperlink r:id="rId15">
        <w:r w:rsidRPr="002A7860">
          <w:rPr>
            <w:rFonts w:ascii="Arial" w:hAnsi="Arial" w:cs="Arial"/>
            <w:i/>
            <w:color w:val="0000FF"/>
            <w:u w:val="single" w:color="0000FF"/>
          </w:rPr>
          <w:t>Backup Preservation</w:t>
        </w:r>
      </w:hyperlink>
      <w:hyperlink r:id="rId16">
        <w:r w:rsidRPr="002A7860">
          <w:rPr>
            <w:rFonts w:ascii="Arial" w:hAnsi="Arial" w:cs="Arial"/>
          </w:rPr>
          <w:t>;</w:t>
        </w:r>
      </w:hyperlink>
      <w:r w:rsidRPr="002A7860">
        <w:rPr>
          <w:rFonts w:ascii="Arial" w:hAnsi="Arial" w:cs="Arial"/>
        </w:rPr>
        <w:t xml:space="preserve"> </w:t>
      </w:r>
    </w:p>
    <w:p w14:paraId="5AE1A293" w14:textId="77777777" w:rsidR="005719F7" w:rsidRPr="002A7860" w:rsidRDefault="006A607C">
      <w:pPr>
        <w:spacing w:after="0" w:line="259" w:lineRule="auto"/>
        <w:ind w:left="1080" w:firstLine="0"/>
        <w:rPr>
          <w:rFonts w:ascii="Arial" w:hAnsi="Arial" w:cs="Arial"/>
        </w:rPr>
      </w:pPr>
      <w:r w:rsidRPr="002A7860">
        <w:rPr>
          <w:rFonts w:ascii="Arial" w:hAnsi="Arial" w:cs="Arial"/>
        </w:rPr>
        <w:t xml:space="preserve"> </w:t>
      </w:r>
    </w:p>
    <w:p w14:paraId="1D26B64C" w14:textId="77777777" w:rsidR="005719F7" w:rsidRPr="002A7860" w:rsidRDefault="006A607C">
      <w:pPr>
        <w:numPr>
          <w:ilvl w:val="0"/>
          <w:numId w:val="1"/>
        </w:numPr>
        <w:spacing w:after="0"/>
        <w:ind w:hanging="360"/>
        <w:rPr>
          <w:rFonts w:ascii="Arial" w:hAnsi="Arial" w:cs="Arial"/>
        </w:rPr>
      </w:pPr>
      <w:hyperlink r:id="rId17">
        <w:r w:rsidRPr="002A7860">
          <w:rPr>
            <w:rFonts w:ascii="Arial" w:hAnsi="Arial" w:cs="Arial"/>
            <w:color w:val="0000FF"/>
            <w:u w:val="single" w:color="0000FF"/>
          </w:rPr>
          <w:t>GAO Policy and Procedures Manual for Guidance of Federal Agencies, Title 7,</w:t>
        </w:r>
      </w:hyperlink>
      <w:hyperlink r:id="rId18">
        <w:r w:rsidRPr="002A7860">
          <w:rPr>
            <w:rFonts w:ascii="Arial" w:hAnsi="Arial" w:cs="Arial"/>
            <w:color w:val="0000FF"/>
          </w:rPr>
          <w:t xml:space="preserve"> </w:t>
        </w:r>
      </w:hyperlink>
      <w:hyperlink r:id="rId19">
        <w:r w:rsidRPr="002A7860">
          <w:rPr>
            <w:rFonts w:ascii="Arial" w:hAnsi="Arial" w:cs="Arial"/>
            <w:i/>
            <w:color w:val="0000FF"/>
            <w:u w:val="single" w:color="0000FF"/>
          </w:rPr>
          <w:t>Fiscal Guidance</w:t>
        </w:r>
      </w:hyperlink>
      <w:hyperlink r:id="rId20">
        <w:r w:rsidRPr="002A7860">
          <w:rPr>
            <w:rFonts w:ascii="Arial" w:hAnsi="Arial" w:cs="Arial"/>
          </w:rPr>
          <w:t>;</w:t>
        </w:r>
      </w:hyperlink>
      <w:r w:rsidRPr="002A7860">
        <w:rPr>
          <w:rFonts w:ascii="Arial" w:hAnsi="Arial" w:cs="Arial"/>
        </w:rPr>
        <w:t xml:space="preserve"> </w:t>
      </w:r>
    </w:p>
    <w:p w14:paraId="712C53BA" w14:textId="77777777" w:rsidR="005719F7" w:rsidRPr="002A7860" w:rsidRDefault="006A607C">
      <w:pPr>
        <w:spacing w:after="0" w:line="259" w:lineRule="auto"/>
        <w:ind w:left="1080" w:firstLine="0"/>
        <w:rPr>
          <w:rFonts w:ascii="Arial" w:hAnsi="Arial" w:cs="Arial"/>
        </w:rPr>
      </w:pPr>
      <w:r w:rsidRPr="002A7860">
        <w:rPr>
          <w:rFonts w:ascii="Arial" w:hAnsi="Arial" w:cs="Arial"/>
        </w:rPr>
        <w:t xml:space="preserve"> </w:t>
      </w:r>
    </w:p>
    <w:p w14:paraId="4C9509C5" w14:textId="77777777" w:rsidR="005719F7" w:rsidRPr="002A7860" w:rsidRDefault="006A607C">
      <w:pPr>
        <w:numPr>
          <w:ilvl w:val="0"/>
          <w:numId w:val="1"/>
        </w:numPr>
        <w:ind w:hanging="360"/>
        <w:rPr>
          <w:rFonts w:ascii="Arial" w:hAnsi="Arial" w:cs="Arial"/>
        </w:rPr>
      </w:pPr>
      <w:r w:rsidRPr="002A7860">
        <w:rPr>
          <w:rFonts w:ascii="Arial" w:hAnsi="Arial" w:cs="Arial"/>
        </w:rPr>
        <w:t xml:space="preserve">National Archives and Records Administration </w:t>
      </w:r>
      <w:hyperlink r:id="rId21">
        <w:r w:rsidRPr="002A7860">
          <w:rPr>
            <w:rFonts w:ascii="Arial" w:hAnsi="Arial" w:cs="Arial"/>
            <w:color w:val="0000FF"/>
            <w:u w:val="single" w:color="0000FF"/>
          </w:rPr>
          <w:t>44 U.S.C. § 2901-2910</w:t>
        </w:r>
      </w:hyperlink>
      <w:hyperlink r:id="rId22">
        <w:r w:rsidRPr="002A7860">
          <w:rPr>
            <w:rFonts w:ascii="Arial" w:hAnsi="Arial" w:cs="Arial"/>
          </w:rPr>
          <w:t xml:space="preserve"> </w:t>
        </w:r>
      </w:hyperlink>
      <w:r w:rsidRPr="002A7860">
        <w:rPr>
          <w:rFonts w:ascii="Arial" w:hAnsi="Arial" w:cs="Arial"/>
        </w:rPr>
        <w:t xml:space="preserve">about records management and </w:t>
      </w:r>
      <w:proofErr w:type="gramStart"/>
      <w:r w:rsidRPr="002A7860">
        <w:rPr>
          <w:rFonts w:ascii="Arial" w:hAnsi="Arial" w:cs="Arial"/>
        </w:rPr>
        <w:t>retention;</w:t>
      </w:r>
      <w:proofErr w:type="gramEnd"/>
      <w:r w:rsidRPr="002A7860">
        <w:rPr>
          <w:rFonts w:ascii="Arial" w:hAnsi="Arial" w:cs="Arial"/>
        </w:rPr>
        <w:t xml:space="preserve"> </w:t>
      </w:r>
    </w:p>
    <w:p w14:paraId="0CA4A682"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239477D6" w14:textId="77777777" w:rsidR="005719F7" w:rsidRPr="002A7860" w:rsidRDefault="006A607C">
      <w:pPr>
        <w:numPr>
          <w:ilvl w:val="0"/>
          <w:numId w:val="1"/>
        </w:numPr>
        <w:spacing w:after="0" w:line="238" w:lineRule="auto"/>
        <w:ind w:hanging="360"/>
        <w:rPr>
          <w:rFonts w:ascii="Arial" w:hAnsi="Arial" w:cs="Arial"/>
        </w:rPr>
      </w:pPr>
      <w:r w:rsidRPr="002A7860">
        <w:rPr>
          <w:rFonts w:ascii="Arial" w:hAnsi="Arial" w:cs="Arial"/>
        </w:rPr>
        <w:t xml:space="preserve">Department of Commerce </w:t>
      </w:r>
      <w:hyperlink r:id="rId23">
        <w:r w:rsidRPr="002A7860">
          <w:rPr>
            <w:rFonts w:ascii="Arial" w:hAnsi="Arial" w:cs="Arial"/>
            <w:color w:val="0000FF"/>
            <w:u w:val="single" w:color="0000FF"/>
          </w:rPr>
          <w:t xml:space="preserve">DAO 205-1, </w:t>
        </w:r>
      </w:hyperlink>
      <w:hyperlink r:id="rId24">
        <w:r w:rsidRPr="002A7860">
          <w:rPr>
            <w:rFonts w:ascii="Arial" w:hAnsi="Arial" w:cs="Arial"/>
            <w:i/>
            <w:color w:val="0000FF"/>
            <w:u w:val="single" w:color="0000FF"/>
          </w:rPr>
          <w:t>Records Management</w:t>
        </w:r>
      </w:hyperlink>
      <w:hyperlink r:id="rId25">
        <w:r w:rsidRPr="002A7860">
          <w:rPr>
            <w:rFonts w:ascii="Arial" w:hAnsi="Arial" w:cs="Arial"/>
          </w:rPr>
          <w:t>,</w:t>
        </w:r>
      </w:hyperlink>
      <w:hyperlink r:id="rId26">
        <w:r w:rsidRPr="002A7860">
          <w:rPr>
            <w:rFonts w:ascii="Arial" w:hAnsi="Arial" w:cs="Arial"/>
          </w:rPr>
          <w:t xml:space="preserve"> </w:t>
        </w:r>
      </w:hyperlink>
      <w:hyperlink r:id="rId27">
        <w:r w:rsidRPr="002A7860">
          <w:rPr>
            <w:rFonts w:ascii="Arial" w:hAnsi="Arial" w:cs="Arial"/>
            <w:color w:val="0000FF"/>
            <w:u w:val="single" w:color="0000FF"/>
          </w:rPr>
          <w:t>DAO 205-3,</w:t>
        </w:r>
      </w:hyperlink>
      <w:hyperlink r:id="rId28">
        <w:r w:rsidRPr="002A7860">
          <w:rPr>
            <w:rFonts w:ascii="Arial" w:hAnsi="Arial" w:cs="Arial"/>
            <w:color w:val="0000FF"/>
          </w:rPr>
          <w:t xml:space="preserve"> </w:t>
        </w:r>
      </w:hyperlink>
      <w:hyperlink r:id="rId29">
        <w:r w:rsidRPr="002A7860">
          <w:rPr>
            <w:rFonts w:ascii="Arial" w:hAnsi="Arial" w:cs="Arial"/>
            <w:i/>
            <w:color w:val="0000FF"/>
            <w:u w:val="single" w:color="0000FF"/>
          </w:rPr>
          <w:t>Removal of Records and Other Documents</w:t>
        </w:r>
      </w:hyperlink>
      <w:hyperlink r:id="rId30">
        <w:r w:rsidRPr="002A7860">
          <w:rPr>
            <w:rFonts w:ascii="Arial" w:hAnsi="Arial" w:cs="Arial"/>
          </w:rPr>
          <w:t>,</w:t>
        </w:r>
      </w:hyperlink>
      <w:r w:rsidRPr="002A7860">
        <w:rPr>
          <w:rFonts w:ascii="Arial" w:hAnsi="Arial" w:cs="Arial"/>
        </w:rPr>
        <w:t xml:space="preserve"> and </w:t>
      </w:r>
      <w:hyperlink r:id="rId31">
        <w:r w:rsidRPr="002A7860">
          <w:rPr>
            <w:rFonts w:ascii="Arial" w:hAnsi="Arial" w:cs="Arial"/>
            <w:color w:val="0000FF"/>
            <w:u w:val="single" w:color="0000FF"/>
          </w:rPr>
          <w:t xml:space="preserve">DAO 205-16, </w:t>
        </w:r>
      </w:hyperlink>
      <w:hyperlink r:id="rId32">
        <w:r w:rsidRPr="002A7860">
          <w:rPr>
            <w:rFonts w:ascii="Arial" w:hAnsi="Arial" w:cs="Arial"/>
            <w:i/>
            <w:color w:val="0000FF"/>
            <w:u w:val="single" w:color="0000FF"/>
          </w:rPr>
          <w:t>Managing</w:t>
        </w:r>
      </w:hyperlink>
      <w:hyperlink r:id="rId33">
        <w:r w:rsidRPr="002A7860">
          <w:rPr>
            <w:rFonts w:ascii="Arial" w:hAnsi="Arial" w:cs="Arial"/>
            <w:i/>
            <w:color w:val="0000FF"/>
          </w:rPr>
          <w:t xml:space="preserve"> </w:t>
        </w:r>
      </w:hyperlink>
      <w:hyperlink r:id="rId34">
        <w:r w:rsidRPr="002A7860">
          <w:rPr>
            <w:rFonts w:ascii="Arial" w:hAnsi="Arial" w:cs="Arial"/>
            <w:i/>
            <w:color w:val="0000FF"/>
            <w:u w:val="single" w:color="0000FF"/>
          </w:rPr>
          <w:t>Electronic Records</w:t>
        </w:r>
      </w:hyperlink>
      <w:hyperlink r:id="rId35">
        <w:r w:rsidRPr="002A7860">
          <w:rPr>
            <w:rFonts w:ascii="Arial" w:hAnsi="Arial" w:cs="Arial"/>
          </w:rPr>
          <w:t>.</w:t>
        </w:r>
      </w:hyperlink>
      <w:r w:rsidRPr="002A7860">
        <w:rPr>
          <w:rFonts w:ascii="Arial" w:hAnsi="Arial" w:cs="Arial"/>
        </w:rPr>
        <w:t xml:space="preserve">  </w:t>
      </w:r>
    </w:p>
    <w:p w14:paraId="11C5FF79"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73E6774E" w14:textId="0CB0972F" w:rsidR="005719F7" w:rsidRPr="002A7860" w:rsidRDefault="006A607C" w:rsidP="002A7860">
      <w:pPr>
        <w:pStyle w:val="Heading3"/>
        <w:tabs>
          <w:tab w:val="left" w:pos="924"/>
          <w:tab w:val="left" w:pos="927"/>
        </w:tabs>
        <w:spacing w:before="1"/>
        <w:ind w:left="0" w:right="769" w:firstLine="0"/>
      </w:pPr>
      <w:r w:rsidRPr="002A7860">
        <w:t xml:space="preserve">Section 3.0 </w:t>
      </w:r>
      <w:r w:rsidR="002A7860" w:rsidRPr="002A7860">
        <w:t xml:space="preserve">- </w:t>
      </w:r>
      <w:r w:rsidRPr="002A7860">
        <w:t>Responsibility</w:t>
      </w:r>
      <w:r w:rsidRPr="002A7860">
        <w:t xml:space="preserve"> </w:t>
      </w:r>
    </w:p>
    <w:p w14:paraId="6B7BEDEF"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0C63DABF" w14:textId="77777777" w:rsidR="005719F7" w:rsidRPr="002A7860" w:rsidRDefault="006A607C">
      <w:pPr>
        <w:ind w:left="-5"/>
        <w:rPr>
          <w:rFonts w:ascii="Arial" w:hAnsi="Arial" w:cs="Arial"/>
        </w:rPr>
      </w:pPr>
      <w:r w:rsidRPr="002A7860">
        <w:rPr>
          <w:rFonts w:ascii="Arial" w:hAnsi="Arial" w:cs="Arial"/>
        </w:rPr>
        <w:t xml:space="preserve">Bureau accounting offices that create the site audit records are responsible for the care and protection of the records.  While the records are in the custody of bureau accounting offices, officials should ensure that the documents are not prematurely destroyed.  </w:t>
      </w:r>
      <w:hyperlink r:id="rId36">
        <w:r w:rsidRPr="002A7860">
          <w:rPr>
            <w:rFonts w:ascii="Arial" w:hAnsi="Arial" w:cs="Arial"/>
            <w:color w:val="0000FF"/>
            <w:u w:val="single" w:color="0000FF"/>
          </w:rPr>
          <w:t>18 U.S.C. § 641 and</w:t>
        </w:r>
      </w:hyperlink>
      <w:hyperlink r:id="rId37">
        <w:r w:rsidRPr="002A7860">
          <w:rPr>
            <w:rFonts w:ascii="Arial" w:hAnsi="Arial" w:cs="Arial"/>
            <w:color w:val="0000FF"/>
          </w:rPr>
          <w:t xml:space="preserve"> </w:t>
        </w:r>
      </w:hyperlink>
      <w:hyperlink r:id="rId38">
        <w:r w:rsidRPr="002A7860">
          <w:rPr>
            <w:rFonts w:ascii="Arial" w:hAnsi="Arial" w:cs="Arial"/>
            <w:color w:val="0000FF"/>
            <w:u w:val="single" w:color="0000FF"/>
          </w:rPr>
          <w:t>2071</w:t>
        </w:r>
      </w:hyperlink>
      <w:hyperlink r:id="rId39">
        <w:r w:rsidRPr="002A7860">
          <w:rPr>
            <w:rFonts w:ascii="Arial" w:hAnsi="Arial" w:cs="Arial"/>
          </w:rPr>
          <w:t xml:space="preserve"> </w:t>
        </w:r>
      </w:hyperlink>
      <w:r w:rsidRPr="002A7860">
        <w:rPr>
          <w:rFonts w:ascii="Arial" w:hAnsi="Arial" w:cs="Arial"/>
        </w:rPr>
        <w:t xml:space="preserve">prohibit the destruction of Federal records without proper authority.  If the records are destroyed or are accidentally mutilated or marred so that their content disappears, the Directors, GAO Records Management Center, and the National Archives and Records Administration (NARA), should be notified in writing. </w:t>
      </w:r>
    </w:p>
    <w:p w14:paraId="6DCB7AAB"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22DF58C" w14:textId="77777777" w:rsidR="005719F7" w:rsidRPr="002A7860" w:rsidRDefault="006A607C">
      <w:pPr>
        <w:ind w:left="-5"/>
        <w:rPr>
          <w:rFonts w:ascii="Arial" w:hAnsi="Arial" w:cs="Arial"/>
        </w:rPr>
      </w:pPr>
      <w:r w:rsidRPr="002A7860">
        <w:rPr>
          <w:rFonts w:ascii="Arial" w:hAnsi="Arial" w:cs="Arial"/>
        </w:rPr>
        <w:t xml:space="preserve">The responsibilities of a bureau accounting office, relating to these and other records, are included in the NARA sections of </w:t>
      </w:r>
      <w:hyperlink r:id="rId40">
        <w:r w:rsidRPr="002A7860">
          <w:rPr>
            <w:rFonts w:ascii="Arial" w:hAnsi="Arial" w:cs="Arial"/>
            <w:color w:val="0000FF"/>
            <w:u w:val="single" w:color="0000FF"/>
          </w:rPr>
          <w:t>44 USC § 2901-2910</w:t>
        </w:r>
      </w:hyperlink>
      <w:hyperlink r:id="rId41">
        <w:r w:rsidRPr="002A7860">
          <w:rPr>
            <w:rFonts w:ascii="Arial" w:hAnsi="Arial" w:cs="Arial"/>
          </w:rPr>
          <w:t>.</w:t>
        </w:r>
      </w:hyperlink>
      <w:r w:rsidRPr="002A7860">
        <w:rPr>
          <w:rFonts w:ascii="Arial" w:hAnsi="Arial" w:cs="Arial"/>
        </w:rPr>
        <w:t xml:space="preserve"> </w:t>
      </w:r>
    </w:p>
    <w:p w14:paraId="2831C66A"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1895A016" w14:textId="5D2818F7" w:rsidR="005719F7" w:rsidRPr="002A7860" w:rsidRDefault="006A607C" w:rsidP="002A7860">
      <w:pPr>
        <w:pStyle w:val="Heading3"/>
        <w:tabs>
          <w:tab w:val="left" w:pos="924"/>
          <w:tab w:val="left" w:pos="927"/>
        </w:tabs>
        <w:spacing w:before="1"/>
        <w:ind w:left="0" w:right="769" w:firstLine="0"/>
      </w:pPr>
      <w:r w:rsidRPr="002A7860">
        <w:t xml:space="preserve">Section 4.0 </w:t>
      </w:r>
      <w:r w:rsidR="002A7860" w:rsidRPr="002A7860">
        <w:t xml:space="preserve">- </w:t>
      </w:r>
      <w:r w:rsidRPr="002A7860">
        <w:t>Requirements</w:t>
      </w:r>
      <w:r w:rsidRPr="002A7860">
        <w:t xml:space="preserve"> </w:t>
      </w:r>
    </w:p>
    <w:p w14:paraId="3F2B1BB9" w14:textId="77777777" w:rsidR="005719F7" w:rsidRPr="002A7860" w:rsidRDefault="006A607C" w:rsidP="002A7860">
      <w:pPr>
        <w:pStyle w:val="Heading3"/>
        <w:tabs>
          <w:tab w:val="left" w:pos="924"/>
          <w:tab w:val="left" w:pos="927"/>
        </w:tabs>
        <w:spacing w:before="1"/>
        <w:ind w:left="0" w:right="769" w:firstLine="0"/>
      </w:pPr>
      <w:r w:rsidRPr="002A7860">
        <w:lastRenderedPageBreak/>
        <w:t xml:space="preserve"> </w:t>
      </w:r>
    </w:p>
    <w:p w14:paraId="73D356BB" w14:textId="77777777" w:rsidR="005719F7" w:rsidRPr="002A7860" w:rsidRDefault="006A607C">
      <w:pPr>
        <w:ind w:left="-5"/>
        <w:rPr>
          <w:rFonts w:ascii="Arial" w:hAnsi="Arial" w:cs="Arial"/>
        </w:rPr>
      </w:pPr>
      <w:r w:rsidRPr="002A7860">
        <w:rPr>
          <w:rFonts w:ascii="Arial" w:hAnsi="Arial" w:cs="Arial"/>
        </w:rPr>
        <w:t xml:space="preserve">Each bureau accounting office, in cooperation with their records Management Officer, must ensure a continuing, active records management program which adheres to Departmental regulations and procedures.  The program’s objectives should include: </w:t>
      </w:r>
    </w:p>
    <w:p w14:paraId="0DB32B90"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2D9AEEE2" w14:textId="77777777" w:rsidR="005719F7" w:rsidRPr="002A7860" w:rsidRDefault="006A607C">
      <w:pPr>
        <w:numPr>
          <w:ilvl w:val="0"/>
          <w:numId w:val="2"/>
        </w:numPr>
        <w:ind w:hanging="360"/>
        <w:rPr>
          <w:rFonts w:ascii="Arial" w:hAnsi="Arial" w:cs="Arial"/>
        </w:rPr>
      </w:pPr>
      <w:r w:rsidRPr="002A7860">
        <w:rPr>
          <w:rFonts w:ascii="Arial" w:hAnsi="Arial" w:cs="Arial"/>
        </w:rPr>
        <w:t xml:space="preserve">Completely and accurately documenting the organization, policies, functions, and </w:t>
      </w:r>
      <w:proofErr w:type="gramStart"/>
      <w:r w:rsidRPr="002A7860">
        <w:rPr>
          <w:rFonts w:ascii="Arial" w:hAnsi="Arial" w:cs="Arial"/>
        </w:rPr>
        <w:t>procedures;</w:t>
      </w:r>
      <w:proofErr w:type="gramEnd"/>
      <w:r w:rsidRPr="002A7860">
        <w:rPr>
          <w:rFonts w:ascii="Arial" w:hAnsi="Arial" w:cs="Arial"/>
        </w:rPr>
        <w:t xml:space="preserve"> </w:t>
      </w:r>
    </w:p>
    <w:p w14:paraId="2BCB1717" w14:textId="77777777" w:rsidR="005719F7" w:rsidRPr="002A7860" w:rsidRDefault="006A607C">
      <w:pPr>
        <w:spacing w:after="0" w:line="259" w:lineRule="auto"/>
        <w:ind w:left="1080" w:firstLine="0"/>
        <w:rPr>
          <w:rFonts w:ascii="Arial" w:hAnsi="Arial" w:cs="Arial"/>
        </w:rPr>
      </w:pPr>
      <w:r w:rsidRPr="002A7860">
        <w:rPr>
          <w:rFonts w:ascii="Arial" w:hAnsi="Arial" w:cs="Arial"/>
        </w:rPr>
        <w:t xml:space="preserve"> </w:t>
      </w:r>
    </w:p>
    <w:p w14:paraId="29418FAB" w14:textId="77777777" w:rsidR="005719F7" w:rsidRPr="002A7860" w:rsidRDefault="006A607C">
      <w:pPr>
        <w:numPr>
          <w:ilvl w:val="0"/>
          <w:numId w:val="2"/>
        </w:numPr>
        <w:ind w:hanging="360"/>
        <w:rPr>
          <w:rFonts w:ascii="Arial" w:hAnsi="Arial" w:cs="Arial"/>
        </w:rPr>
      </w:pPr>
      <w:r w:rsidRPr="002A7860">
        <w:rPr>
          <w:rFonts w:ascii="Arial" w:hAnsi="Arial" w:cs="Arial"/>
        </w:rPr>
        <w:t xml:space="preserve">Controlling the quality and content of records produced to include all essential transactions of the Department, in order to furnish the information necessary to protect the legal and financial rights of the Government and of persons directly affected by the Department’s </w:t>
      </w:r>
      <w:proofErr w:type="gramStart"/>
      <w:r w:rsidRPr="002A7860">
        <w:rPr>
          <w:rFonts w:ascii="Arial" w:hAnsi="Arial" w:cs="Arial"/>
        </w:rPr>
        <w:t>activities;</w:t>
      </w:r>
      <w:proofErr w:type="gramEnd"/>
      <w:r w:rsidRPr="002A7860">
        <w:rPr>
          <w:rFonts w:ascii="Arial" w:hAnsi="Arial" w:cs="Arial"/>
        </w:rPr>
        <w:t xml:space="preserve"> </w:t>
      </w:r>
    </w:p>
    <w:p w14:paraId="53316372" w14:textId="77777777" w:rsidR="005719F7" w:rsidRPr="002A7860" w:rsidRDefault="006A607C">
      <w:pPr>
        <w:spacing w:after="0" w:line="259" w:lineRule="auto"/>
        <w:ind w:left="1080" w:firstLine="0"/>
        <w:rPr>
          <w:rFonts w:ascii="Arial" w:hAnsi="Arial" w:cs="Arial"/>
        </w:rPr>
      </w:pPr>
      <w:r w:rsidRPr="002A7860">
        <w:rPr>
          <w:rFonts w:ascii="Arial" w:hAnsi="Arial" w:cs="Arial"/>
        </w:rPr>
        <w:t xml:space="preserve"> </w:t>
      </w:r>
    </w:p>
    <w:p w14:paraId="28C0DB77" w14:textId="77777777" w:rsidR="005719F7" w:rsidRPr="002A7860" w:rsidRDefault="006A607C">
      <w:pPr>
        <w:numPr>
          <w:ilvl w:val="0"/>
          <w:numId w:val="2"/>
        </w:numPr>
        <w:ind w:hanging="360"/>
        <w:rPr>
          <w:rFonts w:ascii="Arial" w:hAnsi="Arial" w:cs="Arial"/>
        </w:rPr>
      </w:pPr>
      <w:r w:rsidRPr="002A7860">
        <w:rPr>
          <w:rFonts w:ascii="Arial" w:hAnsi="Arial" w:cs="Arial"/>
        </w:rPr>
        <w:t xml:space="preserve">Simplifying the process of records creating and maintenance; and </w:t>
      </w:r>
    </w:p>
    <w:p w14:paraId="09B02FE9" w14:textId="77777777" w:rsidR="005719F7" w:rsidRPr="002A7860" w:rsidRDefault="006A607C">
      <w:pPr>
        <w:spacing w:after="0" w:line="259" w:lineRule="auto"/>
        <w:ind w:left="1080" w:firstLine="0"/>
        <w:rPr>
          <w:rFonts w:ascii="Arial" w:hAnsi="Arial" w:cs="Arial"/>
        </w:rPr>
      </w:pPr>
      <w:r w:rsidRPr="002A7860">
        <w:rPr>
          <w:rFonts w:ascii="Arial" w:hAnsi="Arial" w:cs="Arial"/>
        </w:rPr>
        <w:t xml:space="preserve"> </w:t>
      </w:r>
    </w:p>
    <w:p w14:paraId="472AC2A7" w14:textId="77777777" w:rsidR="005719F7" w:rsidRPr="002A7860" w:rsidRDefault="006A607C">
      <w:pPr>
        <w:numPr>
          <w:ilvl w:val="0"/>
          <w:numId w:val="2"/>
        </w:numPr>
        <w:ind w:hanging="360"/>
        <w:rPr>
          <w:rFonts w:ascii="Arial" w:hAnsi="Arial" w:cs="Arial"/>
        </w:rPr>
      </w:pPr>
      <w:r w:rsidRPr="002A7860">
        <w:rPr>
          <w:rFonts w:ascii="Arial" w:hAnsi="Arial" w:cs="Arial"/>
        </w:rPr>
        <w:t xml:space="preserve">Judiciously preserving and disposing of </w:t>
      </w:r>
      <w:proofErr w:type="gramStart"/>
      <w:r w:rsidRPr="002A7860">
        <w:rPr>
          <w:rFonts w:ascii="Arial" w:hAnsi="Arial" w:cs="Arial"/>
        </w:rPr>
        <w:t>records;</w:t>
      </w:r>
      <w:proofErr w:type="gramEnd"/>
      <w:r w:rsidRPr="002A7860">
        <w:rPr>
          <w:rFonts w:ascii="Arial" w:hAnsi="Arial" w:cs="Arial"/>
        </w:rPr>
        <w:t xml:space="preserve"> </w:t>
      </w:r>
    </w:p>
    <w:p w14:paraId="4E7A65AC"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489B4BA1" w14:textId="0A3DC855" w:rsidR="005719F7" w:rsidRPr="002A7860" w:rsidRDefault="006A607C" w:rsidP="002A7860">
      <w:pPr>
        <w:pStyle w:val="Heading3"/>
        <w:tabs>
          <w:tab w:val="left" w:pos="924"/>
          <w:tab w:val="left" w:pos="927"/>
        </w:tabs>
        <w:spacing w:before="1"/>
        <w:ind w:left="0" w:right="769" w:firstLine="0"/>
      </w:pPr>
      <w:r w:rsidRPr="002A7860">
        <w:t xml:space="preserve">Section 5.0 </w:t>
      </w:r>
      <w:r w:rsidR="002A7860" w:rsidRPr="002A7860">
        <w:t xml:space="preserve">- </w:t>
      </w:r>
      <w:r w:rsidRPr="002A7860">
        <w:t>Records Schedule</w:t>
      </w:r>
      <w:r w:rsidRPr="002A7860">
        <w:rPr>
          <w:u w:color="000000"/>
        </w:rPr>
        <w:t xml:space="preserve"> </w:t>
      </w:r>
    </w:p>
    <w:p w14:paraId="08B138A8"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11D73E5B" w14:textId="77777777" w:rsidR="005719F7" w:rsidRPr="002A7860" w:rsidRDefault="006A607C">
      <w:pPr>
        <w:ind w:left="-5"/>
        <w:rPr>
          <w:rFonts w:ascii="Arial" w:hAnsi="Arial" w:cs="Arial"/>
        </w:rPr>
      </w:pPr>
      <w:r w:rsidRPr="002A7860">
        <w:rPr>
          <w:rFonts w:ascii="Arial" w:hAnsi="Arial" w:cs="Arial"/>
        </w:rPr>
        <w:t xml:space="preserve">A Records Schedule is a document, cleared by the National Archives and Records </w:t>
      </w:r>
    </w:p>
    <w:p w14:paraId="097FDAD1" w14:textId="77777777" w:rsidR="005719F7" w:rsidRPr="002A7860" w:rsidRDefault="006A607C">
      <w:pPr>
        <w:ind w:left="-5"/>
        <w:rPr>
          <w:rFonts w:ascii="Arial" w:hAnsi="Arial" w:cs="Arial"/>
        </w:rPr>
      </w:pPr>
      <w:r w:rsidRPr="002A7860">
        <w:rPr>
          <w:rFonts w:ascii="Arial" w:hAnsi="Arial" w:cs="Arial"/>
        </w:rPr>
        <w:t>Administration (NARA) and, if required, approved by the Government Accountability Office (GAO) as noted in Section 9 below, that separately lists and describes each identifiable system of records.  The schedule also lists the retention period of these systems of records.  All accounting records should be listed and accounted for in the Records Schedule, and their disposition is to conform to this schedule. The disposition instructions state whether individual series of records are “permanent” or “temporary,</w:t>
      </w:r>
      <w:r w:rsidRPr="002A7860">
        <w:rPr>
          <w:rFonts w:ascii="Arial" w:hAnsi="Arial" w:cs="Arial"/>
        </w:rPr>
        <w:t xml:space="preserve">” as well as how long to retain the records. Records with historical value, identified as “permanent,” are transferred to the National Archives of the United States at the end of their retention period. All other records are identified as “temporary” and are eventually destroyed in accordance with the NARA Records Schedule or the General Records Schedule. The NARA Records Schedule is organized into categories under 19 chapters that roughly reflect NARA’s mission and administrative functions. </w:t>
      </w:r>
    </w:p>
    <w:p w14:paraId="08FA286B"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7FED55F4" w14:textId="77777777" w:rsidR="005719F7" w:rsidRPr="002A7860" w:rsidRDefault="006A607C">
      <w:pPr>
        <w:ind w:left="-5"/>
        <w:rPr>
          <w:rFonts w:ascii="Arial" w:hAnsi="Arial" w:cs="Arial"/>
        </w:rPr>
      </w:pPr>
      <w:r w:rsidRPr="002A7860">
        <w:rPr>
          <w:rFonts w:ascii="Arial" w:hAnsi="Arial" w:cs="Arial"/>
        </w:rPr>
        <w:t xml:space="preserve">Virtually all the documents of an accounting office that support the disbursement or collection of monies are GAO records and are known as Accountable Officers’ accounts.  As such, GAO must review and approve an accounting organization’s Records Schedule. </w:t>
      </w:r>
    </w:p>
    <w:p w14:paraId="4F075D9D"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689F2022" w14:textId="77777777" w:rsidR="005719F7" w:rsidRPr="002A7860" w:rsidRDefault="006A607C">
      <w:pPr>
        <w:ind w:left="-5"/>
        <w:rPr>
          <w:rFonts w:ascii="Arial" w:hAnsi="Arial" w:cs="Arial"/>
        </w:rPr>
      </w:pPr>
      <w:r w:rsidRPr="002A7860">
        <w:rPr>
          <w:rFonts w:ascii="Arial" w:hAnsi="Arial" w:cs="Arial"/>
        </w:rPr>
        <w:t xml:space="preserve">The General Records Schedules, issued by NARA, provide mandatory retention and disposal standards for records common to most agencies.  The General Records Schedule shall be referred to or subject to the General Records Schedule or an approved SF 115, Request for Records Disposition Authority, may not be destroyed until </w:t>
      </w:r>
      <w:r w:rsidRPr="002A7860">
        <w:rPr>
          <w:rFonts w:ascii="Arial" w:hAnsi="Arial" w:cs="Arial"/>
        </w:rPr>
        <w:lastRenderedPageBreak/>
        <w:t xml:space="preserve">the completion of an audit, investigation, or review by GAO involving the records, whichever is later. </w:t>
      </w:r>
    </w:p>
    <w:p w14:paraId="3BA098DC"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1B1507F7"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10DF529E" w14:textId="77777777" w:rsidR="005719F7" w:rsidRPr="002A7860" w:rsidRDefault="006A607C">
      <w:pPr>
        <w:ind w:left="-5"/>
        <w:rPr>
          <w:rFonts w:ascii="Arial" w:hAnsi="Arial" w:cs="Arial"/>
        </w:rPr>
      </w:pPr>
      <w:r w:rsidRPr="002A7860">
        <w:rPr>
          <w:rFonts w:ascii="Arial" w:hAnsi="Arial" w:cs="Arial"/>
        </w:rPr>
        <w:t xml:space="preserve">The following is the listing of NARA General Records Schedules (these Schedules can be found at the following link, at the bottom of the page following the list of transmittals: </w:t>
      </w:r>
      <w:hyperlink r:id="rId42">
        <w:r w:rsidRPr="002A7860">
          <w:rPr>
            <w:rFonts w:ascii="Arial" w:hAnsi="Arial" w:cs="Arial"/>
            <w:color w:val="0000FF"/>
            <w:u w:val="single" w:color="0000FF"/>
          </w:rPr>
          <w:t>http://www.archives.gov/records-mgmt/grs/</w:t>
        </w:r>
      </w:hyperlink>
      <w:hyperlink r:id="rId43">
        <w:r w:rsidRPr="002A7860">
          <w:rPr>
            <w:rFonts w:ascii="Arial" w:hAnsi="Arial" w:cs="Arial"/>
          </w:rPr>
          <w:t>)</w:t>
        </w:r>
      </w:hyperlink>
      <w:r w:rsidRPr="002A7860">
        <w:rPr>
          <w:rFonts w:ascii="Arial" w:hAnsi="Arial" w:cs="Arial"/>
        </w:rPr>
        <w:t xml:space="preserve">: </w:t>
      </w:r>
    </w:p>
    <w:p w14:paraId="6271409A" w14:textId="77777777" w:rsidR="005719F7" w:rsidRPr="002A7860" w:rsidRDefault="006A607C">
      <w:pPr>
        <w:spacing w:after="22" w:line="259" w:lineRule="auto"/>
        <w:ind w:left="0" w:firstLine="0"/>
        <w:rPr>
          <w:rFonts w:ascii="Arial" w:hAnsi="Arial" w:cs="Arial"/>
        </w:rPr>
      </w:pPr>
      <w:r w:rsidRPr="002A7860">
        <w:rPr>
          <w:rFonts w:ascii="Arial" w:hAnsi="Arial" w:cs="Arial"/>
        </w:rPr>
        <w:t xml:space="preserve"> </w:t>
      </w:r>
    </w:p>
    <w:p w14:paraId="2DC83F8B" w14:textId="77777777" w:rsidR="005719F7" w:rsidRPr="002A7860" w:rsidRDefault="006A607C">
      <w:pPr>
        <w:numPr>
          <w:ilvl w:val="0"/>
          <w:numId w:val="3"/>
        </w:numPr>
        <w:ind w:hanging="720"/>
        <w:rPr>
          <w:rFonts w:ascii="Arial" w:hAnsi="Arial" w:cs="Arial"/>
        </w:rPr>
      </w:pPr>
      <w:r w:rsidRPr="002A7860">
        <w:rPr>
          <w:rFonts w:ascii="Arial" w:hAnsi="Arial" w:cs="Arial"/>
        </w:rPr>
        <w:t xml:space="preserve">Schedule 1.0: Finance </w:t>
      </w:r>
    </w:p>
    <w:p w14:paraId="763A8B0A" w14:textId="77777777" w:rsidR="005719F7" w:rsidRPr="002A7860" w:rsidRDefault="006A607C">
      <w:pPr>
        <w:numPr>
          <w:ilvl w:val="0"/>
          <w:numId w:val="3"/>
        </w:numPr>
        <w:ind w:hanging="720"/>
        <w:rPr>
          <w:rFonts w:ascii="Arial" w:hAnsi="Arial" w:cs="Arial"/>
        </w:rPr>
      </w:pPr>
      <w:r w:rsidRPr="002A7860">
        <w:rPr>
          <w:rFonts w:ascii="Arial" w:hAnsi="Arial" w:cs="Arial"/>
        </w:rPr>
        <w:t xml:space="preserve">Schedule 2.0: Human Resources </w:t>
      </w:r>
    </w:p>
    <w:p w14:paraId="3EF4ECC7" w14:textId="77777777" w:rsidR="005719F7" w:rsidRPr="002A7860" w:rsidRDefault="006A607C">
      <w:pPr>
        <w:numPr>
          <w:ilvl w:val="0"/>
          <w:numId w:val="3"/>
        </w:numPr>
        <w:ind w:hanging="720"/>
        <w:rPr>
          <w:rFonts w:ascii="Arial" w:hAnsi="Arial" w:cs="Arial"/>
        </w:rPr>
      </w:pPr>
      <w:r w:rsidRPr="002A7860">
        <w:rPr>
          <w:rFonts w:ascii="Arial" w:hAnsi="Arial" w:cs="Arial"/>
        </w:rPr>
        <w:t xml:space="preserve">Schedule 3.0: Technology </w:t>
      </w:r>
    </w:p>
    <w:p w14:paraId="552C68BB" w14:textId="77777777" w:rsidR="005719F7" w:rsidRPr="002A7860" w:rsidRDefault="006A607C">
      <w:pPr>
        <w:numPr>
          <w:ilvl w:val="0"/>
          <w:numId w:val="3"/>
        </w:numPr>
        <w:ind w:hanging="720"/>
        <w:rPr>
          <w:rFonts w:ascii="Arial" w:hAnsi="Arial" w:cs="Arial"/>
        </w:rPr>
      </w:pPr>
      <w:r w:rsidRPr="002A7860">
        <w:rPr>
          <w:rFonts w:ascii="Arial" w:hAnsi="Arial" w:cs="Arial"/>
        </w:rPr>
        <w:t xml:space="preserve">Schedule 4.0: Information Management </w:t>
      </w:r>
    </w:p>
    <w:p w14:paraId="23BAB0FE" w14:textId="77777777" w:rsidR="005719F7" w:rsidRPr="002A7860" w:rsidRDefault="006A607C">
      <w:pPr>
        <w:numPr>
          <w:ilvl w:val="0"/>
          <w:numId w:val="3"/>
        </w:numPr>
        <w:ind w:hanging="720"/>
        <w:rPr>
          <w:rFonts w:ascii="Arial" w:hAnsi="Arial" w:cs="Arial"/>
        </w:rPr>
      </w:pPr>
      <w:r w:rsidRPr="002A7860">
        <w:rPr>
          <w:rFonts w:ascii="Arial" w:hAnsi="Arial" w:cs="Arial"/>
        </w:rPr>
        <w:t xml:space="preserve">Schedule 5.0: General Operations Support </w:t>
      </w:r>
    </w:p>
    <w:p w14:paraId="4C24B8B2" w14:textId="77777777" w:rsidR="005719F7" w:rsidRPr="002A7860" w:rsidRDefault="006A607C">
      <w:pPr>
        <w:numPr>
          <w:ilvl w:val="0"/>
          <w:numId w:val="3"/>
        </w:numPr>
        <w:ind w:hanging="720"/>
        <w:rPr>
          <w:rFonts w:ascii="Arial" w:hAnsi="Arial" w:cs="Arial"/>
        </w:rPr>
      </w:pPr>
      <w:r w:rsidRPr="002A7860">
        <w:rPr>
          <w:rFonts w:ascii="Arial" w:hAnsi="Arial" w:cs="Arial"/>
        </w:rPr>
        <w:t xml:space="preserve">Schedule 6.0: Mission Support </w:t>
      </w:r>
    </w:p>
    <w:p w14:paraId="37CE55E3"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01C1BB69" w14:textId="77777777" w:rsidR="005719F7" w:rsidRPr="002A7860" w:rsidRDefault="006A607C">
      <w:pPr>
        <w:spacing w:after="17" w:line="259" w:lineRule="auto"/>
        <w:ind w:left="0" w:firstLine="0"/>
        <w:rPr>
          <w:rFonts w:ascii="Arial" w:hAnsi="Arial" w:cs="Arial"/>
        </w:rPr>
      </w:pPr>
      <w:r w:rsidRPr="002A7860">
        <w:rPr>
          <w:rFonts w:ascii="Arial" w:hAnsi="Arial" w:cs="Arial"/>
        </w:rPr>
        <w:t xml:space="preserve"> </w:t>
      </w:r>
    </w:p>
    <w:p w14:paraId="003F6BBD" w14:textId="77777777" w:rsidR="005719F7" w:rsidRPr="002A7860" w:rsidRDefault="006A607C">
      <w:pPr>
        <w:ind w:left="-5"/>
        <w:rPr>
          <w:rFonts w:ascii="Arial" w:hAnsi="Arial" w:cs="Arial"/>
        </w:rPr>
      </w:pPr>
      <w:r w:rsidRPr="002A7860">
        <w:rPr>
          <w:rFonts w:ascii="Arial" w:hAnsi="Arial" w:cs="Arial"/>
        </w:rPr>
        <w:t>The following listing of Active NARA Records Schedule items (</w:t>
      </w:r>
      <w:proofErr w:type="gramStart"/>
      <w:r w:rsidRPr="002A7860">
        <w:rPr>
          <w:rFonts w:ascii="Arial" w:hAnsi="Arial" w:cs="Arial"/>
        </w:rPr>
        <w:t>includes</w:t>
      </w:r>
      <w:proofErr w:type="gramEnd"/>
      <w:r w:rsidRPr="002A7860">
        <w:rPr>
          <w:rFonts w:ascii="Arial" w:hAnsi="Arial" w:cs="Arial"/>
        </w:rPr>
        <w:t xml:space="preserve"> files that refer to the GRS) are related to accounting and financial management only. These Schedules can be found at the following link: </w:t>
      </w:r>
      <w:hyperlink r:id="rId44">
        <w:r w:rsidRPr="002A7860">
          <w:rPr>
            <w:rFonts w:ascii="Arial" w:hAnsi="Arial" w:cs="Arial"/>
            <w:color w:val="0000FF"/>
            <w:u w:val="single" w:color="0000FF"/>
          </w:rPr>
          <w:t>https://www.archives.gov/files/about/records-schedule/nara-records-schedule</w:t>
        </w:r>
      </w:hyperlink>
      <w:hyperlink r:id="rId45">
        <w:r w:rsidRPr="002A7860">
          <w:rPr>
            <w:rFonts w:ascii="Arial" w:hAnsi="Arial" w:cs="Arial"/>
            <w:color w:val="0000FF"/>
            <w:u w:val="single" w:color="0000FF"/>
          </w:rPr>
          <w:t>list.pdf</w:t>
        </w:r>
      </w:hyperlink>
      <w:hyperlink r:id="rId46">
        <w:r w:rsidRPr="002A7860">
          <w:rPr>
            <w:rFonts w:ascii="Arial" w:hAnsi="Arial" w:cs="Arial"/>
          </w:rPr>
          <w:t>)</w:t>
        </w:r>
      </w:hyperlink>
      <w:r w:rsidRPr="002A7860">
        <w:rPr>
          <w:rFonts w:ascii="Arial" w:hAnsi="Arial" w:cs="Arial"/>
        </w:rPr>
        <w:t xml:space="preserve"> </w:t>
      </w:r>
    </w:p>
    <w:p w14:paraId="1C14D4CE" w14:textId="77777777" w:rsidR="005719F7" w:rsidRDefault="006A607C">
      <w:pPr>
        <w:spacing w:after="0" w:line="259" w:lineRule="auto"/>
        <w:ind w:left="0" w:firstLine="0"/>
      </w:pPr>
      <w:r>
        <w:rPr>
          <w:sz w:val="20"/>
        </w:rPr>
        <w:t xml:space="preserve"> </w:t>
      </w:r>
    </w:p>
    <w:tbl>
      <w:tblPr>
        <w:tblStyle w:val="TableGrid"/>
        <w:tblW w:w="9576" w:type="dxa"/>
        <w:tblInd w:w="-108" w:type="dxa"/>
        <w:tblCellMar>
          <w:top w:w="48" w:type="dxa"/>
          <w:left w:w="108" w:type="dxa"/>
          <w:bottom w:w="0" w:type="dxa"/>
          <w:right w:w="78" w:type="dxa"/>
        </w:tblCellMar>
        <w:tblLook w:val="04A0" w:firstRow="1" w:lastRow="0" w:firstColumn="1" w:lastColumn="0" w:noHBand="0" w:noVBand="1"/>
      </w:tblPr>
      <w:tblGrid>
        <w:gridCol w:w="2160"/>
        <w:gridCol w:w="5424"/>
        <w:gridCol w:w="1992"/>
      </w:tblGrid>
      <w:tr w:rsidR="005719F7" w14:paraId="4A316DAA" w14:textId="77777777">
        <w:trPr>
          <w:trHeight w:val="562"/>
        </w:trPr>
        <w:tc>
          <w:tcPr>
            <w:tcW w:w="2160" w:type="dxa"/>
            <w:tcBorders>
              <w:top w:val="single" w:sz="4" w:space="0" w:color="000000"/>
              <w:left w:val="single" w:sz="4" w:space="0" w:color="000000"/>
              <w:bottom w:val="single" w:sz="4" w:space="0" w:color="000000"/>
              <w:right w:val="single" w:sz="4" w:space="0" w:color="000000"/>
            </w:tcBorders>
          </w:tcPr>
          <w:p w14:paraId="6634B493" w14:textId="77777777" w:rsidR="005719F7" w:rsidRDefault="006A607C">
            <w:pPr>
              <w:spacing w:after="0" w:line="259" w:lineRule="auto"/>
              <w:ind w:left="0" w:firstLine="0"/>
            </w:pPr>
            <w:r>
              <w:rPr>
                <w:b/>
                <w:sz w:val="18"/>
              </w:rPr>
              <w:t xml:space="preserve">Record Category / Series </w:t>
            </w:r>
          </w:p>
          <w:p w14:paraId="0F0061DE" w14:textId="77777777" w:rsidR="005719F7" w:rsidRDefault="006A607C">
            <w:pPr>
              <w:spacing w:after="0" w:line="259" w:lineRule="auto"/>
              <w:ind w:left="0" w:firstLine="0"/>
            </w:pPr>
            <w:r>
              <w:rPr>
                <w:b/>
                <w:sz w:val="18"/>
              </w:rPr>
              <w:t># / Title / File #</w:t>
            </w:r>
            <w:r>
              <w:rPr>
                <w:sz w:val="18"/>
              </w:rPr>
              <w:t xml:space="preserve"> </w:t>
            </w:r>
          </w:p>
        </w:tc>
        <w:tc>
          <w:tcPr>
            <w:tcW w:w="5424" w:type="dxa"/>
            <w:tcBorders>
              <w:top w:val="single" w:sz="4" w:space="0" w:color="000000"/>
              <w:left w:val="single" w:sz="4" w:space="0" w:color="000000"/>
              <w:bottom w:val="single" w:sz="4" w:space="0" w:color="000000"/>
              <w:right w:val="single" w:sz="4" w:space="0" w:color="000000"/>
            </w:tcBorders>
          </w:tcPr>
          <w:p w14:paraId="1CB73BCC" w14:textId="77777777" w:rsidR="005719F7" w:rsidRDefault="006A607C">
            <w:pPr>
              <w:spacing w:after="0" w:line="259" w:lineRule="auto"/>
              <w:ind w:left="0" w:firstLine="0"/>
            </w:pPr>
            <w:r>
              <w:rPr>
                <w:b/>
                <w:sz w:val="18"/>
              </w:rPr>
              <w:t>Series Description / Item Description</w:t>
            </w:r>
            <w:r>
              <w:rPr>
                <w:sz w:val="18"/>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3C7DB2CA" w14:textId="77777777" w:rsidR="005719F7" w:rsidRDefault="006A607C">
            <w:pPr>
              <w:spacing w:after="0" w:line="259" w:lineRule="auto"/>
              <w:ind w:left="0" w:firstLine="0"/>
            </w:pPr>
            <w:r>
              <w:rPr>
                <w:b/>
                <w:sz w:val="16"/>
              </w:rPr>
              <w:t xml:space="preserve">Disposition Type / </w:t>
            </w:r>
          </w:p>
          <w:p w14:paraId="3D40B345" w14:textId="77777777" w:rsidR="005719F7" w:rsidRDefault="006A607C">
            <w:pPr>
              <w:spacing w:after="13" w:line="259" w:lineRule="auto"/>
              <w:ind w:left="0" w:firstLine="0"/>
            </w:pPr>
            <w:r>
              <w:rPr>
                <w:b/>
                <w:sz w:val="16"/>
              </w:rPr>
              <w:t xml:space="preserve">Authority / Disposition </w:t>
            </w:r>
          </w:p>
          <w:p w14:paraId="762A2745" w14:textId="77777777" w:rsidR="005719F7" w:rsidRDefault="006A607C">
            <w:pPr>
              <w:spacing w:after="0" w:line="259" w:lineRule="auto"/>
              <w:ind w:left="0" w:firstLine="0"/>
            </w:pPr>
            <w:r>
              <w:rPr>
                <w:b/>
                <w:sz w:val="16"/>
              </w:rPr>
              <w:t>Instructions</w:t>
            </w:r>
            <w:r>
              <w:rPr>
                <w:sz w:val="20"/>
              </w:rPr>
              <w:t xml:space="preserve"> </w:t>
            </w:r>
          </w:p>
        </w:tc>
      </w:tr>
      <w:tr w:rsidR="005719F7" w14:paraId="59689B72" w14:textId="77777777">
        <w:trPr>
          <w:trHeight w:val="1253"/>
        </w:trPr>
        <w:tc>
          <w:tcPr>
            <w:tcW w:w="2160" w:type="dxa"/>
            <w:tcBorders>
              <w:top w:val="single" w:sz="4" w:space="0" w:color="000000"/>
              <w:left w:val="single" w:sz="4" w:space="0" w:color="000000"/>
              <w:bottom w:val="single" w:sz="4" w:space="0" w:color="000000"/>
              <w:right w:val="single" w:sz="4" w:space="0" w:color="000000"/>
            </w:tcBorders>
          </w:tcPr>
          <w:p w14:paraId="6548E64D" w14:textId="77777777" w:rsidR="005719F7" w:rsidRDefault="006A607C">
            <w:pPr>
              <w:spacing w:after="0" w:line="259" w:lineRule="auto"/>
              <w:ind w:left="0" w:firstLine="0"/>
            </w:pPr>
            <w:r>
              <w:rPr>
                <w:sz w:val="18"/>
              </w:rPr>
              <w:t xml:space="preserve">Accounting  </w:t>
            </w:r>
          </w:p>
          <w:p w14:paraId="38B8061E" w14:textId="77777777" w:rsidR="005719F7" w:rsidRDefault="006A607C">
            <w:pPr>
              <w:spacing w:after="0" w:line="259" w:lineRule="auto"/>
              <w:ind w:left="0" w:firstLine="0"/>
            </w:pPr>
            <w:r>
              <w:rPr>
                <w:sz w:val="18"/>
              </w:rPr>
              <w:t xml:space="preserve">413  </w:t>
            </w:r>
          </w:p>
          <w:p w14:paraId="06CF8731" w14:textId="77777777" w:rsidR="005719F7" w:rsidRDefault="006A607C">
            <w:pPr>
              <w:spacing w:after="0" w:line="259" w:lineRule="auto"/>
              <w:ind w:left="0" w:firstLine="0"/>
            </w:pPr>
            <w:r>
              <w:rPr>
                <w:sz w:val="18"/>
              </w:rPr>
              <w:t xml:space="preserve">Cash Management  </w:t>
            </w:r>
          </w:p>
          <w:p w14:paraId="6282118E" w14:textId="77777777" w:rsidR="005719F7" w:rsidRDefault="006A607C">
            <w:pPr>
              <w:spacing w:after="0" w:line="259" w:lineRule="auto"/>
              <w:ind w:left="0" w:firstLine="0"/>
            </w:pPr>
            <w:r>
              <w:rPr>
                <w:sz w:val="18"/>
              </w:rPr>
              <w:t xml:space="preserve">413-1  </w:t>
            </w:r>
          </w:p>
        </w:tc>
        <w:tc>
          <w:tcPr>
            <w:tcW w:w="5424" w:type="dxa"/>
            <w:tcBorders>
              <w:top w:val="single" w:sz="4" w:space="0" w:color="000000"/>
              <w:left w:val="single" w:sz="4" w:space="0" w:color="000000"/>
              <w:bottom w:val="single" w:sz="4" w:space="0" w:color="000000"/>
              <w:right w:val="single" w:sz="4" w:space="0" w:color="000000"/>
            </w:tcBorders>
          </w:tcPr>
          <w:p w14:paraId="32E85B9D" w14:textId="77777777" w:rsidR="005719F7" w:rsidRDefault="006A607C">
            <w:pPr>
              <w:spacing w:after="0" w:line="259" w:lineRule="auto"/>
              <w:ind w:left="0" w:firstLine="0"/>
            </w:pPr>
            <w:r>
              <w:rPr>
                <w:sz w:val="18"/>
              </w:rPr>
              <w:t xml:space="preserve">Cash Management  </w:t>
            </w:r>
          </w:p>
          <w:p w14:paraId="170F6683" w14:textId="77777777" w:rsidR="005719F7" w:rsidRDefault="006A607C">
            <w:pPr>
              <w:spacing w:after="0" w:line="259" w:lineRule="auto"/>
              <w:ind w:left="0" w:firstLine="0"/>
            </w:pPr>
            <w:r>
              <w:rPr>
                <w:sz w:val="18"/>
              </w:rPr>
              <w:t xml:space="preserve">Guidance from OMB, Government Accountability Office (GAO), and Department of Treasury regarding effective cash management, including the Financial Managers Financial Integrity Act (FMFIA) as implemented by OMB Circular A-127  </w:t>
            </w:r>
          </w:p>
        </w:tc>
        <w:tc>
          <w:tcPr>
            <w:tcW w:w="1992" w:type="dxa"/>
            <w:tcBorders>
              <w:top w:val="single" w:sz="4" w:space="0" w:color="000000"/>
              <w:left w:val="single" w:sz="4" w:space="0" w:color="000000"/>
              <w:bottom w:val="single" w:sz="4" w:space="0" w:color="000000"/>
              <w:right w:val="single" w:sz="4" w:space="0" w:color="000000"/>
            </w:tcBorders>
          </w:tcPr>
          <w:p w14:paraId="44DC6636" w14:textId="77777777" w:rsidR="005719F7" w:rsidRDefault="006A607C">
            <w:pPr>
              <w:spacing w:after="0" w:line="259" w:lineRule="auto"/>
              <w:ind w:left="0" w:firstLine="0"/>
            </w:pPr>
            <w:r>
              <w:rPr>
                <w:sz w:val="18"/>
              </w:rPr>
              <w:t xml:space="preserve">Temporary  </w:t>
            </w:r>
          </w:p>
          <w:p w14:paraId="564A0F6A" w14:textId="77777777" w:rsidR="005719F7" w:rsidRDefault="006A607C">
            <w:pPr>
              <w:spacing w:after="0" w:line="259" w:lineRule="auto"/>
              <w:ind w:left="0" w:firstLine="0"/>
            </w:pPr>
            <w:r>
              <w:rPr>
                <w:sz w:val="18"/>
              </w:rPr>
              <w:t xml:space="preserve">N01-0064-1987-0001 </w:t>
            </w:r>
          </w:p>
          <w:p w14:paraId="723E41A0" w14:textId="77777777" w:rsidR="005719F7" w:rsidRDefault="006A607C">
            <w:pPr>
              <w:spacing w:after="0" w:line="259" w:lineRule="auto"/>
              <w:ind w:left="0" w:right="143" w:firstLine="0"/>
            </w:pPr>
            <w:r>
              <w:rPr>
                <w:sz w:val="18"/>
              </w:rPr>
              <w:t>Item 413-</w:t>
            </w:r>
            <w:proofErr w:type="gramStart"/>
            <w:r>
              <w:rPr>
                <w:sz w:val="18"/>
              </w:rPr>
              <w:t>1  Destroy</w:t>
            </w:r>
            <w:proofErr w:type="gramEnd"/>
            <w:r>
              <w:rPr>
                <w:sz w:val="18"/>
              </w:rPr>
              <w:t xml:space="preserve"> when superseded OR obsolete. (N1-64-87-1)  </w:t>
            </w:r>
          </w:p>
        </w:tc>
      </w:tr>
      <w:tr w:rsidR="005719F7" w14:paraId="50FF1557" w14:textId="77777777">
        <w:trPr>
          <w:trHeight w:val="1253"/>
        </w:trPr>
        <w:tc>
          <w:tcPr>
            <w:tcW w:w="2160" w:type="dxa"/>
            <w:tcBorders>
              <w:top w:val="single" w:sz="4" w:space="0" w:color="000000"/>
              <w:left w:val="single" w:sz="4" w:space="0" w:color="000000"/>
              <w:bottom w:val="single" w:sz="4" w:space="0" w:color="000000"/>
              <w:right w:val="single" w:sz="4" w:space="0" w:color="000000"/>
            </w:tcBorders>
          </w:tcPr>
          <w:p w14:paraId="1D205C3A" w14:textId="77777777" w:rsidR="005719F7" w:rsidRDefault="006A607C">
            <w:pPr>
              <w:spacing w:after="0" w:line="259" w:lineRule="auto"/>
              <w:ind w:left="0" w:firstLine="0"/>
            </w:pPr>
            <w:r>
              <w:rPr>
                <w:sz w:val="18"/>
              </w:rPr>
              <w:t xml:space="preserve">413 </w:t>
            </w:r>
          </w:p>
          <w:p w14:paraId="7D7EE18D" w14:textId="77777777" w:rsidR="005719F7" w:rsidRDefault="006A607C">
            <w:pPr>
              <w:spacing w:after="0" w:line="259" w:lineRule="auto"/>
              <w:ind w:left="0" w:firstLine="0"/>
            </w:pPr>
            <w:r>
              <w:rPr>
                <w:sz w:val="18"/>
              </w:rPr>
              <w:t xml:space="preserve">Cash Management </w:t>
            </w:r>
          </w:p>
          <w:p w14:paraId="079FDF2E" w14:textId="77777777" w:rsidR="005719F7" w:rsidRDefault="006A607C">
            <w:pPr>
              <w:spacing w:after="0" w:line="259" w:lineRule="auto"/>
              <w:ind w:left="0" w:firstLine="0"/>
            </w:pPr>
            <w:r>
              <w:rPr>
                <w:sz w:val="18"/>
              </w:rPr>
              <w:t xml:space="preserve">413-2 </w:t>
            </w:r>
          </w:p>
        </w:tc>
        <w:tc>
          <w:tcPr>
            <w:tcW w:w="5424" w:type="dxa"/>
            <w:tcBorders>
              <w:top w:val="single" w:sz="4" w:space="0" w:color="000000"/>
              <w:left w:val="single" w:sz="4" w:space="0" w:color="000000"/>
              <w:bottom w:val="single" w:sz="4" w:space="0" w:color="000000"/>
              <w:right w:val="single" w:sz="4" w:space="0" w:color="000000"/>
            </w:tcBorders>
          </w:tcPr>
          <w:p w14:paraId="1B418C0E" w14:textId="77777777" w:rsidR="005719F7" w:rsidRDefault="006A607C">
            <w:pPr>
              <w:spacing w:after="0" w:line="259" w:lineRule="auto"/>
              <w:ind w:left="0" w:firstLine="0"/>
            </w:pPr>
            <w:r>
              <w:rPr>
                <w:sz w:val="18"/>
              </w:rPr>
              <w:t xml:space="preserve">Cash Management  </w:t>
            </w:r>
          </w:p>
          <w:p w14:paraId="3CA6AC3C" w14:textId="77777777" w:rsidR="005719F7" w:rsidRDefault="006A607C">
            <w:pPr>
              <w:spacing w:after="0" w:line="259" w:lineRule="auto"/>
              <w:ind w:left="0" w:right="20" w:firstLine="0"/>
            </w:pPr>
            <w:r>
              <w:rPr>
                <w:sz w:val="18"/>
              </w:rPr>
              <w:t xml:space="preserve">Cash management reports on late payment charges and interest paid out, unpaid invoices and problems, and reviews of financial management systems.  </w:t>
            </w:r>
          </w:p>
        </w:tc>
        <w:tc>
          <w:tcPr>
            <w:tcW w:w="1992" w:type="dxa"/>
            <w:tcBorders>
              <w:top w:val="single" w:sz="4" w:space="0" w:color="000000"/>
              <w:left w:val="single" w:sz="4" w:space="0" w:color="000000"/>
              <w:bottom w:val="single" w:sz="4" w:space="0" w:color="000000"/>
              <w:right w:val="single" w:sz="4" w:space="0" w:color="000000"/>
            </w:tcBorders>
          </w:tcPr>
          <w:p w14:paraId="612A47A5" w14:textId="77777777" w:rsidR="005719F7" w:rsidRDefault="006A607C">
            <w:pPr>
              <w:spacing w:after="0" w:line="259" w:lineRule="auto"/>
              <w:ind w:left="0" w:firstLine="0"/>
            </w:pPr>
            <w:r>
              <w:rPr>
                <w:sz w:val="18"/>
              </w:rPr>
              <w:t xml:space="preserve">Temporary  </w:t>
            </w:r>
          </w:p>
          <w:p w14:paraId="2E0B7A95" w14:textId="77777777" w:rsidR="005719F7" w:rsidRDefault="006A607C">
            <w:pPr>
              <w:spacing w:after="0" w:line="240" w:lineRule="auto"/>
              <w:ind w:left="0" w:firstLine="0"/>
            </w:pPr>
            <w:r>
              <w:rPr>
                <w:sz w:val="18"/>
              </w:rPr>
              <w:t xml:space="preserve">DAA-0064-2015-0003dup Item 1  </w:t>
            </w:r>
          </w:p>
          <w:p w14:paraId="096A605A" w14:textId="77777777" w:rsidR="005719F7" w:rsidRDefault="006A607C">
            <w:pPr>
              <w:spacing w:after="0" w:line="259" w:lineRule="auto"/>
              <w:ind w:left="0" w:firstLine="0"/>
            </w:pPr>
            <w:r>
              <w:rPr>
                <w:sz w:val="18"/>
              </w:rPr>
              <w:t xml:space="preserve">Use GRS 5.1 item 010 or File 207 (DAA-00642015-0003 item 1).  </w:t>
            </w:r>
          </w:p>
        </w:tc>
      </w:tr>
      <w:tr w:rsidR="005719F7" w14:paraId="756856D5" w14:textId="77777777">
        <w:trPr>
          <w:trHeight w:val="1250"/>
        </w:trPr>
        <w:tc>
          <w:tcPr>
            <w:tcW w:w="2160" w:type="dxa"/>
            <w:tcBorders>
              <w:top w:val="single" w:sz="4" w:space="0" w:color="000000"/>
              <w:left w:val="single" w:sz="4" w:space="0" w:color="000000"/>
              <w:bottom w:val="single" w:sz="4" w:space="0" w:color="000000"/>
              <w:right w:val="single" w:sz="4" w:space="0" w:color="000000"/>
            </w:tcBorders>
          </w:tcPr>
          <w:p w14:paraId="64E290BB" w14:textId="77777777" w:rsidR="005719F7" w:rsidRDefault="006A607C">
            <w:pPr>
              <w:spacing w:after="0" w:line="259" w:lineRule="auto"/>
              <w:ind w:left="0" w:firstLine="0"/>
            </w:pPr>
            <w:r>
              <w:rPr>
                <w:sz w:val="18"/>
              </w:rPr>
              <w:t xml:space="preserve">416 </w:t>
            </w:r>
          </w:p>
          <w:p w14:paraId="62D745E0" w14:textId="77777777" w:rsidR="005719F7" w:rsidRDefault="006A607C">
            <w:pPr>
              <w:spacing w:after="0" w:line="259" w:lineRule="auto"/>
              <w:ind w:left="0" w:firstLine="0"/>
            </w:pPr>
            <w:r>
              <w:rPr>
                <w:sz w:val="18"/>
              </w:rPr>
              <w:t xml:space="preserve">Office Accounting </w:t>
            </w:r>
          </w:p>
          <w:p w14:paraId="77A08A73" w14:textId="77777777" w:rsidR="005719F7" w:rsidRDefault="006A607C">
            <w:pPr>
              <w:spacing w:after="0" w:line="259" w:lineRule="auto"/>
              <w:ind w:left="0" w:firstLine="0"/>
            </w:pPr>
            <w:r>
              <w:rPr>
                <w:sz w:val="18"/>
              </w:rPr>
              <w:t xml:space="preserve">Files </w:t>
            </w:r>
          </w:p>
          <w:p w14:paraId="64EC4314" w14:textId="77777777" w:rsidR="005719F7" w:rsidRDefault="006A607C">
            <w:pPr>
              <w:spacing w:after="0" w:line="259" w:lineRule="auto"/>
              <w:ind w:left="0" w:firstLine="0"/>
            </w:pPr>
            <w:r>
              <w:rPr>
                <w:sz w:val="18"/>
              </w:rPr>
              <w:t xml:space="preserve">416 </w:t>
            </w:r>
          </w:p>
        </w:tc>
        <w:tc>
          <w:tcPr>
            <w:tcW w:w="5424" w:type="dxa"/>
            <w:tcBorders>
              <w:top w:val="single" w:sz="4" w:space="0" w:color="000000"/>
              <w:left w:val="single" w:sz="4" w:space="0" w:color="000000"/>
              <w:bottom w:val="single" w:sz="4" w:space="0" w:color="000000"/>
              <w:right w:val="single" w:sz="4" w:space="0" w:color="000000"/>
            </w:tcBorders>
          </w:tcPr>
          <w:p w14:paraId="56D64648" w14:textId="77777777" w:rsidR="005719F7" w:rsidRDefault="006A607C">
            <w:pPr>
              <w:spacing w:after="0" w:line="259" w:lineRule="auto"/>
              <w:ind w:left="0" w:right="20" w:firstLine="108"/>
            </w:pPr>
            <w:r>
              <w:rPr>
                <w:sz w:val="18"/>
              </w:rPr>
              <w:t xml:space="preserve">Records accumulated by individual offices in monitoring and accounting for </w:t>
            </w:r>
            <w:proofErr w:type="gramStart"/>
            <w:r>
              <w:rPr>
                <w:sz w:val="18"/>
              </w:rPr>
              <w:t>appropriated</w:t>
            </w:r>
            <w:proofErr w:type="gramEnd"/>
            <w:r>
              <w:rPr>
                <w:sz w:val="18"/>
              </w:rPr>
              <w:t xml:space="preserve"> and revolving funds used to finance program operations. Included are cost reports and statements, tabulations, and related records. EXCLUDED are files accumulated by offices responsible for budget and financial programs and files </w:t>
            </w:r>
            <w:proofErr w:type="gramStart"/>
            <w:r>
              <w:rPr>
                <w:sz w:val="18"/>
              </w:rPr>
              <w:t xml:space="preserve">of </w:t>
            </w:r>
            <w:r>
              <w:rPr>
                <w:sz w:val="2"/>
              </w:rPr>
              <w:t xml:space="preserve"> </w:t>
            </w:r>
            <w:proofErr w:type="spellStart"/>
            <w:r>
              <w:rPr>
                <w:sz w:val="18"/>
              </w:rPr>
              <w:t>imprest</w:t>
            </w:r>
            <w:proofErr w:type="spellEnd"/>
            <w:proofErr w:type="gramEnd"/>
            <w:r>
              <w:rPr>
                <w:sz w:val="18"/>
              </w:rPr>
              <w:t xml:space="preserve"> fund cashiers.  </w:t>
            </w:r>
          </w:p>
        </w:tc>
        <w:tc>
          <w:tcPr>
            <w:tcW w:w="1992" w:type="dxa"/>
            <w:tcBorders>
              <w:top w:val="single" w:sz="4" w:space="0" w:color="000000"/>
              <w:left w:val="single" w:sz="4" w:space="0" w:color="000000"/>
              <w:bottom w:val="single" w:sz="4" w:space="0" w:color="000000"/>
              <w:right w:val="single" w:sz="4" w:space="0" w:color="000000"/>
            </w:tcBorders>
          </w:tcPr>
          <w:p w14:paraId="75532732" w14:textId="77777777" w:rsidR="005719F7" w:rsidRDefault="006A607C">
            <w:pPr>
              <w:spacing w:after="0" w:line="259" w:lineRule="auto"/>
              <w:ind w:left="0" w:firstLine="0"/>
            </w:pPr>
            <w:r>
              <w:rPr>
                <w:sz w:val="18"/>
              </w:rPr>
              <w:t xml:space="preserve">Temporary  </w:t>
            </w:r>
          </w:p>
          <w:p w14:paraId="1213B0B6" w14:textId="77777777" w:rsidR="005719F7" w:rsidRDefault="006A607C">
            <w:pPr>
              <w:spacing w:after="2" w:line="238" w:lineRule="auto"/>
              <w:ind w:left="0" w:firstLine="0"/>
            </w:pPr>
            <w:r>
              <w:rPr>
                <w:sz w:val="18"/>
              </w:rPr>
              <w:t xml:space="preserve">DAA-0064-2015-0003dup Item 1  </w:t>
            </w:r>
          </w:p>
          <w:p w14:paraId="186F0039" w14:textId="77777777" w:rsidR="005719F7" w:rsidRDefault="006A607C">
            <w:pPr>
              <w:spacing w:after="0" w:line="259" w:lineRule="auto"/>
              <w:ind w:left="0" w:firstLine="0"/>
            </w:pPr>
            <w:r>
              <w:rPr>
                <w:sz w:val="18"/>
              </w:rPr>
              <w:t xml:space="preserve">Use GRS 1.1 item 011 or File 207 (DAA-00642015-0003 item 1)  </w:t>
            </w:r>
          </w:p>
        </w:tc>
      </w:tr>
      <w:tr w:rsidR="005719F7" w14:paraId="432A434D" w14:textId="77777777">
        <w:trPr>
          <w:trHeight w:val="1253"/>
        </w:trPr>
        <w:tc>
          <w:tcPr>
            <w:tcW w:w="2160" w:type="dxa"/>
            <w:tcBorders>
              <w:top w:val="single" w:sz="4" w:space="0" w:color="000000"/>
              <w:left w:val="single" w:sz="4" w:space="0" w:color="000000"/>
              <w:bottom w:val="single" w:sz="4" w:space="0" w:color="000000"/>
              <w:right w:val="single" w:sz="4" w:space="0" w:color="000000"/>
            </w:tcBorders>
          </w:tcPr>
          <w:p w14:paraId="3ED81833" w14:textId="77777777" w:rsidR="005719F7" w:rsidRDefault="006A607C">
            <w:pPr>
              <w:spacing w:after="0" w:line="259" w:lineRule="auto"/>
              <w:ind w:left="0" w:firstLine="0"/>
            </w:pPr>
            <w:r>
              <w:rPr>
                <w:sz w:val="18"/>
              </w:rPr>
              <w:t xml:space="preserve">417 </w:t>
            </w:r>
          </w:p>
          <w:p w14:paraId="032528E2" w14:textId="77777777" w:rsidR="005719F7" w:rsidRDefault="006A607C">
            <w:pPr>
              <w:spacing w:after="0" w:line="259" w:lineRule="auto"/>
              <w:ind w:left="0" w:right="87" w:firstLine="0"/>
            </w:pPr>
            <w:r>
              <w:rPr>
                <w:sz w:val="18"/>
              </w:rPr>
              <w:t xml:space="preserve">Office Financial Files 417 </w:t>
            </w:r>
          </w:p>
        </w:tc>
        <w:tc>
          <w:tcPr>
            <w:tcW w:w="5424" w:type="dxa"/>
            <w:tcBorders>
              <w:top w:val="single" w:sz="4" w:space="0" w:color="000000"/>
              <w:left w:val="single" w:sz="4" w:space="0" w:color="000000"/>
              <w:bottom w:val="single" w:sz="4" w:space="0" w:color="000000"/>
              <w:right w:val="single" w:sz="4" w:space="0" w:color="000000"/>
            </w:tcBorders>
          </w:tcPr>
          <w:p w14:paraId="439E1D19" w14:textId="77777777" w:rsidR="005719F7" w:rsidRDefault="006A607C">
            <w:pPr>
              <w:spacing w:after="0" w:line="259" w:lineRule="auto"/>
              <w:ind w:left="0" w:firstLine="0"/>
            </w:pPr>
            <w:r>
              <w:rPr>
                <w:sz w:val="18"/>
              </w:rPr>
              <w:t xml:space="preserve">Records accumulated by individual offices concerning the expenditure of funds incidental to the performance of program functions of the office. Included are travel cost estimates, notifications of availability of funds, receipts, other documents regarding the distribution of checks and savings bonds, and related records. </w:t>
            </w:r>
          </w:p>
        </w:tc>
        <w:tc>
          <w:tcPr>
            <w:tcW w:w="1992" w:type="dxa"/>
            <w:tcBorders>
              <w:top w:val="single" w:sz="4" w:space="0" w:color="000000"/>
              <w:left w:val="single" w:sz="4" w:space="0" w:color="000000"/>
              <w:bottom w:val="single" w:sz="4" w:space="0" w:color="000000"/>
              <w:right w:val="single" w:sz="4" w:space="0" w:color="000000"/>
            </w:tcBorders>
          </w:tcPr>
          <w:p w14:paraId="23CF2E5D" w14:textId="77777777" w:rsidR="005719F7" w:rsidRDefault="006A607C">
            <w:pPr>
              <w:spacing w:after="0" w:line="259" w:lineRule="auto"/>
              <w:ind w:left="0" w:firstLine="0"/>
            </w:pPr>
            <w:r>
              <w:rPr>
                <w:sz w:val="18"/>
              </w:rPr>
              <w:t xml:space="preserve">Temporary </w:t>
            </w:r>
          </w:p>
          <w:p w14:paraId="5E326DF1" w14:textId="77777777" w:rsidR="005719F7" w:rsidRDefault="006A607C">
            <w:pPr>
              <w:spacing w:after="0" w:line="238" w:lineRule="auto"/>
              <w:ind w:left="0" w:firstLine="0"/>
            </w:pPr>
            <w:r>
              <w:rPr>
                <w:sz w:val="18"/>
              </w:rPr>
              <w:t xml:space="preserve">DAA-0064-2015-0003dup Item 1 </w:t>
            </w:r>
          </w:p>
          <w:p w14:paraId="4FB08D51" w14:textId="77777777" w:rsidR="005719F7" w:rsidRDefault="006A607C">
            <w:pPr>
              <w:spacing w:after="0" w:line="259" w:lineRule="auto"/>
              <w:ind w:left="0" w:firstLine="0"/>
            </w:pPr>
            <w:r>
              <w:rPr>
                <w:sz w:val="18"/>
              </w:rPr>
              <w:t xml:space="preserve">Use GRS 1.1 item 011 or File 207 (DAA-00642015-0003 item 1). </w:t>
            </w:r>
          </w:p>
        </w:tc>
      </w:tr>
      <w:tr w:rsidR="005719F7" w14:paraId="0B64E60F" w14:textId="77777777">
        <w:trPr>
          <w:trHeight w:val="2494"/>
        </w:trPr>
        <w:tc>
          <w:tcPr>
            <w:tcW w:w="2160" w:type="dxa"/>
            <w:tcBorders>
              <w:top w:val="single" w:sz="4" w:space="0" w:color="000000"/>
              <w:left w:val="single" w:sz="4" w:space="0" w:color="000000"/>
              <w:bottom w:val="single" w:sz="4" w:space="0" w:color="000000"/>
              <w:right w:val="single" w:sz="4" w:space="0" w:color="000000"/>
            </w:tcBorders>
          </w:tcPr>
          <w:p w14:paraId="4764C9DF" w14:textId="77777777" w:rsidR="005719F7" w:rsidRDefault="006A607C">
            <w:pPr>
              <w:spacing w:after="0" w:line="259" w:lineRule="auto"/>
              <w:ind w:left="0" w:firstLine="0"/>
            </w:pPr>
            <w:r>
              <w:rPr>
                <w:sz w:val="18"/>
              </w:rPr>
              <w:lastRenderedPageBreak/>
              <w:t xml:space="preserve">418 </w:t>
            </w:r>
          </w:p>
          <w:p w14:paraId="00A1553E" w14:textId="77777777" w:rsidR="005719F7" w:rsidRDefault="006A607C">
            <w:pPr>
              <w:spacing w:after="0" w:line="259" w:lineRule="auto"/>
              <w:ind w:left="0" w:firstLine="0"/>
            </w:pPr>
            <w:r>
              <w:rPr>
                <w:sz w:val="18"/>
              </w:rPr>
              <w:t xml:space="preserve">Time and Attendance </w:t>
            </w:r>
          </w:p>
          <w:p w14:paraId="484FEE36" w14:textId="77777777" w:rsidR="005719F7" w:rsidRDefault="006A607C">
            <w:pPr>
              <w:spacing w:after="0" w:line="259" w:lineRule="auto"/>
              <w:ind w:left="0" w:firstLine="0"/>
            </w:pPr>
            <w:r>
              <w:rPr>
                <w:sz w:val="18"/>
              </w:rPr>
              <w:t xml:space="preserve">Records </w:t>
            </w:r>
          </w:p>
        </w:tc>
        <w:tc>
          <w:tcPr>
            <w:tcW w:w="5424" w:type="dxa"/>
            <w:tcBorders>
              <w:top w:val="single" w:sz="4" w:space="0" w:color="000000"/>
              <w:left w:val="single" w:sz="4" w:space="0" w:color="000000"/>
              <w:bottom w:val="single" w:sz="4" w:space="0" w:color="000000"/>
              <w:right w:val="single" w:sz="4" w:space="0" w:color="000000"/>
            </w:tcBorders>
          </w:tcPr>
          <w:p w14:paraId="3D725A6C" w14:textId="77777777" w:rsidR="005719F7" w:rsidRDefault="006A607C">
            <w:pPr>
              <w:spacing w:after="0" w:line="259" w:lineRule="auto"/>
              <w:ind w:left="0" w:firstLine="0"/>
            </w:pPr>
            <w:r>
              <w:rPr>
                <w:sz w:val="18"/>
              </w:rPr>
              <w:t xml:space="preserve">These files are accumulated by timekeepers: </w:t>
            </w:r>
          </w:p>
          <w:p w14:paraId="6703A724" w14:textId="77777777" w:rsidR="005719F7" w:rsidRDefault="006A607C">
            <w:pPr>
              <w:spacing w:after="0" w:line="238" w:lineRule="auto"/>
              <w:ind w:left="0" w:right="114" w:firstLine="0"/>
            </w:pPr>
            <w:r>
              <w:rPr>
                <w:sz w:val="18"/>
              </w:rPr>
              <w:t xml:space="preserve">· Office of Personnel Management (OPM) Form 71, Request for Leave or Approved Absence, or equivalent, e-mails, and supporting records; · GSA Form 873, Annual Attendance Record; NA Form 3004, Intermittent Employee Attendance Record; or comparable documents for verifying payroll printouts and managing employees' leave; · Copies of overtime reports; and · Related records. </w:t>
            </w:r>
          </w:p>
          <w:p w14:paraId="122FFBFA" w14:textId="77777777" w:rsidR="005719F7" w:rsidRDefault="006A607C">
            <w:pPr>
              <w:spacing w:after="0" w:line="259" w:lineRule="auto"/>
              <w:ind w:left="0" w:right="18" w:firstLine="0"/>
            </w:pPr>
            <w:r>
              <w:rPr>
                <w:sz w:val="18"/>
              </w:rPr>
              <w:t xml:space="preserve">All other time and attendance records (paper and electronic) upon which leave input data is based, such as time or sign-in sheets; </w:t>
            </w:r>
            <w:proofErr w:type="spellStart"/>
            <w:r>
              <w:rPr>
                <w:sz w:val="18"/>
              </w:rPr>
              <w:t>flexitime</w:t>
            </w:r>
            <w:proofErr w:type="spellEnd"/>
            <w:r>
              <w:rPr>
                <w:sz w:val="18"/>
              </w:rPr>
              <w:t xml:space="preserve"> records; leave applications for jury and military duty; and authorized premium pay or overtime. </w:t>
            </w:r>
          </w:p>
        </w:tc>
        <w:tc>
          <w:tcPr>
            <w:tcW w:w="1992" w:type="dxa"/>
            <w:tcBorders>
              <w:top w:val="single" w:sz="4" w:space="0" w:color="000000"/>
              <w:left w:val="single" w:sz="4" w:space="0" w:color="000000"/>
              <w:bottom w:val="single" w:sz="4" w:space="0" w:color="000000"/>
              <w:right w:val="single" w:sz="4" w:space="0" w:color="000000"/>
            </w:tcBorders>
          </w:tcPr>
          <w:p w14:paraId="55E26EE0" w14:textId="77777777" w:rsidR="005719F7" w:rsidRDefault="006A607C">
            <w:pPr>
              <w:spacing w:after="0" w:line="259" w:lineRule="auto"/>
              <w:ind w:left="0" w:firstLine="0"/>
            </w:pPr>
            <w:r>
              <w:rPr>
                <w:sz w:val="18"/>
              </w:rPr>
              <w:t xml:space="preserve">Temporary </w:t>
            </w:r>
          </w:p>
          <w:p w14:paraId="6AC46508" w14:textId="77777777" w:rsidR="005719F7" w:rsidRDefault="006A607C">
            <w:pPr>
              <w:spacing w:after="0" w:line="259" w:lineRule="auto"/>
              <w:ind w:left="0" w:firstLine="0"/>
            </w:pPr>
            <w:r>
              <w:rPr>
                <w:sz w:val="18"/>
              </w:rPr>
              <w:t xml:space="preserve">Use GRS_2-4-030 or File 207 (DAA-00642015-0003 item 1). </w:t>
            </w:r>
          </w:p>
        </w:tc>
      </w:tr>
    </w:tbl>
    <w:p w14:paraId="38DA948F" w14:textId="77777777" w:rsidR="005719F7" w:rsidRDefault="005719F7">
      <w:pPr>
        <w:spacing w:after="0" w:line="259" w:lineRule="auto"/>
        <w:ind w:left="-1440" w:right="10796" w:firstLine="0"/>
      </w:pPr>
    </w:p>
    <w:tbl>
      <w:tblPr>
        <w:tblStyle w:val="TableGrid"/>
        <w:tblW w:w="9576" w:type="dxa"/>
        <w:tblInd w:w="-108" w:type="dxa"/>
        <w:tblCellMar>
          <w:top w:w="48" w:type="dxa"/>
          <w:left w:w="108" w:type="dxa"/>
          <w:bottom w:w="0" w:type="dxa"/>
          <w:right w:w="82" w:type="dxa"/>
        </w:tblCellMar>
        <w:tblLook w:val="04A0" w:firstRow="1" w:lastRow="0" w:firstColumn="1" w:lastColumn="0" w:noHBand="0" w:noVBand="1"/>
      </w:tblPr>
      <w:tblGrid>
        <w:gridCol w:w="2160"/>
        <w:gridCol w:w="5424"/>
        <w:gridCol w:w="1992"/>
      </w:tblGrid>
      <w:tr w:rsidR="005719F7" w14:paraId="2311BAF7" w14:textId="77777777">
        <w:trPr>
          <w:trHeight w:val="1666"/>
        </w:trPr>
        <w:tc>
          <w:tcPr>
            <w:tcW w:w="2160" w:type="dxa"/>
            <w:tcBorders>
              <w:top w:val="single" w:sz="4" w:space="0" w:color="000000"/>
              <w:left w:val="single" w:sz="4" w:space="0" w:color="000000"/>
              <w:bottom w:val="single" w:sz="4" w:space="0" w:color="000000"/>
              <w:right w:val="single" w:sz="4" w:space="0" w:color="000000"/>
            </w:tcBorders>
          </w:tcPr>
          <w:p w14:paraId="3481F3E3" w14:textId="77777777" w:rsidR="005719F7" w:rsidRDefault="006A607C">
            <w:pPr>
              <w:spacing w:after="0" w:line="259" w:lineRule="auto"/>
              <w:ind w:left="0" w:firstLine="0"/>
            </w:pPr>
            <w:r>
              <w:rPr>
                <w:sz w:val="18"/>
              </w:rPr>
              <w:t xml:space="preserve">419  </w:t>
            </w:r>
          </w:p>
          <w:p w14:paraId="78761F4E" w14:textId="77777777" w:rsidR="005719F7" w:rsidRDefault="006A607C">
            <w:pPr>
              <w:spacing w:after="0" w:line="259" w:lineRule="auto"/>
              <w:ind w:left="0" w:firstLine="0"/>
            </w:pPr>
            <w:r>
              <w:rPr>
                <w:sz w:val="18"/>
              </w:rPr>
              <w:t xml:space="preserve">Cashier and Collection </w:t>
            </w:r>
          </w:p>
          <w:p w14:paraId="669BFD5A" w14:textId="77777777" w:rsidR="005719F7" w:rsidRDefault="006A607C">
            <w:pPr>
              <w:spacing w:after="0" w:line="259" w:lineRule="auto"/>
              <w:ind w:left="0" w:firstLine="0"/>
            </w:pPr>
            <w:r>
              <w:rPr>
                <w:sz w:val="18"/>
              </w:rPr>
              <w:t xml:space="preserve">Officer Designations  </w:t>
            </w:r>
          </w:p>
          <w:p w14:paraId="09535604" w14:textId="77777777" w:rsidR="005719F7" w:rsidRDefault="006A607C">
            <w:pPr>
              <w:spacing w:after="0" w:line="259" w:lineRule="auto"/>
              <w:ind w:left="0" w:firstLine="0"/>
            </w:pPr>
            <w:r>
              <w:rPr>
                <w:sz w:val="18"/>
              </w:rPr>
              <w:t xml:space="preserve">419  </w:t>
            </w:r>
          </w:p>
        </w:tc>
        <w:tc>
          <w:tcPr>
            <w:tcW w:w="5424" w:type="dxa"/>
            <w:tcBorders>
              <w:top w:val="single" w:sz="4" w:space="0" w:color="000000"/>
              <w:left w:val="single" w:sz="4" w:space="0" w:color="000000"/>
              <w:bottom w:val="single" w:sz="4" w:space="0" w:color="000000"/>
              <w:right w:val="single" w:sz="4" w:space="0" w:color="000000"/>
            </w:tcBorders>
          </w:tcPr>
          <w:p w14:paraId="5D1795A4" w14:textId="77777777" w:rsidR="005719F7" w:rsidRDefault="006A607C">
            <w:pPr>
              <w:spacing w:after="0" w:line="259" w:lineRule="auto"/>
              <w:ind w:left="0" w:firstLine="0"/>
            </w:pPr>
            <w:r>
              <w:rPr>
                <w:sz w:val="18"/>
              </w:rPr>
              <w:t xml:space="preserve">Documents concerning the designation of individuals as </w:t>
            </w:r>
            <w:proofErr w:type="spellStart"/>
            <w:r>
              <w:rPr>
                <w:sz w:val="18"/>
              </w:rPr>
              <w:t>imprest</w:t>
            </w:r>
            <w:proofErr w:type="spellEnd"/>
            <w:r>
              <w:rPr>
                <w:sz w:val="18"/>
              </w:rPr>
              <w:t xml:space="preserve"> fund cashiers and collection officers.  </w:t>
            </w:r>
          </w:p>
        </w:tc>
        <w:tc>
          <w:tcPr>
            <w:tcW w:w="1992" w:type="dxa"/>
            <w:tcBorders>
              <w:top w:val="single" w:sz="4" w:space="0" w:color="000000"/>
              <w:left w:val="single" w:sz="4" w:space="0" w:color="000000"/>
              <w:bottom w:val="single" w:sz="4" w:space="0" w:color="000000"/>
              <w:right w:val="single" w:sz="4" w:space="0" w:color="000000"/>
            </w:tcBorders>
          </w:tcPr>
          <w:p w14:paraId="6CD4ABA3" w14:textId="77777777" w:rsidR="005719F7" w:rsidRDefault="006A607C">
            <w:pPr>
              <w:spacing w:after="0" w:line="259" w:lineRule="auto"/>
              <w:ind w:left="0" w:firstLine="0"/>
            </w:pPr>
            <w:r>
              <w:rPr>
                <w:sz w:val="18"/>
              </w:rPr>
              <w:t xml:space="preserve">Temporary  </w:t>
            </w:r>
          </w:p>
          <w:p w14:paraId="35C97E1B" w14:textId="77777777" w:rsidR="005719F7" w:rsidRDefault="006A607C">
            <w:pPr>
              <w:spacing w:after="0" w:line="259" w:lineRule="auto"/>
              <w:ind w:left="0" w:firstLine="0"/>
            </w:pPr>
            <w:r>
              <w:rPr>
                <w:sz w:val="18"/>
              </w:rPr>
              <w:t xml:space="preserve">N01-0064-1987-0001 </w:t>
            </w:r>
          </w:p>
          <w:p w14:paraId="0DF7AF3F" w14:textId="77777777" w:rsidR="005719F7" w:rsidRDefault="006A607C">
            <w:pPr>
              <w:spacing w:after="0" w:line="259" w:lineRule="auto"/>
              <w:ind w:left="0" w:firstLine="0"/>
            </w:pPr>
            <w:r>
              <w:rPr>
                <w:sz w:val="18"/>
              </w:rPr>
              <w:t xml:space="preserve">Item 419  </w:t>
            </w:r>
          </w:p>
          <w:p w14:paraId="720ACAC4" w14:textId="77777777" w:rsidR="005719F7" w:rsidRDefault="006A607C">
            <w:pPr>
              <w:spacing w:after="0" w:line="259" w:lineRule="auto"/>
              <w:ind w:left="0" w:firstLine="0"/>
            </w:pPr>
            <w:r>
              <w:rPr>
                <w:sz w:val="18"/>
              </w:rPr>
              <w:t xml:space="preserve">Cut off at end of fiscal year following cancellation. Destroy when 2 years old. (N164-87-1)  </w:t>
            </w:r>
          </w:p>
        </w:tc>
      </w:tr>
      <w:tr w:rsidR="005719F7" w14:paraId="502EE0C4" w14:textId="77777777">
        <w:trPr>
          <w:trHeight w:val="838"/>
        </w:trPr>
        <w:tc>
          <w:tcPr>
            <w:tcW w:w="2160" w:type="dxa"/>
            <w:tcBorders>
              <w:top w:val="single" w:sz="4" w:space="0" w:color="000000"/>
              <w:left w:val="single" w:sz="4" w:space="0" w:color="000000"/>
              <w:bottom w:val="single" w:sz="4" w:space="0" w:color="000000"/>
              <w:right w:val="single" w:sz="4" w:space="0" w:color="000000"/>
            </w:tcBorders>
          </w:tcPr>
          <w:p w14:paraId="7A3E4FA6" w14:textId="77777777" w:rsidR="005719F7" w:rsidRDefault="006A607C">
            <w:pPr>
              <w:spacing w:after="0" w:line="259" w:lineRule="auto"/>
              <w:ind w:left="0" w:firstLine="0"/>
            </w:pPr>
            <w:r>
              <w:rPr>
                <w:sz w:val="18"/>
              </w:rPr>
              <w:t xml:space="preserve">420  </w:t>
            </w:r>
          </w:p>
          <w:p w14:paraId="43827CCE" w14:textId="77777777" w:rsidR="005719F7" w:rsidRDefault="006A607C">
            <w:pPr>
              <w:spacing w:after="0" w:line="259" w:lineRule="auto"/>
              <w:ind w:left="0" w:right="193" w:firstLine="0"/>
            </w:pPr>
            <w:r>
              <w:rPr>
                <w:sz w:val="18"/>
              </w:rPr>
              <w:t xml:space="preserve">Collection </w:t>
            </w:r>
            <w:proofErr w:type="gramStart"/>
            <w:r>
              <w:rPr>
                <w:sz w:val="18"/>
              </w:rPr>
              <w:t>Receipts  420</w:t>
            </w:r>
            <w:proofErr w:type="gramEnd"/>
            <w:r>
              <w:rPr>
                <w:sz w:val="18"/>
              </w:rPr>
              <w:t xml:space="preserve">  </w:t>
            </w:r>
          </w:p>
        </w:tc>
        <w:tc>
          <w:tcPr>
            <w:tcW w:w="5424" w:type="dxa"/>
            <w:tcBorders>
              <w:top w:val="single" w:sz="4" w:space="0" w:color="000000"/>
              <w:left w:val="single" w:sz="4" w:space="0" w:color="000000"/>
              <w:bottom w:val="single" w:sz="4" w:space="0" w:color="000000"/>
              <w:right w:val="single" w:sz="4" w:space="0" w:color="000000"/>
            </w:tcBorders>
          </w:tcPr>
          <w:p w14:paraId="7FFABB15" w14:textId="77777777" w:rsidR="005719F7" w:rsidRDefault="006A607C">
            <w:pPr>
              <w:spacing w:after="0" w:line="259" w:lineRule="auto"/>
              <w:ind w:left="0" w:right="19" w:firstLine="0"/>
            </w:pPr>
            <w:r>
              <w:rPr>
                <w:sz w:val="18"/>
              </w:rPr>
              <w:t>Documents maintained by designated collection officers to provide a record of the receipt and disposition of remittances. Included are receipts for cash (</w:t>
            </w:r>
            <w:proofErr w:type="spellStart"/>
            <w:r>
              <w:rPr>
                <w:sz w:val="18"/>
              </w:rPr>
              <w:t>subvouchers</w:t>
            </w:r>
            <w:proofErr w:type="spellEnd"/>
            <w:r>
              <w:rPr>
                <w:sz w:val="18"/>
              </w:rPr>
              <w:t xml:space="preserve">), copies of remittance register sheets, and similar records.  </w:t>
            </w:r>
          </w:p>
        </w:tc>
        <w:tc>
          <w:tcPr>
            <w:tcW w:w="1992" w:type="dxa"/>
            <w:tcBorders>
              <w:top w:val="single" w:sz="4" w:space="0" w:color="000000"/>
              <w:left w:val="single" w:sz="4" w:space="0" w:color="000000"/>
              <w:bottom w:val="single" w:sz="4" w:space="0" w:color="000000"/>
              <w:right w:val="single" w:sz="4" w:space="0" w:color="000000"/>
            </w:tcBorders>
          </w:tcPr>
          <w:p w14:paraId="50E80313" w14:textId="77777777" w:rsidR="005719F7" w:rsidRDefault="006A607C">
            <w:pPr>
              <w:spacing w:after="0" w:line="259" w:lineRule="auto"/>
              <w:ind w:left="0" w:firstLine="0"/>
            </w:pPr>
            <w:r>
              <w:rPr>
                <w:sz w:val="18"/>
              </w:rPr>
              <w:t xml:space="preserve">Temporary  </w:t>
            </w:r>
          </w:p>
          <w:p w14:paraId="6FCABFD9" w14:textId="77777777" w:rsidR="005719F7" w:rsidRDefault="006A607C">
            <w:pPr>
              <w:spacing w:after="0" w:line="259" w:lineRule="auto"/>
              <w:ind w:left="0" w:firstLine="0"/>
            </w:pPr>
            <w:r>
              <w:rPr>
                <w:sz w:val="18"/>
              </w:rPr>
              <w:t xml:space="preserve">Use GRS_1-1-011 or File 207 (DAA-00642015-0003 item 1).  </w:t>
            </w:r>
          </w:p>
        </w:tc>
      </w:tr>
      <w:tr w:rsidR="005719F7" w14:paraId="31D221D9" w14:textId="77777777">
        <w:trPr>
          <w:trHeight w:val="838"/>
        </w:trPr>
        <w:tc>
          <w:tcPr>
            <w:tcW w:w="2160" w:type="dxa"/>
            <w:tcBorders>
              <w:top w:val="single" w:sz="4" w:space="0" w:color="000000"/>
              <w:left w:val="single" w:sz="4" w:space="0" w:color="000000"/>
              <w:bottom w:val="single" w:sz="4" w:space="0" w:color="000000"/>
              <w:right w:val="single" w:sz="4" w:space="0" w:color="000000"/>
            </w:tcBorders>
          </w:tcPr>
          <w:p w14:paraId="31719FA3" w14:textId="77777777" w:rsidR="005719F7" w:rsidRDefault="006A607C">
            <w:pPr>
              <w:spacing w:after="0" w:line="259" w:lineRule="auto"/>
              <w:ind w:left="0" w:firstLine="0"/>
            </w:pPr>
            <w:r>
              <w:rPr>
                <w:sz w:val="18"/>
              </w:rPr>
              <w:t xml:space="preserve">421  </w:t>
            </w:r>
          </w:p>
          <w:p w14:paraId="6F060149" w14:textId="77777777" w:rsidR="005719F7" w:rsidRDefault="006A607C">
            <w:pPr>
              <w:spacing w:after="0" w:line="259" w:lineRule="auto"/>
              <w:ind w:left="0" w:right="248" w:firstLine="0"/>
            </w:pPr>
            <w:proofErr w:type="spellStart"/>
            <w:r>
              <w:rPr>
                <w:sz w:val="18"/>
              </w:rPr>
              <w:t>Imprest</w:t>
            </w:r>
            <w:proofErr w:type="spellEnd"/>
            <w:r>
              <w:rPr>
                <w:sz w:val="18"/>
              </w:rPr>
              <w:t xml:space="preserve"> Fund </w:t>
            </w:r>
            <w:proofErr w:type="gramStart"/>
            <w:r>
              <w:rPr>
                <w:sz w:val="18"/>
              </w:rPr>
              <w:t>Files  421</w:t>
            </w:r>
            <w:proofErr w:type="gramEnd"/>
            <w:r>
              <w:rPr>
                <w:sz w:val="18"/>
              </w:rPr>
              <w:t xml:space="preserve">  </w:t>
            </w:r>
          </w:p>
        </w:tc>
        <w:tc>
          <w:tcPr>
            <w:tcW w:w="5424" w:type="dxa"/>
            <w:tcBorders>
              <w:top w:val="single" w:sz="4" w:space="0" w:color="000000"/>
              <w:left w:val="single" w:sz="4" w:space="0" w:color="000000"/>
              <w:bottom w:val="single" w:sz="4" w:space="0" w:color="000000"/>
              <w:right w:val="single" w:sz="4" w:space="0" w:color="000000"/>
            </w:tcBorders>
          </w:tcPr>
          <w:p w14:paraId="546C3BE3" w14:textId="77777777" w:rsidR="005719F7" w:rsidRDefault="006A607C">
            <w:pPr>
              <w:spacing w:after="0" w:line="259" w:lineRule="auto"/>
              <w:ind w:left="0" w:firstLine="0"/>
            </w:pPr>
            <w:r>
              <w:rPr>
                <w:sz w:val="18"/>
              </w:rPr>
              <w:t xml:space="preserve">Documents reflecting the receipt of and </w:t>
            </w:r>
            <w:r>
              <w:rPr>
                <w:sz w:val="18"/>
              </w:rPr>
              <w:t xml:space="preserve">accounting for petty cash, traveler's checks, or </w:t>
            </w:r>
            <w:proofErr w:type="spellStart"/>
            <w:r>
              <w:rPr>
                <w:sz w:val="18"/>
              </w:rPr>
              <w:t>imprest</w:t>
            </w:r>
            <w:proofErr w:type="spellEnd"/>
            <w:r>
              <w:rPr>
                <w:sz w:val="18"/>
              </w:rPr>
              <w:t xml:space="preserve"> funds used in connection with travel and small purchases. Included are receipts for funds, reimbursement vouchers, similar documents, and related records.  </w:t>
            </w:r>
          </w:p>
        </w:tc>
        <w:tc>
          <w:tcPr>
            <w:tcW w:w="1992" w:type="dxa"/>
            <w:tcBorders>
              <w:top w:val="single" w:sz="4" w:space="0" w:color="000000"/>
              <w:left w:val="single" w:sz="4" w:space="0" w:color="000000"/>
              <w:bottom w:val="single" w:sz="4" w:space="0" w:color="000000"/>
              <w:right w:val="single" w:sz="4" w:space="0" w:color="000000"/>
            </w:tcBorders>
          </w:tcPr>
          <w:p w14:paraId="574262BB" w14:textId="77777777" w:rsidR="005719F7" w:rsidRDefault="006A607C">
            <w:pPr>
              <w:spacing w:after="0" w:line="259" w:lineRule="auto"/>
              <w:ind w:left="0" w:firstLine="0"/>
            </w:pPr>
            <w:r>
              <w:rPr>
                <w:sz w:val="18"/>
              </w:rPr>
              <w:t xml:space="preserve">Temporary  </w:t>
            </w:r>
          </w:p>
          <w:p w14:paraId="28D29606" w14:textId="77777777" w:rsidR="005719F7" w:rsidRDefault="006A607C">
            <w:pPr>
              <w:spacing w:after="0" w:line="259" w:lineRule="auto"/>
              <w:ind w:left="0" w:firstLine="0"/>
            </w:pPr>
            <w:r>
              <w:rPr>
                <w:sz w:val="18"/>
              </w:rPr>
              <w:t xml:space="preserve">Use GRS_1-1-011 or File 207 (DAA-00642015-0003 item 1).  </w:t>
            </w:r>
          </w:p>
        </w:tc>
      </w:tr>
      <w:tr w:rsidR="005719F7" w14:paraId="32970FC8" w14:textId="77777777">
        <w:trPr>
          <w:trHeight w:val="1872"/>
        </w:trPr>
        <w:tc>
          <w:tcPr>
            <w:tcW w:w="2160" w:type="dxa"/>
            <w:tcBorders>
              <w:top w:val="single" w:sz="4" w:space="0" w:color="000000"/>
              <w:left w:val="single" w:sz="4" w:space="0" w:color="000000"/>
              <w:bottom w:val="single" w:sz="4" w:space="0" w:color="000000"/>
              <w:right w:val="single" w:sz="4" w:space="0" w:color="000000"/>
            </w:tcBorders>
          </w:tcPr>
          <w:p w14:paraId="6569481D" w14:textId="77777777" w:rsidR="005719F7" w:rsidRDefault="006A607C">
            <w:pPr>
              <w:spacing w:after="0" w:line="259" w:lineRule="auto"/>
              <w:ind w:left="108" w:firstLine="0"/>
            </w:pPr>
            <w:r>
              <w:rPr>
                <w:sz w:val="18"/>
              </w:rPr>
              <w:t xml:space="preserve">422  </w:t>
            </w:r>
          </w:p>
          <w:p w14:paraId="130068EA" w14:textId="77777777" w:rsidR="005719F7" w:rsidRDefault="006A607C">
            <w:pPr>
              <w:spacing w:after="0" w:line="259" w:lineRule="auto"/>
              <w:ind w:left="0" w:right="117" w:firstLine="0"/>
              <w:jc w:val="center"/>
            </w:pPr>
            <w:r>
              <w:rPr>
                <w:sz w:val="18"/>
              </w:rPr>
              <w:t xml:space="preserve">Administrative Claims </w:t>
            </w:r>
          </w:p>
          <w:p w14:paraId="11C58D76" w14:textId="77777777" w:rsidR="005719F7" w:rsidRDefault="006A607C">
            <w:pPr>
              <w:spacing w:after="0" w:line="259" w:lineRule="auto"/>
              <w:ind w:left="108" w:firstLine="0"/>
            </w:pPr>
            <w:r>
              <w:rPr>
                <w:sz w:val="18"/>
              </w:rPr>
              <w:t xml:space="preserve">Files  </w:t>
            </w:r>
          </w:p>
          <w:p w14:paraId="62D0A109" w14:textId="77777777" w:rsidR="005719F7" w:rsidRDefault="006A607C">
            <w:pPr>
              <w:spacing w:after="0" w:line="259" w:lineRule="auto"/>
              <w:ind w:left="0" w:firstLine="0"/>
            </w:pPr>
            <w:r>
              <w:rPr>
                <w:sz w:val="2"/>
              </w:rPr>
              <w:t xml:space="preserve"> </w:t>
            </w:r>
            <w:r>
              <w:rPr>
                <w:sz w:val="18"/>
              </w:rPr>
              <w:t xml:space="preserve">422-2c  </w:t>
            </w:r>
          </w:p>
        </w:tc>
        <w:tc>
          <w:tcPr>
            <w:tcW w:w="5424" w:type="dxa"/>
            <w:tcBorders>
              <w:top w:val="single" w:sz="4" w:space="0" w:color="000000"/>
              <w:left w:val="single" w:sz="4" w:space="0" w:color="000000"/>
              <w:bottom w:val="single" w:sz="4" w:space="0" w:color="000000"/>
              <w:right w:val="single" w:sz="4" w:space="0" w:color="000000"/>
            </w:tcBorders>
          </w:tcPr>
          <w:p w14:paraId="78BEC6CF" w14:textId="77777777" w:rsidR="005719F7" w:rsidRDefault="006A607C">
            <w:pPr>
              <w:spacing w:after="0" w:line="259" w:lineRule="auto"/>
              <w:ind w:left="108" w:firstLine="0"/>
            </w:pPr>
            <w:r>
              <w:rPr>
                <w:sz w:val="18"/>
              </w:rPr>
              <w:t xml:space="preserve">Administrative Claims Files  </w:t>
            </w:r>
          </w:p>
          <w:p w14:paraId="49DDECA8" w14:textId="77777777" w:rsidR="005719F7" w:rsidRDefault="006A607C">
            <w:pPr>
              <w:spacing w:after="0" w:line="239" w:lineRule="auto"/>
              <w:ind w:left="108" w:right="103" w:firstLine="0"/>
            </w:pPr>
            <w:r>
              <w:rPr>
                <w:sz w:val="18"/>
              </w:rPr>
              <w:t xml:space="preserve">Claims by the United States subject to the Federal Claims Collection Standards and 28 U.S.C. 2415 or 31 U.S.C. 3716(c)(1). Records relating to claims for money or property that were administratively determined to be due and owing to the U.S. and that are subject to the Federal Claims Collection Standards (4 CFR Chapter II), EXCLUDING claims covered under file no. 422-3 below.  </w:t>
            </w:r>
          </w:p>
          <w:p w14:paraId="61CCD3CD" w14:textId="77777777" w:rsidR="005719F7" w:rsidRDefault="006A607C">
            <w:pPr>
              <w:spacing w:after="0" w:line="259" w:lineRule="auto"/>
              <w:ind w:left="0" w:firstLine="108"/>
            </w:pPr>
            <w:r>
              <w:rPr>
                <w:sz w:val="18"/>
              </w:rPr>
              <w:t xml:space="preserve">c. Claims that NARA administratively determines are NOT owed </w:t>
            </w:r>
            <w:proofErr w:type="gramStart"/>
            <w:r>
              <w:rPr>
                <w:sz w:val="18"/>
              </w:rPr>
              <w:t xml:space="preserve">to </w:t>
            </w:r>
            <w:r>
              <w:rPr>
                <w:sz w:val="2"/>
              </w:rPr>
              <w:t xml:space="preserve"> </w:t>
            </w:r>
            <w:r>
              <w:rPr>
                <w:sz w:val="18"/>
              </w:rPr>
              <w:t>the</w:t>
            </w:r>
            <w:proofErr w:type="gramEnd"/>
            <w:r>
              <w:rPr>
                <w:sz w:val="18"/>
              </w:rPr>
              <w:t xml:space="preserve"> United States Government after collection action was initiated.  </w:t>
            </w:r>
          </w:p>
        </w:tc>
        <w:tc>
          <w:tcPr>
            <w:tcW w:w="1992" w:type="dxa"/>
            <w:tcBorders>
              <w:top w:val="single" w:sz="4" w:space="0" w:color="000000"/>
              <w:left w:val="single" w:sz="4" w:space="0" w:color="000000"/>
              <w:bottom w:val="single" w:sz="4" w:space="0" w:color="000000"/>
              <w:right w:val="single" w:sz="4" w:space="0" w:color="000000"/>
            </w:tcBorders>
          </w:tcPr>
          <w:p w14:paraId="09E65976" w14:textId="77777777" w:rsidR="005719F7" w:rsidRDefault="006A607C">
            <w:pPr>
              <w:spacing w:after="0" w:line="259" w:lineRule="auto"/>
              <w:ind w:left="0" w:firstLine="0"/>
            </w:pPr>
            <w:r>
              <w:rPr>
                <w:sz w:val="18"/>
              </w:rPr>
              <w:t xml:space="preserve">Temporary  </w:t>
            </w:r>
          </w:p>
          <w:p w14:paraId="6502AC40" w14:textId="77777777" w:rsidR="005719F7" w:rsidRDefault="006A607C">
            <w:pPr>
              <w:spacing w:after="0" w:line="259" w:lineRule="auto"/>
              <w:ind w:left="0" w:firstLine="0"/>
            </w:pPr>
            <w:r>
              <w:rPr>
                <w:sz w:val="18"/>
              </w:rPr>
              <w:t xml:space="preserve">Use GRS_1-1-080  </w:t>
            </w:r>
          </w:p>
        </w:tc>
      </w:tr>
      <w:tr w:rsidR="005719F7" w14:paraId="6AEC4B1D" w14:textId="77777777">
        <w:trPr>
          <w:trHeight w:val="840"/>
        </w:trPr>
        <w:tc>
          <w:tcPr>
            <w:tcW w:w="2160" w:type="dxa"/>
            <w:tcBorders>
              <w:top w:val="single" w:sz="4" w:space="0" w:color="000000"/>
              <w:left w:val="single" w:sz="4" w:space="0" w:color="000000"/>
              <w:bottom w:val="single" w:sz="4" w:space="0" w:color="000000"/>
              <w:right w:val="single" w:sz="4" w:space="0" w:color="000000"/>
            </w:tcBorders>
          </w:tcPr>
          <w:p w14:paraId="68454126" w14:textId="77777777" w:rsidR="005719F7" w:rsidRDefault="006A607C">
            <w:pPr>
              <w:spacing w:after="0" w:line="259" w:lineRule="auto"/>
              <w:ind w:left="0" w:firstLine="0"/>
            </w:pPr>
            <w:r>
              <w:rPr>
                <w:sz w:val="18"/>
              </w:rPr>
              <w:t xml:space="preserve">422  </w:t>
            </w:r>
          </w:p>
          <w:p w14:paraId="43E1324F" w14:textId="77777777" w:rsidR="005719F7" w:rsidRDefault="006A607C">
            <w:pPr>
              <w:spacing w:after="0" w:line="259" w:lineRule="auto"/>
              <w:ind w:left="0" w:firstLine="0"/>
            </w:pPr>
            <w:r>
              <w:rPr>
                <w:sz w:val="18"/>
              </w:rPr>
              <w:t xml:space="preserve">Administrative Claims </w:t>
            </w:r>
          </w:p>
          <w:p w14:paraId="3153E2EE" w14:textId="77777777" w:rsidR="005719F7" w:rsidRDefault="006A607C">
            <w:pPr>
              <w:spacing w:after="0" w:line="259" w:lineRule="auto"/>
              <w:ind w:left="0" w:firstLine="0"/>
            </w:pPr>
            <w:r>
              <w:rPr>
                <w:sz w:val="18"/>
              </w:rPr>
              <w:t xml:space="preserve">Files  </w:t>
            </w:r>
          </w:p>
          <w:p w14:paraId="7A35A351" w14:textId="77777777" w:rsidR="005719F7" w:rsidRDefault="006A607C">
            <w:pPr>
              <w:spacing w:after="0" w:line="259" w:lineRule="auto"/>
              <w:ind w:left="0" w:firstLine="0"/>
            </w:pPr>
            <w:r>
              <w:rPr>
                <w:sz w:val="18"/>
              </w:rPr>
              <w:t xml:space="preserve">422-3  </w:t>
            </w:r>
          </w:p>
        </w:tc>
        <w:tc>
          <w:tcPr>
            <w:tcW w:w="5424" w:type="dxa"/>
            <w:tcBorders>
              <w:top w:val="single" w:sz="4" w:space="0" w:color="000000"/>
              <w:left w:val="single" w:sz="4" w:space="0" w:color="000000"/>
              <w:bottom w:val="single" w:sz="4" w:space="0" w:color="000000"/>
              <w:right w:val="single" w:sz="4" w:space="0" w:color="000000"/>
            </w:tcBorders>
          </w:tcPr>
          <w:p w14:paraId="76C758FA" w14:textId="77777777" w:rsidR="005719F7" w:rsidRDefault="006A607C">
            <w:pPr>
              <w:spacing w:after="0" w:line="259" w:lineRule="auto"/>
              <w:ind w:left="0" w:firstLine="0"/>
            </w:pPr>
            <w:r>
              <w:rPr>
                <w:sz w:val="18"/>
              </w:rPr>
              <w:t xml:space="preserve">Administrative Claims Files  </w:t>
            </w:r>
          </w:p>
          <w:p w14:paraId="58AD6714" w14:textId="77777777" w:rsidR="005719F7" w:rsidRDefault="006A607C">
            <w:pPr>
              <w:spacing w:after="0" w:line="259" w:lineRule="auto"/>
              <w:ind w:left="0" w:firstLine="0"/>
            </w:pPr>
            <w:r>
              <w:rPr>
                <w:sz w:val="18"/>
              </w:rPr>
              <w:t xml:space="preserve">Claims files that are affected by a court order or that are subject to litigation proceedings.  </w:t>
            </w:r>
          </w:p>
        </w:tc>
        <w:tc>
          <w:tcPr>
            <w:tcW w:w="1992" w:type="dxa"/>
            <w:tcBorders>
              <w:top w:val="single" w:sz="4" w:space="0" w:color="000000"/>
              <w:left w:val="single" w:sz="4" w:space="0" w:color="000000"/>
              <w:bottom w:val="single" w:sz="4" w:space="0" w:color="000000"/>
              <w:right w:val="single" w:sz="4" w:space="0" w:color="000000"/>
            </w:tcBorders>
          </w:tcPr>
          <w:p w14:paraId="0F5858A3" w14:textId="77777777" w:rsidR="005719F7" w:rsidRDefault="006A607C">
            <w:pPr>
              <w:spacing w:after="0" w:line="259" w:lineRule="auto"/>
              <w:ind w:left="0" w:firstLine="0"/>
            </w:pPr>
            <w:r>
              <w:rPr>
                <w:sz w:val="18"/>
              </w:rPr>
              <w:t xml:space="preserve">Temporary  </w:t>
            </w:r>
          </w:p>
          <w:p w14:paraId="4B4D2E0B" w14:textId="77777777" w:rsidR="005719F7" w:rsidRDefault="006A607C">
            <w:pPr>
              <w:spacing w:after="0" w:line="259" w:lineRule="auto"/>
              <w:ind w:left="0" w:firstLine="0"/>
            </w:pPr>
            <w:r>
              <w:rPr>
                <w:sz w:val="18"/>
              </w:rPr>
              <w:t xml:space="preserve">Use GRS_1-1-080  </w:t>
            </w:r>
          </w:p>
        </w:tc>
      </w:tr>
      <w:tr w:rsidR="005719F7" w14:paraId="18A39EE8" w14:textId="77777777">
        <w:trPr>
          <w:trHeight w:val="1666"/>
        </w:trPr>
        <w:tc>
          <w:tcPr>
            <w:tcW w:w="2160" w:type="dxa"/>
            <w:tcBorders>
              <w:top w:val="single" w:sz="4" w:space="0" w:color="000000"/>
              <w:left w:val="single" w:sz="4" w:space="0" w:color="000000"/>
              <w:bottom w:val="single" w:sz="4" w:space="0" w:color="000000"/>
              <w:right w:val="single" w:sz="4" w:space="0" w:color="000000"/>
            </w:tcBorders>
          </w:tcPr>
          <w:p w14:paraId="060A7FB0" w14:textId="77777777" w:rsidR="005719F7" w:rsidRDefault="006A607C">
            <w:pPr>
              <w:spacing w:after="0" w:line="259" w:lineRule="auto"/>
              <w:ind w:left="0" w:firstLine="0"/>
            </w:pPr>
            <w:r>
              <w:rPr>
                <w:sz w:val="18"/>
              </w:rPr>
              <w:t xml:space="preserve">423  </w:t>
            </w:r>
          </w:p>
          <w:p w14:paraId="5BD148FE" w14:textId="77777777" w:rsidR="005719F7" w:rsidRDefault="006A607C">
            <w:pPr>
              <w:spacing w:after="0" w:line="259" w:lineRule="auto"/>
              <w:ind w:left="0" w:firstLine="0"/>
            </w:pPr>
            <w:r>
              <w:rPr>
                <w:sz w:val="18"/>
              </w:rPr>
              <w:t xml:space="preserve">Waiver of Claims Files  </w:t>
            </w:r>
          </w:p>
          <w:p w14:paraId="06EA321C" w14:textId="77777777" w:rsidR="005719F7" w:rsidRDefault="006A607C">
            <w:pPr>
              <w:spacing w:after="0" w:line="259" w:lineRule="auto"/>
              <w:ind w:left="0" w:firstLine="0"/>
            </w:pPr>
            <w:r>
              <w:rPr>
                <w:sz w:val="18"/>
              </w:rPr>
              <w:t xml:space="preserve">423-1  </w:t>
            </w:r>
          </w:p>
        </w:tc>
        <w:tc>
          <w:tcPr>
            <w:tcW w:w="5424" w:type="dxa"/>
            <w:tcBorders>
              <w:top w:val="single" w:sz="4" w:space="0" w:color="000000"/>
              <w:left w:val="single" w:sz="4" w:space="0" w:color="000000"/>
              <w:bottom w:val="single" w:sz="4" w:space="0" w:color="000000"/>
              <w:right w:val="single" w:sz="4" w:space="0" w:color="000000"/>
            </w:tcBorders>
          </w:tcPr>
          <w:p w14:paraId="61911CFC" w14:textId="77777777" w:rsidR="005719F7" w:rsidRDefault="006A607C">
            <w:pPr>
              <w:spacing w:after="0" w:line="238" w:lineRule="auto"/>
              <w:ind w:left="0" w:firstLine="0"/>
            </w:pPr>
            <w:r>
              <w:rPr>
                <w:sz w:val="18"/>
              </w:rPr>
              <w:t xml:space="preserve">Records relating to waiver of claims of the United States against a person arising out of an erroneous payment of pay allowances, travel expenses, or relocation expenses to a NARA employee. Records may </w:t>
            </w:r>
            <w:proofErr w:type="gramStart"/>
            <w:r>
              <w:rPr>
                <w:sz w:val="18"/>
              </w:rPr>
              <w:t>include:</w:t>
            </w:r>
            <w:proofErr w:type="gramEnd"/>
            <w:r>
              <w:rPr>
                <w:sz w:val="18"/>
              </w:rPr>
              <w:t xml:space="preserve"> bills of collection, requests for waiver of claim, investigative reports, decisions by NARA and/or GAO approving or denying the waiver, and related records.  </w:t>
            </w:r>
          </w:p>
          <w:p w14:paraId="1711CDF6" w14:textId="77777777" w:rsidR="005719F7" w:rsidRDefault="006A607C">
            <w:pPr>
              <w:spacing w:after="0" w:line="259" w:lineRule="auto"/>
              <w:ind w:left="0" w:firstLine="0"/>
            </w:pPr>
            <w:r>
              <w:rPr>
                <w:sz w:val="18"/>
              </w:rPr>
              <w:t xml:space="preserve">Approved waivers (amounts NOT aggregating to more than $500. GAO may approve any amount).  </w:t>
            </w:r>
          </w:p>
        </w:tc>
        <w:tc>
          <w:tcPr>
            <w:tcW w:w="1992" w:type="dxa"/>
            <w:tcBorders>
              <w:top w:val="single" w:sz="4" w:space="0" w:color="000000"/>
              <w:left w:val="single" w:sz="4" w:space="0" w:color="000000"/>
              <w:bottom w:val="single" w:sz="4" w:space="0" w:color="000000"/>
              <w:right w:val="single" w:sz="4" w:space="0" w:color="000000"/>
            </w:tcBorders>
          </w:tcPr>
          <w:p w14:paraId="211704C0" w14:textId="77777777" w:rsidR="005719F7" w:rsidRDefault="006A607C">
            <w:pPr>
              <w:spacing w:after="0" w:line="259" w:lineRule="auto"/>
              <w:ind w:left="0" w:firstLine="0"/>
            </w:pPr>
            <w:r>
              <w:rPr>
                <w:sz w:val="18"/>
              </w:rPr>
              <w:t xml:space="preserve">Temporary  </w:t>
            </w:r>
          </w:p>
          <w:p w14:paraId="0B1DFDF0" w14:textId="77777777" w:rsidR="005719F7" w:rsidRDefault="006A607C">
            <w:pPr>
              <w:spacing w:after="0" w:line="259" w:lineRule="auto"/>
              <w:ind w:left="0" w:firstLine="0"/>
            </w:pPr>
            <w:r>
              <w:rPr>
                <w:sz w:val="18"/>
              </w:rPr>
              <w:t xml:space="preserve">Use GRS_1-1-080  </w:t>
            </w:r>
          </w:p>
        </w:tc>
      </w:tr>
      <w:tr w:rsidR="005719F7" w14:paraId="240AB804" w14:textId="77777777">
        <w:trPr>
          <w:trHeight w:val="1529"/>
        </w:trPr>
        <w:tc>
          <w:tcPr>
            <w:tcW w:w="2160" w:type="dxa"/>
            <w:tcBorders>
              <w:top w:val="single" w:sz="4" w:space="0" w:color="000000"/>
              <w:left w:val="single" w:sz="4" w:space="0" w:color="000000"/>
              <w:bottom w:val="single" w:sz="4" w:space="0" w:color="000000"/>
              <w:right w:val="single" w:sz="4" w:space="0" w:color="000000"/>
            </w:tcBorders>
          </w:tcPr>
          <w:p w14:paraId="5813DF08" w14:textId="77777777" w:rsidR="005719F7" w:rsidRDefault="006A607C">
            <w:pPr>
              <w:spacing w:after="0" w:line="259" w:lineRule="auto"/>
              <w:ind w:left="0" w:firstLine="0"/>
            </w:pPr>
            <w:r>
              <w:rPr>
                <w:sz w:val="18"/>
              </w:rPr>
              <w:lastRenderedPageBreak/>
              <w:t xml:space="preserve">423  </w:t>
            </w:r>
          </w:p>
          <w:p w14:paraId="0D600AF4" w14:textId="77777777" w:rsidR="005719F7" w:rsidRDefault="006A607C">
            <w:pPr>
              <w:spacing w:after="0" w:line="259" w:lineRule="auto"/>
              <w:ind w:left="0" w:firstLine="0"/>
            </w:pPr>
            <w:r>
              <w:rPr>
                <w:sz w:val="18"/>
              </w:rPr>
              <w:t xml:space="preserve">Waiver of Claims Files  </w:t>
            </w:r>
          </w:p>
          <w:p w14:paraId="3890EC56" w14:textId="77777777" w:rsidR="005719F7" w:rsidRDefault="006A607C">
            <w:pPr>
              <w:spacing w:after="0" w:line="259" w:lineRule="auto"/>
              <w:ind w:left="0" w:firstLine="0"/>
            </w:pPr>
            <w:r>
              <w:rPr>
                <w:sz w:val="18"/>
              </w:rPr>
              <w:t xml:space="preserve">423-2  </w:t>
            </w:r>
          </w:p>
        </w:tc>
        <w:tc>
          <w:tcPr>
            <w:tcW w:w="5424" w:type="dxa"/>
            <w:tcBorders>
              <w:top w:val="single" w:sz="4" w:space="0" w:color="000000"/>
              <w:left w:val="single" w:sz="4" w:space="0" w:color="000000"/>
              <w:bottom w:val="single" w:sz="4" w:space="0" w:color="000000"/>
              <w:right w:val="single" w:sz="4" w:space="0" w:color="000000"/>
            </w:tcBorders>
          </w:tcPr>
          <w:p w14:paraId="2AC773D6" w14:textId="77777777" w:rsidR="005719F7" w:rsidRDefault="006A607C">
            <w:pPr>
              <w:spacing w:after="0" w:line="238" w:lineRule="auto"/>
              <w:ind w:left="0" w:firstLine="0"/>
            </w:pPr>
            <w:r>
              <w:rPr>
                <w:sz w:val="18"/>
              </w:rPr>
              <w:t xml:space="preserve">Records relating to waiver of claims of the United States against a person arising out of an erroneous payment of pay allowances, travel expenses, or relocation expenses to a NARA employee. Records may </w:t>
            </w:r>
            <w:proofErr w:type="gramStart"/>
            <w:r>
              <w:rPr>
                <w:sz w:val="18"/>
              </w:rPr>
              <w:t>include:</w:t>
            </w:r>
            <w:proofErr w:type="gramEnd"/>
            <w:r>
              <w:rPr>
                <w:sz w:val="18"/>
              </w:rPr>
              <w:t xml:space="preserve"> bills of collection, requests for waiver of claim, investigative reports, decisions by NARA and/or GAO approving or denying the waiver, and related records.  </w:t>
            </w:r>
          </w:p>
          <w:p w14:paraId="40B3B55B" w14:textId="77777777" w:rsidR="005719F7" w:rsidRDefault="006A607C">
            <w:pPr>
              <w:spacing w:after="0" w:line="259" w:lineRule="auto"/>
              <w:ind w:left="0" w:firstLine="0"/>
            </w:pPr>
            <w:r>
              <w:rPr>
                <w:sz w:val="18"/>
              </w:rPr>
              <w:t xml:space="preserve">Denied waivers.  </w:t>
            </w:r>
          </w:p>
        </w:tc>
        <w:tc>
          <w:tcPr>
            <w:tcW w:w="1992" w:type="dxa"/>
            <w:tcBorders>
              <w:top w:val="single" w:sz="4" w:space="0" w:color="000000"/>
              <w:left w:val="single" w:sz="4" w:space="0" w:color="000000"/>
              <w:bottom w:val="single" w:sz="4" w:space="0" w:color="000000"/>
              <w:right w:val="single" w:sz="4" w:space="0" w:color="000000"/>
            </w:tcBorders>
          </w:tcPr>
          <w:p w14:paraId="49412B04" w14:textId="77777777" w:rsidR="005719F7" w:rsidRDefault="006A607C">
            <w:pPr>
              <w:spacing w:after="0" w:line="259" w:lineRule="auto"/>
              <w:ind w:left="0" w:firstLine="0"/>
            </w:pPr>
            <w:r>
              <w:rPr>
                <w:sz w:val="18"/>
              </w:rPr>
              <w:t xml:space="preserve">Temporary  </w:t>
            </w:r>
          </w:p>
          <w:p w14:paraId="641C12D1" w14:textId="77777777" w:rsidR="005719F7" w:rsidRDefault="006A607C">
            <w:pPr>
              <w:spacing w:after="0" w:line="259" w:lineRule="auto"/>
              <w:ind w:left="0" w:firstLine="0"/>
            </w:pPr>
            <w:r>
              <w:rPr>
                <w:sz w:val="18"/>
              </w:rPr>
              <w:t xml:space="preserve">Use GRS_1-1-080  </w:t>
            </w:r>
          </w:p>
        </w:tc>
      </w:tr>
      <w:tr w:rsidR="005719F7" w14:paraId="79664A2A" w14:textId="77777777">
        <w:trPr>
          <w:trHeight w:val="3115"/>
        </w:trPr>
        <w:tc>
          <w:tcPr>
            <w:tcW w:w="2160" w:type="dxa"/>
            <w:tcBorders>
              <w:top w:val="single" w:sz="4" w:space="0" w:color="000000"/>
              <w:left w:val="single" w:sz="4" w:space="0" w:color="000000"/>
              <w:bottom w:val="single" w:sz="4" w:space="0" w:color="000000"/>
              <w:right w:val="single" w:sz="4" w:space="0" w:color="000000"/>
            </w:tcBorders>
          </w:tcPr>
          <w:p w14:paraId="4A422DFF" w14:textId="77777777" w:rsidR="005719F7" w:rsidRDefault="006A607C">
            <w:pPr>
              <w:spacing w:after="0" w:line="259" w:lineRule="auto"/>
              <w:ind w:left="0" w:firstLine="0"/>
            </w:pPr>
            <w:r>
              <w:rPr>
                <w:rFonts w:ascii="Tahoma" w:eastAsia="Tahoma" w:hAnsi="Tahoma" w:cs="Tahoma"/>
                <w:sz w:val="18"/>
              </w:rPr>
              <w:t xml:space="preserve">499  </w:t>
            </w:r>
          </w:p>
          <w:p w14:paraId="67EB607B" w14:textId="77777777" w:rsidR="005719F7" w:rsidRDefault="006A607C">
            <w:pPr>
              <w:spacing w:after="0" w:line="259" w:lineRule="auto"/>
              <w:ind w:left="0" w:firstLine="0"/>
            </w:pPr>
            <w:r>
              <w:rPr>
                <w:rFonts w:ascii="Tahoma" w:eastAsia="Tahoma" w:hAnsi="Tahoma" w:cs="Tahoma"/>
                <w:sz w:val="18"/>
              </w:rPr>
              <w:t xml:space="preserve">Non-Recordkeeping </w:t>
            </w:r>
          </w:p>
          <w:p w14:paraId="4BE14E83" w14:textId="77777777" w:rsidR="005719F7" w:rsidRDefault="006A607C">
            <w:pPr>
              <w:spacing w:after="0" w:line="259" w:lineRule="auto"/>
              <w:ind w:left="0" w:firstLine="0"/>
            </w:pPr>
            <w:r>
              <w:rPr>
                <w:rFonts w:ascii="Tahoma" w:eastAsia="Tahoma" w:hAnsi="Tahoma" w:cs="Tahoma"/>
                <w:sz w:val="18"/>
              </w:rPr>
              <w:t xml:space="preserve">Copies of Electronic </w:t>
            </w:r>
          </w:p>
          <w:p w14:paraId="1D8DCCC9" w14:textId="77777777" w:rsidR="005719F7" w:rsidRDefault="006A607C">
            <w:pPr>
              <w:spacing w:after="0" w:line="259" w:lineRule="auto"/>
              <w:ind w:left="0" w:firstLine="0"/>
            </w:pPr>
            <w:r>
              <w:rPr>
                <w:rFonts w:ascii="Tahoma" w:eastAsia="Tahoma" w:hAnsi="Tahoma" w:cs="Tahoma"/>
                <w:sz w:val="18"/>
              </w:rPr>
              <w:t xml:space="preserve">Records Covered in </w:t>
            </w:r>
          </w:p>
          <w:p w14:paraId="63F602A6" w14:textId="77777777" w:rsidR="005719F7" w:rsidRDefault="006A607C">
            <w:pPr>
              <w:spacing w:after="0" w:line="259" w:lineRule="auto"/>
              <w:ind w:left="0" w:firstLine="0"/>
            </w:pPr>
            <w:r>
              <w:rPr>
                <w:rFonts w:ascii="Tahoma" w:eastAsia="Tahoma" w:hAnsi="Tahoma" w:cs="Tahoma"/>
                <w:sz w:val="18"/>
              </w:rPr>
              <w:t xml:space="preserve">Chapter 4  </w:t>
            </w:r>
          </w:p>
          <w:p w14:paraId="6FD08D04" w14:textId="77777777" w:rsidR="005719F7" w:rsidRDefault="006A607C">
            <w:pPr>
              <w:spacing w:after="0" w:line="259" w:lineRule="auto"/>
              <w:ind w:left="0" w:firstLine="0"/>
            </w:pPr>
            <w:r>
              <w:rPr>
                <w:rFonts w:ascii="Tahoma" w:eastAsia="Tahoma" w:hAnsi="Tahoma" w:cs="Tahoma"/>
                <w:sz w:val="18"/>
              </w:rPr>
              <w:t xml:space="preserve">499  </w:t>
            </w:r>
          </w:p>
        </w:tc>
        <w:tc>
          <w:tcPr>
            <w:tcW w:w="5424" w:type="dxa"/>
            <w:tcBorders>
              <w:top w:val="single" w:sz="4" w:space="0" w:color="000000"/>
              <w:left w:val="single" w:sz="4" w:space="0" w:color="000000"/>
              <w:bottom w:val="single" w:sz="4" w:space="0" w:color="000000"/>
              <w:right w:val="single" w:sz="4" w:space="0" w:color="000000"/>
            </w:tcBorders>
          </w:tcPr>
          <w:p w14:paraId="2EBED62E" w14:textId="77777777" w:rsidR="005719F7" w:rsidRDefault="006A607C">
            <w:pPr>
              <w:spacing w:after="0" w:line="238" w:lineRule="auto"/>
              <w:ind w:left="0" w:right="331" w:firstLine="0"/>
            </w:pPr>
            <w:r>
              <w:rPr>
                <w:sz w:val="18"/>
              </w:rPr>
              <w:t xml:space="preserve">Non-recordkeeping copies of electronic records maintained in email systems, computer hard drives or networks, web servers, or other location after the recordkeeping copy has been copied to a recordkeeping system or otherwise preserved. This includes:  · Documents such as letters, memoranda, reports, handbooks, directives, manuals, briefings, or presentations created on office applications, including Portable Document Format (PDF) or its </w:t>
            </w:r>
            <w:proofErr w:type="gramStart"/>
            <w:r>
              <w:rPr>
                <w:sz w:val="18"/>
              </w:rPr>
              <w:t>equivalent;</w:t>
            </w:r>
            <w:proofErr w:type="gramEnd"/>
            <w:r>
              <w:rPr>
                <w:sz w:val="18"/>
              </w:rPr>
              <w:t xml:space="preserve">  </w:t>
            </w:r>
          </w:p>
          <w:p w14:paraId="6A2B62C6" w14:textId="77777777" w:rsidR="005719F7" w:rsidRDefault="006A607C">
            <w:pPr>
              <w:spacing w:after="0" w:line="238" w:lineRule="auto"/>
              <w:ind w:left="0" w:right="53" w:firstLine="0"/>
            </w:pPr>
            <w:r>
              <w:rPr>
                <w:sz w:val="18"/>
              </w:rPr>
              <w:t xml:space="preserve">· Senders' and recipients' versions of electronic mail messages that meet the definition of Federal records and any related attachments after they have been copied to a recordkeeping system or otherwise </w:t>
            </w:r>
            <w:proofErr w:type="gramStart"/>
            <w:r>
              <w:rPr>
                <w:sz w:val="18"/>
              </w:rPr>
              <w:t>preserved;  ·</w:t>
            </w:r>
            <w:proofErr w:type="gramEnd"/>
            <w:r>
              <w:rPr>
                <w:sz w:val="18"/>
              </w:rPr>
              <w:t xml:space="preserve"> Electronic spreadsheets;  </w:t>
            </w:r>
          </w:p>
          <w:p w14:paraId="1D792B63" w14:textId="77777777" w:rsidR="005719F7" w:rsidRDefault="006A607C">
            <w:pPr>
              <w:spacing w:after="0" w:line="259" w:lineRule="auto"/>
              <w:ind w:left="0" w:firstLine="0"/>
            </w:pPr>
            <w:r>
              <w:rPr>
                <w:sz w:val="18"/>
              </w:rPr>
              <w:t xml:space="preserve">· Digital video or audio </w:t>
            </w:r>
            <w:proofErr w:type="gramStart"/>
            <w:r>
              <w:rPr>
                <w:sz w:val="18"/>
              </w:rPr>
              <w:t>files;</w:t>
            </w:r>
            <w:proofErr w:type="gramEnd"/>
            <w:r>
              <w:rPr>
                <w:sz w:val="18"/>
              </w:rPr>
              <w:t xml:space="preserve">  </w:t>
            </w:r>
          </w:p>
          <w:p w14:paraId="4C822631" w14:textId="77777777" w:rsidR="005719F7" w:rsidRDefault="006A607C">
            <w:pPr>
              <w:spacing w:after="0" w:line="259" w:lineRule="auto"/>
              <w:ind w:left="0" w:firstLine="0"/>
            </w:pPr>
            <w:r>
              <w:rPr>
                <w:sz w:val="18"/>
              </w:rPr>
              <w:t xml:space="preserve">· Digital maps or architectural drawings; and  </w:t>
            </w:r>
          </w:p>
          <w:p w14:paraId="38000C9A" w14:textId="77777777" w:rsidR="005719F7" w:rsidRDefault="006A607C">
            <w:pPr>
              <w:spacing w:after="0" w:line="259" w:lineRule="auto"/>
              <w:ind w:left="0" w:firstLine="0"/>
            </w:pPr>
            <w:r>
              <w:rPr>
                <w:sz w:val="18"/>
              </w:rPr>
              <w:t xml:space="preserve">· Copies of the above electronic records maintained on websites or web </w:t>
            </w:r>
          </w:p>
        </w:tc>
        <w:tc>
          <w:tcPr>
            <w:tcW w:w="1992" w:type="dxa"/>
            <w:tcBorders>
              <w:top w:val="single" w:sz="4" w:space="0" w:color="000000"/>
              <w:left w:val="single" w:sz="4" w:space="0" w:color="000000"/>
              <w:bottom w:val="single" w:sz="4" w:space="0" w:color="000000"/>
              <w:right w:val="single" w:sz="4" w:space="0" w:color="000000"/>
            </w:tcBorders>
          </w:tcPr>
          <w:p w14:paraId="74F051E0" w14:textId="77777777" w:rsidR="005719F7" w:rsidRDefault="006A607C">
            <w:pPr>
              <w:spacing w:after="0" w:line="259" w:lineRule="auto"/>
              <w:ind w:left="0" w:firstLine="0"/>
            </w:pPr>
            <w:r>
              <w:rPr>
                <w:sz w:val="18"/>
              </w:rPr>
              <w:t xml:space="preserve">Temporary  </w:t>
            </w:r>
          </w:p>
          <w:p w14:paraId="4281E7B9" w14:textId="77777777" w:rsidR="005719F7" w:rsidRDefault="006A607C">
            <w:pPr>
              <w:spacing w:after="0" w:line="259" w:lineRule="auto"/>
              <w:ind w:left="0" w:firstLine="0"/>
            </w:pPr>
            <w:r>
              <w:rPr>
                <w:sz w:val="18"/>
              </w:rPr>
              <w:t xml:space="preserve">Use GRS_6-1-010 &amp; </w:t>
            </w:r>
          </w:p>
          <w:p w14:paraId="0CA38D09" w14:textId="77777777" w:rsidR="005719F7" w:rsidRDefault="006A607C">
            <w:pPr>
              <w:spacing w:after="0" w:line="259" w:lineRule="auto"/>
              <w:ind w:left="0" w:firstLine="0"/>
            </w:pPr>
            <w:r>
              <w:rPr>
                <w:sz w:val="18"/>
              </w:rPr>
              <w:t xml:space="preserve">011, GRS_5-2-020  </w:t>
            </w:r>
          </w:p>
        </w:tc>
      </w:tr>
      <w:tr w:rsidR="005719F7" w14:paraId="579B254B" w14:textId="77777777">
        <w:trPr>
          <w:trHeight w:val="994"/>
        </w:trPr>
        <w:tc>
          <w:tcPr>
            <w:tcW w:w="2160" w:type="dxa"/>
            <w:tcBorders>
              <w:top w:val="single" w:sz="4" w:space="0" w:color="000000"/>
              <w:left w:val="single" w:sz="4" w:space="0" w:color="000000"/>
              <w:bottom w:val="single" w:sz="4" w:space="0" w:color="000000"/>
              <w:right w:val="single" w:sz="4" w:space="0" w:color="000000"/>
            </w:tcBorders>
          </w:tcPr>
          <w:p w14:paraId="64381A6D" w14:textId="77777777" w:rsidR="005719F7" w:rsidRDefault="005719F7">
            <w:pPr>
              <w:spacing w:after="160" w:line="259" w:lineRule="auto"/>
              <w:ind w:left="0" w:firstLine="0"/>
            </w:pPr>
          </w:p>
        </w:tc>
        <w:tc>
          <w:tcPr>
            <w:tcW w:w="5424" w:type="dxa"/>
            <w:tcBorders>
              <w:top w:val="single" w:sz="4" w:space="0" w:color="000000"/>
              <w:left w:val="single" w:sz="4" w:space="0" w:color="000000"/>
              <w:bottom w:val="single" w:sz="4" w:space="0" w:color="000000"/>
              <w:right w:val="single" w:sz="4" w:space="0" w:color="000000"/>
            </w:tcBorders>
          </w:tcPr>
          <w:p w14:paraId="575ABA76" w14:textId="77777777" w:rsidR="005719F7" w:rsidRDefault="006A607C">
            <w:pPr>
              <w:spacing w:after="0" w:line="259" w:lineRule="auto"/>
              <w:ind w:left="0" w:firstLine="0"/>
            </w:pPr>
            <w:r>
              <w:rPr>
                <w:sz w:val="18"/>
              </w:rPr>
              <w:t xml:space="preserve">servers, but excluding web pages themselves.  </w:t>
            </w:r>
          </w:p>
        </w:tc>
        <w:tc>
          <w:tcPr>
            <w:tcW w:w="1992" w:type="dxa"/>
            <w:tcBorders>
              <w:top w:val="single" w:sz="4" w:space="0" w:color="000000"/>
              <w:left w:val="single" w:sz="4" w:space="0" w:color="000000"/>
              <w:bottom w:val="single" w:sz="4" w:space="0" w:color="000000"/>
              <w:right w:val="single" w:sz="4" w:space="0" w:color="000000"/>
            </w:tcBorders>
          </w:tcPr>
          <w:p w14:paraId="4EB02C2A" w14:textId="77777777" w:rsidR="005719F7" w:rsidRDefault="005719F7">
            <w:pPr>
              <w:spacing w:after="160" w:line="259" w:lineRule="auto"/>
              <w:ind w:left="0" w:firstLine="0"/>
            </w:pPr>
          </w:p>
        </w:tc>
      </w:tr>
    </w:tbl>
    <w:p w14:paraId="75F28682" w14:textId="77777777" w:rsidR="005719F7" w:rsidRDefault="006A607C">
      <w:pPr>
        <w:spacing w:after="0" w:line="259" w:lineRule="auto"/>
        <w:ind w:left="0" w:firstLine="0"/>
      </w:pPr>
      <w:r>
        <w:rPr>
          <w:sz w:val="20"/>
        </w:rPr>
        <w:t xml:space="preserve"> </w:t>
      </w:r>
    </w:p>
    <w:p w14:paraId="741F2861" w14:textId="77777777" w:rsidR="005719F7" w:rsidRDefault="006A607C">
      <w:pPr>
        <w:spacing w:after="0" w:line="259" w:lineRule="auto"/>
        <w:ind w:left="0" w:firstLine="0"/>
      </w:pPr>
      <w:r>
        <w:rPr>
          <w:sz w:val="20"/>
        </w:rPr>
        <w:t xml:space="preserve"> </w:t>
      </w:r>
    </w:p>
    <w:p w14:paraId="6A5CF484" w14:textId="77777777" w:rsidR="005719F7" w:rsidRDefault="006A607C">
      <w:pPr>
        <w:spacing w:after="0" w:line="259" w:lineRule="auto"/>
        <w:ind w:left="0" w:firstLine="0"/>
      </w:pPr>
      <w:r>
        <w:rPr>
          <w:sz w:val="20"/>
        </w:rPr>
        <w:t xml:space="preserve"> </w:t>
      </w:r>
    </w:p>
    <w:p w14:paraId="0B1D5FB9" w14:textId="77777777" w:rsidR="005719F7" w:rsidRDefault="006A607C">
      <w:pPr>
        <w:spacing w:after="17" w:line="259" w:lineRule="auto"/>
        <w:ind w:left="0" w:firstLine="0"/>
      </w:pPr>
      <w:r>
        <w:rPr>
          <w:sz w:val="20"/>
        </w:rPr>
        <w:t xml:space="preserve"> </w:t>
      </w:r>
    </w:p>
    <w:p w14:paraId="00EDE1AD" w14:textId="1C35C94C" w:rsidR="005719F7" w:rsidRPr="002A7860" w:rsidRDefault="006A607C" w:rsidP="002A7860">
      <w:pPr>
        <w:pStyle w:val="Heading3"/>
        <w:tabs>
          <w:tab w:val="left" w:pos="924"/>
          <w:tab w:val="left" w:pos="927"/>
        </w:tabs>
        <w:spacing w:before="1"/>
        <w:ind w:left="0" w:right="769" w:firstLine="0"/>
      </w:pPr>
      <w:r w:rsidRPr="002A7860">
        <w:t xml:space="preserve">Section 6.0 </w:t>
      </w:r>
      <w:r w:rsidR="002A7860" w:rsidRPr="002A7860">
        <w:t xml:space="preserve">- </w:t>
      </w:r>
      <w:r w:rsidRPr="002A7860">
        <w:t>Exceptions to the General Records Schedule</w:t>
      </w:r>
      <w:r w:rsidRPr="002A7860">
        <w:t xml:space="preserve"> </w:t>
      </w:r>
    </w:p>
    <w:p w14:paraId="40F7566E"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6BBB96B9" w14:textId="77777777" w:rsidR="005719F7" w:rsidRPr="002A7860" w:rsidRDefault="006A607C">
      <w:pPr>
        <w:ind w:left="-5"/>
        <w:rPr>
          <w:rFonts w:ascii="Arial" w:hAnsi="Arial" w:cs="Arial"/>
        </w:rPr>
      </w:pPr>
      <w:r w:rsidRPr="002A7860">
        <w:rPr>
          <w:rFonts w:ascii="Arial" w:hAnsi="Arial" w:cs="Arial"/>
        </w:rPr>
        <w:t xml:space="preserve">GAO will consider requests for not using applicable retention periods specified in the General Records Schedule provided the agency furnishes the following information: </w:t>
      </w:r>
    </w:p>
    <w:p w14:paraId="16921791"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7D9EDFED" w14:textId="77777777" w:rsidR="005719F7" w:rsidRPr="002A7860" w:rsidRDefault="006A607C">
      <w:pPr>
        <w:numPr>
          <w:ilvl w:val="0"/>
          <w:numId w:val="4"/>
        </w:numPr>
        <w:ind w:hanging="360"/>
        <w:rPr>
          <w:rFonts w:ascii="Arial" w:hAnsi="Arial" w:cs="Arial"/>
        </w:rPr>
      </w:pPr>
      <w:r w:rsidRPr="002A7860">
        <w:rPr>
          <w:rFonts w:ascii="Arial" w:hAnsi="Arial" w:cs="Arial"/>
        </w:rPr>
        <w:t xml:space="preserve">A Citation of the General Records Schedule authority that would normally </w:t>
      </w:r>
      <w:proofErr w:type="gramStart"/>
      <w:r w:rsidRPr="002A7860">
        <w:rPr>
          <w:rFonts w:ascii="Arial" w:hAnsi="Arial" w:cs="Arial"/>
        </w:rPr>
        <w:t>apply;</w:t>
      </w:r>
      <w:proofErr w:type="gramEnd"/>
      <w:r w:rsidRPr="002A7860">
        <w:rPr>
          <w:rFonts w:ascii="Arial" w:hAnsi="Arial" w:cs="Arial"/>
        </w:rPr>
        <w:t xml:space="preserve"> </w:t>
      </w:r>
    </w:p>
    <w:p w14:paraId="53018786" w14:textId="77777777" w:rsidR="005719F7" w:rsidRPr="002A7860" w:rsidRDefault="006A607C">
      <w:pPr>
        <w:spacing w:after="0" w:line="259" w:lineRule="auto"/>
        <w:ind w:left="1800" w:firstLine="0"/>
        <w:rPr>
          <w:rFonts w:ascii="Arial" w:hAnsi="Arial" w:cs="Arial"/>
        </w:rPr>
      </w:pPr>
      <w:r w:rsidRPr="002A7860">
        <w:rPr>
          <w:rFonts w:ascii="Arial" w:hAnsi="Arial" w:cs="Arial"/>
        </w:rPr>
        <w:t xml:space="preserve"> </w:t>
      </w:r>
    </w:p>
    <w:p w14:paraId="7CB90667" w14:textId="77777777" w:rsidR="005719F7" w:rsidRPr="002A7860" w:rsidRDefault="006A607C">
      <w:pPr>
        <w:numPr>
          <w:ilvl w:val="0"/>
          <w:numId w:val="4"/>
        </w:numPr>
        <w:ind w:hanging="360"/>
        <w:rPr>
          <w:rFonts w:ascii="Arial" w:hAnsi="Arial" w:cs="Arial"/>
        </w:rPr>
      </w:pPr>
      <w:r w:rsidRPr="002A7860">
        <w:rPr>
          <w:rFonts w:ascii="Arial" w:hAnsi="Arial" w:cs="Arial"/>
        </w:rPr>
        <w:t xml:space="preserve">Copy of operative units’ proposed </w:t>
      </w:r>
      <w:proofErr w:type="gramStart"/>
      <w:r w:rsidRPr="002A7860">
        <w:rPr>
          <w:rFonts w:ascii="Arial" w:hAnsi="Arial" w:cs="Arial"/>
        </w:rPr>
        <w:t>schedules;</w:t>
      </w:r>
      <w:proofErr w:type="gramEnd"/>
      <w:r w:rsidRPr="002A7860">
        <w:rPr>
          <w:rFonts w:ascii="Arial" w:hAnsi="Arial" w:cs="Arial"/>
        </w:rPr>
        <w:t xml:space="preserve"> </w:t>
      </w:r>
    </w:p>
    <w:p w14:paraId="61379EBE" w14:textId="77777777" w:rsidR="005719F7" w:rsidRPr="002A7860" w:rsidRDefault="006A607C">
      <w:pPr>
        <w:spacing w:after="0" w:line="259" w:lineRule="auto"/>
        <w:ind w:left="1800" w:firstLine="0"/>
        <w:rPr>
          <w:rFonts w:ascii="Arial" w:hAnsi="Arial" w:cs="Arial"/>
        </w:rPr>
      </w:pPr>
      <w:r w:rsidRPr="002A7860">
        <w:rPr>
          <w:rFonts w:ascii="Arial" w:hAnsi="Arial" w:cs="Arial"/>
        </w:rPr>
        <w:t xml:space="preserve"> </w:t>
      </w:r>
    </w:p>
    <w:p w14:paraId="2DD1CCA5" w14:textId="77777777" w:rsidR="005719F7" w:rsidRPr="002A7860" w:rsidRDefault="006A607C">
      <w:pPr>
        <w:numPr>
          <w:ilvl w:val="0"/>
          <w:numId w:val="4"/>
        </w:numPr>
        <w:ind w:hanging="360"/>
        <w:rPr>
          <w:rFonts w:ascii="Arial" w:hAnsi="Arial" w:cs="Arial"/>
        </w:rPr>
      </w:pPr>
      <w:r w:rsidRPr="002A7860">
        <w:rPr>
          <w:rFonts w:ascii="Arial" w:hAnsi="Arial" w:cs="Arial"/>
        </w:rPr>
        <w:t xml:space="preserve">A brief written explanation of how the records </w:t>
      </w:r>
      <w:proofErr w:type="gramStart"/>
      <w:r w:rsidRPr="002A7860">
        <w:rPr>
          <w:rFonts w:ascii="Arial" w:hAnsi="Arial" w:cs="Arial"/>
        </w:rPr>
        <w:t>are</w:t>
      </w:r>
      <w:proofErr w:type="gramEnd"/>
      <w:r w:rsidRPr="002A7860">
        <w:rPr>
          <w:rFonts w:ascii="Arial" w:hAnsi="Arial" w:cs="Arial"/>
        </w:rPr>
        <w:t xml:space="preserve"> used in conducting </w:t>
      </w:r>
    </w:p>
    <w:p w14:paraId="64A4A5D0" w14:textId="77777777" w:rsidR="005719F7" w:rsidRPr="002A7860" w:rsidRDefault="006A607C">
      <w:pPr>
        <w:ind w:left="1810"/>
        <w:rPr>
          <w:rFonts w:ascii="Arial" w:hAnsi="Arial" w:cs="Arial"/>
        </w:rPr>
      </w:pPr>
      <w:r w:rsidRPr="002A7860">
        <w:rPr>
          <w:rFonts w:ascii="Arial" w:hAnsi="Arial" w:cs="Arial"/>
        </w:rPr>
        <w:t xml:space="preserve">Government business and the reason justifying the change; and </w:t>
      </w:r>
    </w:p>
    <w:p w14:paraId="1B7A0E88" w14:textId="77777777" w:rsidR="005719F7" w:rsidRPr="002A7860" w:rsidRDefault="006A607C">
      <w:pPr>
        <w:spacing w:after="0" w:line="259" w:lineRule="auto"/>
        <w:ind w:left="1800" w:firstLine="0"/>
        <w:rPr>
          <w:rFonts w:ascii="Arial" w:hAnsi="Arial" w:cs="Arial"/>
        </w:rPr>
      </w:pPr>
      <w:r w:rsidRPr="002A7860">
        <w:rPr>
          <w:rFonts w:ascii="Arial" w:hAnsi="Arial" w:cs="Arial"/>
        </w:rPr>
        <w:t xml:space="preserve"> </w:t>
      </w:r>
    </w:p>
    <w:p w14:paraId="348C3573" w14:textId="77777777" w:rsidR="005719F7" w:rsidRPr="002A7860" w:rsidRDefault="006A607C">
      <w:pPr>
        <w:numPr>
          <w:ilvl w:val="0"/>
          <w:numId w:val="4"/>
        </w:numPr>
        <w:ind w:hanging="360"/>
        <w:rPr>
          <w:rFonts w:ascii="Arial" w:hAnsi="Arial" w:cs="Arial"/>
        </w:rPr>
      </w:pPr>
      <w:r w:rsidRPr="002A7860">
        <w:rPr>
          <w:rFonts w:ascii="Arial" w:hAnsi="Arial" w:cs="Arial"/>
        </w:rPr>
        <w:t xml:space="preserve">Identification of the items needing GAO approval, if a complete schedule is submitted. </w:t>
      </w:r>
    </w:p>
    <w:p w14:paraId="01EB3F8B"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8F164E7" w14:textId="5C0AA4EF" w:rsidR="005719F7" w:rsidRPr="002A7860" w:rsidRDefault="006A607C" w:rsidP="002A7860">
      <w:pPr>
        <w:pStyle w:val="Heading3"/>
        <w:tabs>
          <w:tab w:val="left" w:pos="924"/>
          <w:tab w:val="left" w:pos="927"/>
        </w:tabs>
        <w:spacing w:before="1"/>
        <w:ind w:left="0" w:right="769" w:firstLine="0"/>
      </w:pPr>
      <w:r w:rsidRPr="002A7860">
        <w:t xml:space="preserve">Schedule 7.0 </w:t>
      </w:r>
      <w:r w:rsidR="002A7860" w:rsidRPr="002A7860">
        <w:t xml:space="preserve">- </w:t>
      </w:r>
      <w:r w:rsidRPr="002A7860">
        <w:t>Identification of Accountable Officers’ Accounts</w:t>
      </w:r>
      <w:r w:rsidRPr="002A7860">
        <w:t xml:space="preserve"> </w:t>
      </w:r>
    </w:p>
    <w:p w14:paraId="1FB8CE9C"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0FDAF53E" w14:textId="77777777" w:rsidR="005719F7" w:rsidRDefault="006A607C">
      <w:pPr>
        <w:ind w:left="-5"/>
        <w:rPr>
          <w:rFonts w:ascii="Arial" w:hAnsi="Arial" w:cs="Arial"/>
        </w:rPr>
      </w:pPr>
      <w:r w:rsidRPr="002A7860">
        <w:rPr>
          <w:rFonts w:ascii="Arial" w:hAnsi="Arial" w:cs="Arial"/>
        </w:rPr>
        <w:lastRenderedPageBreak/>
        <w:t xml:space="preserve">Pursuant to GAO’s definition of Accountable Officers’ accounts, these accounts consist of the following specific documents or their equivalent: </w:t>
      </w:r>
    </w:p>
    <w:p w14:paraId="4559DB85" w14:textId="77777777" w:rsidR="006A607C" w:rsidRPr="002A7860" w:rsidRDefault="006A607C">
      <w:pPr>
        <w:ind w:left="-5"/>
        <w:rPr>
          <w:rFonts w:ascii="Arial" w:hAnsi="Arial" w:cs="Arial"/>
        </w:rPr>
      </w:pPr>
    </w:p>
    <w:p w14:paraId="5DFEF256"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18A3AA88"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Statements of transactions </w:t>
      </w:r>
    </w:p>
    <w:p w14:paraId="59D1DC5A"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62FF4455"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Statements of accountability </w:t>
      </w:r>
    </w:p>
    <w:p w14:paraId="75ED5056"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2C2FDCD1"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Collection schedules </w:t>
      </w:r>
    </w:p>
    <w:p w14:paraId="43371538"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3335D046"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Collection vouchers </w:t>
      </w:r>
    </w:p>
    <w:p w14:paraId="3283D97C"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073B2B8A"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Disbursement schedules </w:t>
      </w:r>
    </w:p>
    <w:p w14:paraId="0401F72C"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5A7402A3"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Disbursement vouchers </w:t>
      </w:r>
    </w:p>
    <w:p w14:paraId="2F961523"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2BB5A51A"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All other schedules and vouchers; or </w:t>
      </w:r>
    </w:p>
    <w:p w14:paraId="728B9190"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6F5C2736" w14:textId="77777777" w:rsidR="005719F7" w:rsidRPr="002A7860" w:rsidRDefault="006A607C">
      <w:pPr>
        <w:numPr>
          <w:ilvl w:val="0"/>
          <w:numId w:val="5"/>
        </w:numPr>
        <w:ind w:hanging="360"/>
        <w:rPr>
          <w:rFonts w:ascii="Arial" w:hAnsi="Arial" w:cs="Arial"/>
        </w:rPr>
      </w:pPr>
      <w:r w:rsidRPr="002A7860">
        <w:rPr>
          <w:rFonts w:ascii="Arial" w:hAnsi="Arial" w:cs="Arial"/>
        </w:rPr>
        <w:t xml:space="preserve">Documents used as schedules or vouchers. </w:t>
      </w:r>
    </w:p>
    <w:p w14:paraId="3D594405"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249341F8" w14:textId="77777777" w:rsidR="005719F7" w:rsidRPr="002A7860" w:rsidRDefault="006A607C">
      <w:pPr>
        <w:spacing w:after="0" w:line="238" w:lineRule="auto"/>
        <w:ind w:left="0" w:firstLine="0"/>
        <w:jc w:val="both"/>
        <w:rPr>
          <w:rFonts w:ascii="Arial" w:hAnsi="Arial" w:cs="Arial"/>
        </w:rPr>
      </w:pPr>
      <w:r w:rsidRPr="002A7860">
        <w:rPr>
          <w:rFonts w:ascii="Arial" w:hAnsi="Arial" w:cs="Arial"/>
        </w:rPr>
        <w:t xml:space="preserve">In summary, Accountable Officers’ accounts encompass practically all documents supporting disbursements or collection of money.  These documents may differ from agency to agency, and some of the more common ones are listed in the General Records Schedule. </w:t>
      </w:r>
    </w:p>
    <w:p w14:paraId="40568BE1"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534106D6" w14:textId="77777777" w:rsidR="005719F7" w:rsidRPr="002A7860" w:rsidRDefault="006A607C">
      <w:pPr>
        <w:ind w:left="-5"/>
        <w:rPr>
          <w:rFonts w:ascii="Arial" w:hAnsi="Arial" w:cs="Arial"/>
        </w:rPr>
      </w:pPr>
      <w:r w:rsidRPr="002A7860">
        <w:rPr>
          <w:rFonts w:ascii="Arial" w:hAnsi="Arial" w:cs="Arial"/>
        </w:rPr>
        <w:t xml:space="preserve">Agency forms used in lieu of standard form vouchers or schedules, and </w:t>
      </w:r>
      <w:proofErr w:type="spellStart"/>
      <w:r w:rsidRPr="002A7860">
        <w:rPr>
          <w:rFonts w:ascii="Arial" w:hAnsi="Arial" w:cs="Arial"/>
        </w:rPr>
        <w:t>machinereadable</w:t>
      </w:r>
      <w:proofErr w:type="spellEnd"/>
      <w:r w:rsidRPr="002A7860">
        <w:rPr>
          <w:rFonts w:ascii="Arial" w:hAnsi="Arial" w:cs="Arial"/>
        </w:rPr>
        <w:t xml:space="preserve">/electronic data interchange versions of Accountable Officers’ accounts produced with GAO approval, is included in this definition of Accountable Officers’ accounts. </w:t>
      </w:r>
    </w:p>
    <w:p w14:paraId="00B02041"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7FD20F4A" w14:textId="3341F19E" w:rsidR="005719F7" w:rsidRPr="002A7860" w:rsidRDefault="006A607C" w:rsidP="002A7860">
      <w:pPr>
        <w:pStyle w:val="Heading3"/>
        <w:tabs>
          <w:tab w:val="left" w:pos="924"/>
          <w:tab w:val="left" w:pos="927"/>
        </w:tabs>
        <w:spacing w:before="1"/>
        <w:ind w:left="0" w:right="769" w:firstLine="0"/>
      </w:pPr>
      <w:r w:rsidRPr="002A7860">
        <w:t xml:space="preserve">Section 8.0 </w:t>
      </w:r>
      <w:r w:rsidR="002A7860" w:rsidRPr="002A7860">
        <w:t xml:space="preserve">- </w:t>
      </w:r>
      <w:r w:rsidRPr="002A7860">
        <w:t>Transfer of Accountable Officers’ Accounts to the Federal Records Centers</w:t>
      </w:r>
      <w:r w:rsidRPr="002A7860">
        <w:t xml:space="preserve"> </w:t>
      </w:r>
    </w:p>
    <w:p w14:paraId="38A17422" w14:textId="77777777" w:rsidR="005719F7" w:rsidRPr="002A7860" w:rsidRDefault="006A607C" w:rsidP="002A7860">
      <w:pPr>
        <w:pStyle w:val="Heading3"/>
        <w:tabs>
          <w:tab w:val="left" w:pos="924"/>
          <w:tab w:val="left" w:pos="927"/>
        </w:tabs>
        <w:spacing w:before="1"/>
        <w:ind w:left="0" w:right="769" w:firstLine="0"/>
      </w:pPr>
      <w:r w:rsidRPr="002A7860">
        <w:t xml:space="preserve"> </w:t>
      </w:r>
    </w:p>
    <w:p w14:paraId="24F11119" w14:textId="77777777" w:rsidR="005719F7" w:rsidRPr="002A7860" w:rsidRDefault="006A607C">
      <w:pPr>
        <w:ind w:left="-5"/>
        <w:rPr>
          <w:rFonts w:ascii="Arial" w:hAnsi="Arial" w:cs="Arial"/>
        </w:rPr>
      </w:pPr>
      <w:r w:rsidRPr="002A7860">
        <w:rPr>
          <w:rFonts w:ascii="Arial" w:hAnsi="Arial" w:cs="Arial"/>
        </w:rPr>
        <w:t xml:space="preserve">Accountable Officers’ accounts may be transferred to the appropriate Federal Records Centers for storage, for servicing (if necessary), and/or for final destruction. </w:t>
      </w:r>
    </w:p>
    <w:p w14:paraId="4F29B044"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0D5C05C9" w14:textId="77777777" w:rsidR="005719F7" w:rsidRPr="002A7860" w:rsidRDefault="006A607C">
      <w:pPr>
        <w:ind w:left="-5"/>
        <w:rPr>
          <w:rFonts w:ascii="Arial" w:hAnsi="Arial" w:cs="Arial"/>
        </w:rPr>
      </w:pPr>
      <w:r w:rsidRPr="002A7860">
        <w:rPr>
          <w:rFonts w:ascii="Arial" w:hAnsi="Arial" w:cs="Arial"/>
        </w:rPr>
        <w:t xml:space="preserve">Any audited accounts and all unaudited accounts more than one full fiscal year old may be transferred to the appropriate Federal Records Center by agencies without special permission from GAO. </w:t>
      </w:r>
    </w:p>
    <w:p w14:paraId="1E56A4C5"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7CFBEE9B" w14:textId="77777777" w:rsidR="005719F7" w:rsidRPr="002A7860" w:rsidRDefault="006A607C">
      <w:pPr>
        <w:ind w:left="-5"/>
        <w:rPr>
          <w:rFonts w:ascii="Arial" w:hAnsi="Arial" w:cs="Arial"/>
        </w:rPr>
      </w:pPr>
      <w:r w:rsidRPr="002A7860">
        <w:rPr>
          <w:rFonts w:ascii="Arial" w:hAnsi="Arial" w:cs="Arial"/>
        </w:rPr>
        <w:t xml:space="preserve">Authority to transfer Accountable Officers’ accounts, which are less than one year old and have not been audited, should be obtained from: </w:t>
      </w:r>
    </w:p>
    <w:p w14:paraId="67FDB6BA" w14:textId="77777777" w:rsidR="005719F7" w:rsidRPr="002A7860" w:rsidRDefault="006A607C">
      <w:pPr>
        <w:spacing w:after="0" w:line="259" w:lineRule="auto"/>
        <w:ind w:left="0" w:firstLine="0"/>
        <w:rPr>
          <w:rFonts w:ascii="Arial" w:hAnsi="Arial" w:cs="Arial"/>
        </w:rPr>
      </w:pPr>
      <w:r w:rsidRPr="002A7860">
        <w:rPr>
          <w:rFonts w:ascii="Arial" w:hAnsi="Arial" w:cs="Arial"/>
        </w:rPr>
        <w:lastRenderedPageBreak/>
        <w:t xml:space="preserve"> </w:t>
      </w:r>
    </w:p>
    <w:p w14:paraId="0B57F8AE" w14:textId="77777777" w:rsidR="005719F7" w:rsidRPr="002A7860" w:rsidRDefault="006A607C">
      <w:pPr>
        <w:ind w:left="1450"/>
        <w:rPr>
          <w:rFonts w:ascii="Arial" w:hAnsi="Arial" w:cs="Arial"/>
        </w:rPr>
      </w:pPr>
      <w:r w:rsidRPr="002A7860">
        <w:rPr>
          <w:rFonts w:ascii="Arial" w:hAnsi="Arial" w:cs="Arial"/>
        </w:rPr>
        <w:t xml:space="preserve">U.S. Government Accountability Office </w:t>
      </w:r>
    </w:p>
    <w:p w14:paraId="48EBEF65" w14:textId="77777777" w:rsidR="005719F7" w:rsidRPr="002A7860" w:rsidRDefault="006A607C">
      <w:pPr>
        <w:ind w:left="1450"/>
        <w:rPr>
          <w:rFonts w:ascii="Arial" w:hAnsi="Arial" w:cs="Arial"/>
        </w:rPr>
      </w:pPr>
      <w:r w:rsidRPr="002A7860">
        <w:rPr>
          <w:rFonts w:ascii="Arial" w:hAnsi="Arial" w:cs="Arial"/>
        </w:rPr>
        <w:t xml:space="preserve">Records Management Officer, OIMC/RMC </w:t>
      </w:r>
    </w:p>
    <w:p w14:paraId="1E4BDAC6" w14:textId="77777777" w:rsidR="005719F7" w:rsidRPr="002A7860" w:rsidRDefault="006A607C">
      <w:pPr>
        <w:ind w:left="1450" w:right="2950"/>
        <w:rPr>
          <w:rFonts w:ascii="Arial" w:hAnsi="Arial" w:cs="Arial"/>
        </w:rPr>
      </w:pPr>
      <w:r w:rsidRPr="002A7860">
        <w:rPr>
          <w:rFonts w:ascii="Arial" w:hAnsi="Arial" w:cs="Arial"/>
        </w:rPr>
        <w:t xml:space="preserve">441 G Street, N.W., Room 2031, UCP Washington, D.C 20548 </w:t>
      </w:r>
    </w:p>
    <w:p w14:paraId="5F1492AD"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34BF241" w14:textId="77777777" w:rsidR="005719F7" w:rsidRPr="002A7860" w:rsidRDefault="006A607C">
      <w:pPr>
        <w:ind w:left="-5"/>
        <w:rPr>
          <w:rFonts w:ascii="Arial" w:hAnsi="Arial" w:cs="Arial"/>
        </w:rPr>
      </w:pPr>
      <w:r w:rsidRPr="002A7860">
        <w:rPr>
          <w:rFonts w:ascii="Arial" w:hAnsi="Arial" w:cs="Arial"/>
        </w:rPr>
        <w:t xml:space="preserve">Accountable Officers’ accounts at overseas locations should be retained for a minimum of three years before transfer.  NARA regulations in 36 C.F.R. </w:t>
      </w:r>
      <w:hyperlink r:id="rId47">
        <w:r w:rsidRPr="002A7860">
          <w:rPr>
            <w:rFonts w:ascii="Arial" w:hAnsi="Arial" w:cs="Arial"/>
            <w:color w:val="0000FF"/>
            <w:u w:val="single" w:color="0000FF"/>
          </w:rPr>
          <w:t>Sec. 1233.10 through 1233.16</w:t>
        </w:r>
      </w:hyperlink>
      <w:hyperlink r:id="rId48">
        <w:r w:rsidRPr="002A7860">
          <w:rPr>
            <w:rFonts w:ascii="Arial" w:hAnsi="Arial" w:cs="Arial"/>
          </w:rPr>
          <w:t xml:space="preserve"> </w:t>
        </w:r>
      </w:hyperlink>
      <w:r w:rsidRPr="002A7860">
        <w:rPr>
          <w:rFonts w:ascii="Arial" w:hAnsi="Arial" w:cs="Arial"/>
        </w:rPr>
        <w:t xml:space="preserve">contain the procedures used when transferring records to  a NARA Federal Records Centers. </w:t>
      </w:r>
    </w:p>
    <w:p w14:paraId="039987AD"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3F6A614" w14:textId="77777777" w:rsidR="005719F7" w:rsidRPr="002A7860" w:rsidRDefault="006A607C">
      <w:pPr>
        <w:ind w:left="-5"/>
        <w:rPr>
          <w:rFonts w:ascii="Arial" w:hAnsi="Arial" w:cs="Arial"/>
        </w:rPr>
      </w:pPr>
      <w:r w:rsidRPr="002A7860">
        <w:rPr>
          <w:rFonts w:ascii="Arial" w:hAnsi="Arial" w:cs="Arial"/>
        </w:rPr>
        <w:t xml:space="preserve">Bureau accounting </w:t>
      </w:r>
      <w:proofErr w:type="spellStart"/>
      <w:r w:rsidRPr="002A7860">
        <w:rPr>
          <w:rFonts w:ascii="Arial" w:hAnsi="Arial" w:cs="Arial"/>
        </w:rPr>
        <w:t>offices</w:t>
      </w:r>
      <w:proofErr w:type="spellEnd"/>
      <w:r w:rsidRPr="002A7860">
        <w:rPr>
          <w:rFonts w:ascii="Arial" w:hAnsi="Arial" w:cs="Arial"/>
        </w:rPr>
        <w:t xml:space="preserve"> transferring fiscal records of any kind to a Federal Records Center should be careful not to mix Accountable Officers’ accounts records with other records.  Separate SF-135s, </w:t>
      </w:r>
      <w:r w:rsidRPr="002A7860">
        <w:rPr>
          <w:rFonts w:ascii="Arial" w:hAnsi="Arial" w:cs="Arial"/>
          <w:i/>
        </w:rPr>
        <w:t>Records Transmittal and Receipt</w:t>
      </w:r>
      <w:r w:rsidRPr="002A7860">
        <w:rPr>
          <w:rFonts w:ascii="Arial" w:hAnsi="Arial" w:cs="Arial"/>
        </w:rPr>
        <w:t xml:space="preserve">, must be prepared for Accountable Officers’ account records and other records being transferred.  Instructions for completing SF 135s are on the reverse side of the form or by scrolling down to the instruction section at this link: https://www.archives.gov/frc/toolkit#transfer. </w:t>
      </w:r>
    </w:p>
    <w:p w14:paraId="184E29E1"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09A963B3" w14:textId="1D9456CE" w:rsidR="005719F7" w:rsidRPr="002A7860" w:rsidRDefault="006A607C" w:rsidP="002A7860">
      <w:pPr>
        <w:pStyle w:val="Heading3"/>
        <w:tabs>
          <w:tab w:val="left" w:pos="924"/>
          <w:tab w:val="left" w:pos="927"/>
        </w:tabs>
        <w:spacing w:before="1"/>
        <w:ind w:left="0" w:right="769" w:firstLine="0"/>
      </w:pPr>
      <w:r w:rsidRPr="002A7860">
        <w:t xml:space="preserve">Section 9.0 </w:t>
      </w:r>
      <w:r w:rsidR="002A7860" w:rsidRPr="002A7860">
        <w:t xml:space="preserve">- </w:t>
      </w:r>
      <w:r w:rsidRPr="002A7860">
        <w:t>Disposal of Certain Records Subject to GAO Audit</w:t>
      </w:r>
      <w:r w:rsidRPr="002A7860">
        <w:t xml:space="preserve"> </w:t>
      </w:r>
    </w:p>
    <w:p w14:paraId="42627E07" w14:textId="77777777" w:rsidR="005719F7" w:rsidRPr="002A7860" w:rsidRDefault="006A607C" w:rsidP="002A7860">
      <w:pPr>
        <w:pStyle w:val="Heading3"/>
        <w:tabs>
          <w:tab w:val="left" w:pos="924"/>
          <w:tab w:val="left" w:pos="927"/>
        </w:tabs>
        <w:spacing w:before="1"/>
        <w:ind w:left="0" w:right="769" w:firstLine="0"/>
      </w:pPr>
      <w:r w:rsidRPr="002A7860">
        <w:t xml:space="preserve"> </w:t>
      </w:r>
    </w:p>
    <w:p w14:paraId="5789AEA1" w14:textId="77777777" w:rsidR="005719F7" w:rsidRPr="002A7860" w:rsidRDefault="006A607C">
      <w:pPr>
        <w:ind w:left="-5"/>
        <w:rPr>
          <w:rFonts w:ascii="Arial" w:hAnsi="Arial" w:cs="Arial"/>
        </w:rPr>
      </w:pPr>
      <w:r w:rsidRPr="002A7860">
        <w:rPr>
          <w:rFonts w:ascii="Arial" w:hAnsi="Arial" w:cs="Arial"/>
        </w:rPr>
        <w:t xml:space="preserve">When the disposal of records depends on the completion of GAO audits of related Accountable Officers’ accounts and the records are not required by the General Records Schedule or some applicable law to be retained for a longer period, the following retention period applies: </w:t>
      </w:r>
    </w:p>
    <w:p w14:paraId="57FD3964"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288FA88A" w14:textId="77777777" w:rsidR="005719F7" w:rsidRPr="002A7860" w:rsidRDefault="006A607C">
      <w:pPr>
        <w:ind w:left="730"/>
        <w:rPr>
          <w:rFonts w:ascii="Arial" w:hAnsi="Arial" w:cs="Arial"/>
        </w:rPr>
      </w:pPr>
      <w:r w:rsidRPr="002A7860">
        <w:rPr>
          <w:rFonts w:ascii="Arial" w:hAnsi="Arial" w:cs="Arial"/>
        </w:rPr>
        <w:t xml:space="preserve">“Destroy original documents when three (3) – years old or when audited by the Government Accountability Office, whichever is earlier.” </w:t>
      </w:r>
    </w:p>
    <w:p w14:paraId="2A418F99"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02EB5C7" w14:textId="77777777" w:rsidR="005719F7" w:rsidRPr="002A7860" w:rsidRDefault="006A607C">
      <w:pPr>
        <w:ind w:left="-5"/>
        <w:rPr>
          <w:rFonts w:ascii="Arial" w:hAnsi="Arial" w:cs="Arial"/>
        </w:rPr>
      </w:pPr>
      <w:r w:rsidRPr="002A7860">
        <w:rPr>
          <w:rFonts w:ascii="Arial" w:hAnsi="Arial" w:cs="Arial"/>
        </w:rPr>
        <w:t xml:space="preserve">However, records that are otherwise scheduled for destruction because their prescribing retention period has expired may not be destroyed if they are the subjects of an ongoing GAO audit. </w:t>
      </w:r>
    </w:p>
    <w:p w14:paraId="0B005AEE"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27AD0274"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343D324" w14:textId="58D91B5F" w:rsidR="005719F7" w:rsidRPr="002A7860" w:rsidRDefault="006A607C" w:rsidP="002A7860">
      <w:pPr>
        <w:pStyle w:val="Heading3"/>
        <w:tabs>
          <w:tab w:val="left" w:pos="924"/>
          <w:tab w:val="left" w:pos="927"/>
        </w:tabs>
        <w:spacing w:before="1"/>
        <w:ind w:left="0" w:right="769" w:firstLine="0"/>
      </w:pPr>
      <w:r w:rsidRPr="002A7860">
        <w:t xml:space="preserve">Section 10.0 </w:t>
      </w:r>
      <w:r w:rsidR="002A7860" w:rsidRPr="002A7860">
        <w:t xml:space="preserve">- </w:t>
      </w:r>
      <w:r w:rsidRPr="002A7860">
        <w:t>Special Requirements Relating to Disposal of Bureau Records</w:t>
      </w:r>
      <w:r w:rsidRPr="002A7860">
        <w:t xml:space="preserve"> </w:t>
      </w:r>
    </w:p>
    <w:p w14:paraId="4C07CBFE"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6229A6CA" w14:textId="77777777" w:rsidR="005719F7" w:rsidRPr="002A7860" w:rsidRDefault="006A607C">
      <w:pPr>
        <w:ind w:left="-5"/>
        <w:rPr>
          <w:rFonts w:ascii="Arial" w:hAnsi="Arial" w:cs="Arial"/>
        </w:rPr>
      </w:pPr>
      <w:r w:rsidRPr="002A7860">
        <w:rPr>
          <w:rFonts w:ascii="Arial" w:hAnsi="Arial" w:cs="Arial"/>
        </w:rPr>
        <w:t xml:space="preserve">Records may be scheduled for disposal only in accordance with authority granted by the Archivist of the United States.  However, disposal of certain records also requires GAO approval when the proposed disposition period is less than that required in the appropriate General Records Schedule.  When GAO approval is required, both GAO and NARA approvals may be requested concurrently.  Requests for approval from NARA should be channeled through operative units’ records officers.  These officers are </w:t>
      </w:r>
      <w:r w:rsidRPr="002A7860">
        <w:rPr>
          <w:rFonts w:ascii="Arial" w:hAnsi="Arial" w:cs="Arial"/>
        </w:rPr>
        <w:lastRenderedPageBreak/>
        <w:t xml:space="preserve">not responsible for processing requests for GAO approval.  However, as indicated in Section 11.0 of this chapter, the Archivist will not grant approval until GAO has first agreed with the request. </w:t>
      </w:r>
    </w:p>
    <w:p w14:paraId="72F07337" w14:textId="77777777" w:rsidR="005719F7" w:rsidRPr="002A7860" w:rsidRDefault="006A607C">
      <w:pPr>
        <w:spacing w:after="5" w:line="259" w:lineRule="auto"/>
        <w:ind w:left="0" w:firstLine="0"/>
        <w:rPr>
          <w:rFonts w:ascii="Arial" w:hAnsi="Arial" w:cs="Arial"/>
        </w:rPr>
      </w:pPr>
      <w:r w:rsidRPr="002A7860">
        <w:rPr>
          <w:rFonts w:ascii="Arial" w:hAnsi="Arial" w:cs="Arial"/>
        </w:rPr>
        <w:t xml:space="preserve"> </w:t>
      </w:r>
    </w:p>
    <w:p w14:paraId="0D80EB09" w14:textId="2C889BD3" w:rsidR="005719F7" w:rsidRPr="002A7860" w:rsidRDefault="006A607C">
      <w:pPr>
        <w:tabs>
          <w:tab w:val="center" w:pos="870"/>
          <w:tab w:val="center" w:pos="4658"/>
        </w:tabs>
        <w:ind w:left="0" w:firstLine="0"/>
        <w:rPr>
          <w:rFonts w:ascii="Arial" w:hAnsi="Arial" w:cs="Arial"/>
        </w:rPr>
      </w:pPr>
      <w:r w:rsidRPr="002A7860">
        <w:rPr>
          <w:rFonts w:ascii="Arial" w:eastAsia="Calibri" w:hAnsi="Arial" w:cs="Arial"/>
        </w:rPr>
        <w:tab/>
      </w:r>
      <w:r w:rsidR="002A7860">
        <w:rPr>
          <w:rFonts w:ascii="Arial" w:hAnsi="Arial" w:cs="Arial"/>
        </w:rPr>
        <w:tab/>
      </w:r>
      <w:r w:rsidRPr="002A7860">
        <w:rPr>
          <w:rFonts w:ascii="Arial" w:hAnsi="Arial" w:cs="Arial"/>
        </w:rPr>
        <w:t xml:space="preserve">Types of Records Schedules and List for which GAO has authority </w:t>
      </w:r>
    </w:p>
    <w:p w14:paraId="25C57B08" w14:textId="77777777" w:rsidR="005719F7" w:rsidRPr="002A7860" w:rsidRDefault="006A607C">
      <w:pPr>
        <w:spacing w:after="0" w:line="259" w:lineRule="auto"/>
        <w:ind w:left="1531" w:firstLine="0"/>
        <w:rPr>
          <w:rFonts w:ascii="Arial" w:hAnsi="Arial" w:cs="Arial"/>
        </w:rPr>
      </w:pPr>
      <w:r w:rsidRPr="002A7860">
        <w:rPr>
          <w:rFonts w:ascii="Arial" w:hAnsi="Arial" w:cs="Arial"/>
        </w:rPr>
        <w:t xml:space="preserve"> </w:t>
      </w:r>
    </w:p>
    <w:p w14:paraId="240DB5AE" w14:textId="77777777" w:rsidR="005719F7" w:rsidRPr="002A7860" w:rsidRDefault="006A607C">
      <w:pPr>
        <w:ind w:left="1450"/>
        <w:rPr>
          <w:rFonts w:ascii="Arial" w:hAnsi="Arial" w:cs="Arial"/>
        </w:rPr>
      </w:pPr>
      <w:r w:rsidRPr="002A7860">
        <w:rPr>
          <w:rFonts w:ascii="Arial" w:hAnsi="Arial" w:cs="Arial"/>
        </w:rPr>
        <w:t xml:space="preserve">GAO approval must be obtained only for schedules and lists covering the following types of bureau records (GAO approval is not required if a bureau’s proposed change in retention requirement conforms with the minimum applicable General Records Schedule requirements): </w:t>
      </w:r>
    </w:p>
    <w:p w14:paraId="3CFF8A89" w14:textId="77777777" w:rsidR="005719F7" w:rsidRPr="002A7860" w:rsidRDefault="006A607C">
      <w:pPr>
        <w:spacing w:after="0" w:line="259" w:lineRule="auto"/>
        <w:ind w:left="1531" w:firstLine="0"/>
        <w:rPr>
          <w:rFonts w:ascii="Arial" w:hAnsi="Arial" w:cs="Arial"/>
        </w:rPr>
      </w:pPr>
      <w:r w:rsidRPr="002A7860">
        <w:rPr>
          <w:rFonts w:ascii="Arial" w:hAnsi="Arial" w:cs="Arial"/>
        </w:rPr>
        <w:t xml:space="preserve"> </w:t>
      </w:r>
    </w:p>
    <w:p w14:paraId="327277B2" w14:textId="77777777" w:rsidR="005719F7" w:rsidRPr="002A7860" w:rsidRDefault="006A607C">
      <w:pPr>
        <w:numPr>
          <w:ilvl w:val="0"/>
          <w:numId w:val="6"/>
        </w:numPr>
        <w:ind w:hanging="360"/>
        <w:rPr>
          <w:rFonts w:ascii="Arial" w:hAnsi="Arial" w:cs="Arial"/>
        </w:rPr>
      </w:pPr>
      <w:r w:rsidRPr="002A7860">
        <w:rPr>
          <w:rFonts w:ascii="Arial" w:hAnsi="Arial" w:cs="Arial"/>
        </w:rPr>
        <w:t xml:space="preserve">Records relating to the following functions if a bureau wants to use retention periods different from those specified in the General Records Schedule: </w:t>
      </w:r>
    </w:p>
    <w:p w14:paraId="6C66BDE7" w14:textId="77777777" w:rsidR="005719F7" w:rsidRPr="002A7860" w:rsidRDefault="006A607C">
      <w:pPr>
        <w:spacing w:after="0" w:line="259" w:lineRule="auto"/>
        <w:ind w:left="1800" w:firstLine="0"/>
        <w:rPr>
          <w:rFonts w:ascii="Arial" w:hAnsi="Arial" w:cs="Arial"/>
        </w:rPr>
      </w:pPr>
      <w:r w:rsidRPr="002A7860">
        <w:rPr>
          <w:rFonts w:ascii="Arial" w:hAnsi="Arial" w:cs="Arial"/>
        </w:rPr>
        <w:t xml:space="preserve"> </w:t>
      </w:r>
    </w:p>
    <w:p w14:paraId="3C9049BE"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Payroll and pay administration </w:t>
      </w:r>
    </w:p>
    <w:p w14:paraId="0669DD90"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Procurement and supply </w:t>
      </w:r>
    </w:p>
    <w:p w14:paraId="26658121"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Property disposal </w:t>
      </w:r>
    </w:p>
    <w:p w14:paraId="1F17A216"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Budget preparation, presentation, and apportionment </w:t>
      </w:r>
    </w:p>
    <w:p w14:paraId="68B1EA53"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Accountable Officers’ accounts </w:t>
      </w:r>
    </w:p>
    <w:p w14:paraId="0C77652C"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Expenditure accounting </w:t>
      </w:r>
    </w:p>
    <w:p w14:paraId="5B70F57E"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Stores, plant, and cost accounting </w:t>
      </w:r>
    </w:p>
    <w:p w14:paraId="1786B892"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Travel and transportation; and </w:t>
      </w:r>
    </w:p>
    <w:p w14:paraId="26636BB1" w14:textId="77777777" w:rsidR="005719F7" w:rsidRPr="002A7860" w:rsidRDefault="006A607C">
      <w:pPr>
        <w:numPr>
          <w:ilvl w:val="1"/>
          <w:numId w:val="6"/>
        </w:numPr>
        <w:ind w:hanging="360"/>
        <w:rPr>
          <w:rFonts w:ascii="Arial" w:hAnsi="Arial" w:cs="Arial"/>
        </w:rPr>
      </w:pPr>
      <w:r w:rsidRPr="002A7860">
        <w:rPr>
          <w:rFonts w:ascii="Arial" w:hAnsi="Arial" w:cs="Arial"/>
        </w:rPr>
        <w:t xml:space="preserve">Motor vehicle maintenance and operation </w:t>
      </w:r>
    </w:p>
    <w:p w14:paraId="4F27370C" w14:textId="77777777" w:rsidR="005719F7" w:rsidRPr="002A7860" w:rsidRDefault="006A607C">
      <w:pPr>
        <w:spacing w:after="0" w:line="259" w:lineRule="auto"/>
        <w:ind w:left="1800" w:firstLine="0"/>
        <w:rPr>
          <w:rFonts w:ascii="Arial" w:hAnsi="Arial" w:cs="Arial"/>
        </w:rPr>
      </w:pPr>
      <w:r w:rsidRPr="002A7860">
        <w:rPr>
          <w:rFonts w:ascii="Arial" w:hAnsi="Arial" w:cs="Arial"/>
        </w:rPr>
        <w:t xml:space="preserve"> </w:t>
      </w:r>
    </w:p>
    <w:p w14:paraId="2E77A7B8" w14:textId="77777777" w:rsidR="005719F7" w:rsidRPr="002A7860" w:rsidRDefault="006A607C">
      <w:pPr>
        <w:numPr>
          <w:ilvl w:val="0"/>
          <w:numId w:val="6"/>
        </w:numPr>
        <w:ind w:hanging="360"/>
        <w:rPr>
          <w:rFonts w:ascii="Arial" w:hAnsi="Arial" w:cs="Arial"/>
        </w:rPr>
      </w:pPr>
      <w:r w:rsidRPr="002A7860">
        <w:rPr>
          <w:rFonts w:ascii="Arial" w:hAnsi="Arial" w:cs="Arial"/>
        </w:rPr>
        <w:t xml:space="preserve">Program records, which are to be maintained for less than three years. </w:t>
      </w:r>
    </w:p>
    <w:p w14:paraId="3F6A07F3"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61BFC167" w14:textId="77777777" w:rsidR="005719F7" w:rsidRPr="002A7860" w:rsidRDefault="006A607C">
      <w:pPr>
        <w:numPr>
          <w:ilvl w:val="0"/>
          <w:numId w:val="6"/>
        </w:numPr>
        <w:ind w:hanging="360"/>
        <w:rPr>
          <w:rFonts w:ascii="Arial" w:hAnsi="Arial" w:cs="Arial"/>
        </w:rPr>
      </w:pPr>
      <w:r w:rsidRPr="002A7860">
        <w:rPr>
          <w:rFonts w:ascii="Arial" w:hAnsi="Arial" w:cs="Arial"/>
        </w:rPr>
        <w:t xml:space="preserve">Records relating to claims or demands by or against the Government. </w:t>
      </w:r>
    </w:p>
    <w:p w14:paraId="146B7B3D" w14:textId="77777777" w:rsidR="005719F7" w:rsidRPr="002A7860" w:rsidRDefault="006A607C">
      <w:pPr>
        <w:spacing w:after="0" w:line="259" w:lineRule="auto"/>
        <w:ind w:left="1440" w:firstLine="0"/>
        <w:rPr>
          <w:rFonts w:ascii="Arial" w:hAnsi="Arial" w:cs="Arial"/>
        </w:rPr>
      </w:pPr>
      <w:r w:rsidRPr="002A7860">
        <w:rPr>
          <w:rFonts w:ascii="Arial" w:hAnsi="Arial" w:cs="Arial"/>
        </w:rPr>
        <w:t xml:space="preserve"> </w:t>
      </w:r>
    </w:p>
    <w:p w14:paraId="7A639F6F" w14:textId="77777777" w:rsidR="005719F7" w:rsidRPr="002A7860" w:rsidRDefault="006A607C">
      <w:pPr>
        <w:ind w:left="2160" w:hanging="720"/>
        <w:rPr>
          <w:rFonts w:ascii="Arial" w:hAnsi="Arial" w:cs="Arial"/>
        </w:rPr>
      </w:pPr>
      <w:r w:rsidRPr="002A7860">
        <w:rPr>
          <w:rFonts w:ascii="Arial" w:hAnsi="Arial" w:cs="Arial"/>
          <w:b/>
        </w:rPr>
        <w:t>Note:</w:t>
      </w:r>
      <w:r w:rsidRPr="002A7860">
        <w:rPr>
          <w:rFonts w:ascii="Arial" w:hAnsi="Arial" w:cs="Arial"/>
        </w:rPr>
        <w:t xml:space="preserve"> To facilitate the approval process, bureaus should indicate the General Records Schedule involved when submitting a request. </w:t>
      </w:r>
    </w:p>
    <w:p w14:paraId="5AE86214"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200783BE"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5B55C7C5"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04DDAFCE"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47AE2024"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7E13E8A8" w14:textId="2AB9F270" w:rsidR="005719F7" w:rsidRPr="002A7860" w:rsidRDefault="006A607C" w:rsidP="002A7860">
      <w:pPr>
        <w:pStyle w:val="Heading3"/>
        <w:tabs>
          <w:tab w:val="left" w:pos="924"/>
          <w:tab w:val="left" w:pos="927"/>
        </w:tabs>
        <w:spacing w:before="1"/>
        <w:ind w:left="0" w:right="769" w:firstLine="0"/>
      </w:pPr>
      <w:r w:rsidRPr="002A7860">
        <w:t xml:space="preserve">Section 11.0 </w:t>
      </w:r>
      <w:r w:rsidR="002A7860" w:rsidRPr="002A7860">
        <w:t xml:space="preserve">- </w:t>
      </w:r>
      <w:r w:rsidRPr="002A7860">
        <w:t>Request for GAO Approval to Dispose of Records</w:t>
      </w:r>
      <w:r w:rsidRPr="002A7860">
        <w:t xml:space="preserve"> </w:t>
      </w:r>
    </w:p>
    <w:p w14:paraId="5CD15E3B"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6718D82B" w14:textId="77777777" w:rsidR="005719F7" w:rsidRPr="002A7860" w:rsidRDefault="006A607C">
      <w:pPr>
        <w:ind w:left="-5"/>
        <w:rPr>
          <w:rFonts w:ascii="Arial" w:hAnsi="Arial" w:cs="Arial"/>
        </w:rPr>
      </w:pPr>
      <w:r w:rsidRPr="002A7860">
        <w:rPr>
          <w:rFonts w:ascii="Arial" w:hAnsi="Arial" w:cs="Arial"/>
        </w:rPr>
        <w:t xml:space="preserve">From a procedural standpoint, the twin approvals by the Archivist and the Comptroller General are independent of each other.  However, when GAO approval is necessary, the Archivist will not approve an agency’s disposal request until GAO has first agreed with the proposed disposition. </w:t>
      </w:r>
    </w:p>
    <w:p w14:paraId="3F29E88D" w14:textId="77777777" w:rsidR="005719F7" w:rsidRPr="002A7860" w:rsidRDefault="006A607C">
      <w:pPr>
        <w:spacing w:after="0" w:line="259" w:lineRule="auto"/>
        <w:ind w:left="0" w:firstLine="0"/>
        <w:rPr>
          <w:rFonts w:ascii="Arial" w:hAnsi="Arial" w:cs="Arial"/>
        </w:rPr>
      </w:pPr>
      <w:r w:rsidRPr="002A7860">
        <w:rPr>
          <w:rFonts w:ascii="Arial" w:hAnsi="Arial" w:cs="Arial"/>
        </w:rPr>
        <w:lastRenderedPageBreak/>
        <w:t xml:space="preserve"> </w:t>
      </w:r>
    </w:p>
    <w:p w14:paraId="45CB3786" w14:textId="471B83F8" w:rsidR="005719F7" w:rsidRPr="002A7860" w:rsidRDefault="006A607C" w:rsidP="002A7860">
      <w:pPr>
        <w:pStyle w:val="Heading3"/>
        <w:tabs>
          <w:tab w:val="left" w:pos="924"/>
          <w:tab w:val="left" w:pos="927"/>
        </w:tabs>
        <w:spacing w:before="1"/>
        <w:ind w:left="0" w:right="769" w:firstLine="0"/>
      </w:pPr>
      <w:r w:rsidRPr="002A7860">
        <w:t>Section 12.0</w:t>
      </w:r>
      <w:r w:rsidR="002A7860" w:rsidRPr="002A7860">
        <w:t xml:space="preserve"> -</w:t>
      </w:r>
      <w:r w:rsidRPr="002A7860">
        <w:t xml:space="preserve"> Links to National Archives and Records Administration (NARA) Record</w:t>
      </w:r>
      <w:r w:rsidRPr="002A7860">
        <w:t xml:space="preserve"> </w:t>
      </w:r>
      <w:r w:rsidRPr="002A7860">
        <w:t>Retention Information</w:t>
      </w:r>
      <w:r w:rsidRPr="002A7860">
        <w:t xml:space="preserve"> </w:t>
      </w:r>
    </w:p>
    <w:p w14:paraId="201DE267" w14:textId="77777777" w:rsidR="005719F7" w:rsidRPr="002A7860" w:rsidRDefault="006A607C" w:rsidP="002A7860">
      <w:pPr>
        <w:pStyle w:val="Heading3"/>
        <w:tabs>
          <w:tab w:val="left" w:pos="924"/>
          <w:tab w:val="left" w:pos="927"/>
        </w:tabs>
        <w:spacing w:before="1"/>
        <w:ind w:left="0" w:right="769" w:firstLine="0"/>
      </w:pPr>
      <w:r w:rsidRPr="002A7860">
        <w:t xml:space="preserve"> </w:t>
      </w:r>
    </w:p>
    <w:p w14:paraId="35835146" w14:textId="77777777" w:rsidR="005719F7" w:rsidRPr="002A7860" w:rsidRDefault="006A607C">
      <w:pPr>
        <w:ind w:left="-5"/>
        <w:rPr>
          <w:rFonts w:ascii="Arial" w:hAnsi="Arial" w:cs="Arial"/>
        </w:rPr>
      </w:pPr>
      <w:r w:rsidRPr="002A7860">
        <w:rPr>
          <w:rFonts w:ascii="Arial" w:hAnsi="Arial" w:cs="Arial"/>
        </w:rPr>
        <w:t xml:space="preserve">The following links provide useful information on record retention from NARA: </w:t>
      </w:r>
    </w:p>
    <w:p w14:paraId="09D1CBB1" w14:textId="77777777" w:rsidR="005719F7" w:rsidRPr="002A7860" w:rsidRDefault="006A607C">
      <w:pPr>
        <w:spacing w:after="1" w:line="259" w:lineRule="auto"/>
        <w:ind w:left="0" w:firstLine="0"/>
        <w:rPr>
          <w:rFonts w:ascii="Arial" w:hAnsi="Arial" w:cs="Arial"/>
        </w:rPr>
      </w:pPr>
      <w:r w:rsidRPr="002A7860">
        <w:rPr>
          <w:rFonts w:ascii="Arial" w:hAnsi="Arial" w:cs="Arial"/>
        </w:rPr>
        <w:t xml:space="preserve"> </w:t>
      </w:r>
    </w:p>
    <w:p w14:paraId="507FEFEF" w14:textId="77777777" w:rsidR="005719F7" w:rsidRPr="002A7860" w:rsidRDefault="006A607C">
      <w:pPr>
        <w:numPr>
          <w:ilvl w:val="0"/>
          <w:numId w:val="7"/>
        </w:numPr>
        <w:spacing w:after="0"/>
        <w:ind w:hanging="360"/>
        <w:rPr>
          <w:rFonts w:ascii="Arial" w:hAnsi="Arial" w:cs="Arial"/>
        </w:rPr>
      </w:pPr>
      <w:r w:rsidRPr="002A7860">
        <w:rPr>
          <w:rFonts w:ascii="Arial" w:hAnsi="Arial" w:cs="Arial"/>
        </w:rPr>
        <w:t xml:space="preserve">Records Managers:  </w:t>
      </w:r>
      <w:hyperlink r:id="rId49">
        <w:r w:rsidRPr="002A7860">
          <w:rPr>
            <w:rFonts w:ascii="Arial" w:hAnsi="Arial" w:cs="Arial"/>
            <w:color w:val="0000FF"/>
            <w:u w:val="single" w:color="0000FF"/>
          </w:rPr>
          <w:t>http://www.archives.gov/records-mgmt/</w:t>
        </w:r>
      </w:hyperlink>
      <w:hyperlink r:id="rId50">
        <w:r w:rsidRPr="002A7860">
          <w:rPr>
            <w:rFonts w:ascii="Arial" w:hAnsi="Arial" w:cs="Arial"/>
          </w:rPr>
          <w:t xml:space="preserve"> </w:t>
        </w:r>
      </w:hyperlink>
    </w:p>
    <w:p w14:paraId="57248B39" w14:textId="77777777" w:rsidR="005719F7" w:rsidRPr="002A7860" w:rsidRDefault="006A607C">
      <w:pPr>
        <w:spacing w:after="1" w:line="259" w:lineRule="auto"/>
        <w:ind w:left="360" w:firstLine="0"/>
        <w:rPr>
          <w:rFonts w:ascii="Arial" w:hAnsi="Arial" w:cs="Arial"/>
        </w:rPr>
      </w:pPr>
      <w:r w:rsidRPr="002A7860">
        <w:rPr>
          <w:rFonts w:ascii="Arial" w:hAnsi="Arial" w:cs="Arial"/>
        </w:rPr>
        <w:t xml:space="preserve"> </w:t>
      </w:r>
    </w:p>
    <w:p w14:paraId="2FFDFD06" w14:textId="77777777" w:rsidR="005719F7" w:rsidRPr="002A7860" w:rsidRDefault="006A607C">
      <w:pPr>
        <w:numPr>
          <w:ilvl w:val="0"/>
          <w:numId w:val="7"/>
        </w:numPr>
        <w:spacing w:after="0"/>
        <w:ind w:hanging="360"/>
        <w:rPr>
          <w:rFonts w:ascii="Arial" w:hAnsi="Arial" w:cs="Arial"/>
        </w:rPr>
      </w:pPr>
      <w:r w:rsidRPr="002A7860">
        <w:rPr>
          <w:rFonts w:ascii="Arial" w:hAnsi="Arial" w:cs="Arial"/>
        </w:rPr>
        <w:t xml:space="preserve">Records Management FAQs:  </w:t>
      </w:r>
      <w:hyperlink r:id="rId51">
        <w:r w:rsidRPr="002A7860">
          <w:rPr>
            <w:rFonts w:ascii="Arial" w:hAnsi="Arial" w:cs="Arial"/>
            <w:color w:val="0000FF"/>
            <w:u w:val="single" w:color="0000FF"/>
          </w:rPr>
          <w:t>http://www.archives.gov/records-mgmt/faqs/</w:t>
        </w:r>
      </w:hyperlink>
      <w:hyperlink r:id="rId52">
        <w:r w:rsidRPr="002A7860">
          <w:rPr>
            <w:rFonts w:ascii="Arial" w:hAnsi="Arial" w:cs="Arial"/>
          </w:rPr>
          <w:t xml:space="preserve"> </w:t>
        </w:r>
      </w:hyperlink>
    </w:p>
    <w:p w14:paraId="3DE09790" w14:textId="77777777" w:rsidR="005719F7" w:rsidRPr="002A7860" w:rsidRDefault="006A607C">
      <w:pPr>
        <w:spacing w:after="1" w:line="259" w:lineRule="auto"/>
        <w:ind w:left="360" w:firstLine="0"/>
        <w:rPr>
          <w:rFonts w:ascii="Arial" w:hAnsi="Arial" w:cs="Arial"/>
        </w:rPr>
      </w:pPr>
      <w:r w:rsidRPr="002A7860">
        <w:rPr>
          <w:rFonts w:ascii="Arial" w:hAnsi="Arial" w:cs="Arial"/>
        </w:rPr>
        <w:t xml:space="preserve"> </w:t>
      </w:r>
    </w:p>
    <w:p w14:paraId="6C23349E" w14:textId="77777777" w:rsidR="005719F7" w:rsidRPr="002A7860" w:rsidRDefault="006A607C">
      <w:pPr>
        <w:numPr>
          <w:ilvl w:val="0"/>
          <w:numId w:val="7"/>
        </w:numPr>
        <w:spacing w:after="0"/>
        <w:ind w:hanging="360"/>
        <w:rPr>
          <w:rFonts w:ascii="Arial" w:hAnsi="Arial" w:cs="Arial"/>
        </w:rPr>
      </w:pPr>
      <w:r w:rsidRPr="002A7860">
        <w:rPr>
          <w:rFonts w:ascii="Arial" w:hAnsi="Arial" w:cs="Arial"/>
        </w:rPr>
        <w:t xml:space="preserve">Electronic Records Management:  </w:t>
      </w:r>
      <w:hyperlink r:id="rId53">
        <w:r w:rsidRPr="002A7860">
          <w:rPr>
            <w:rFonts w:ascii="Arial" w:hAnsi="Arial" w:cs="Arial"/>
            <w:color w:val="0000FF"/>
            <w:u w:val="single" w:color="0000FF"/>
          </w:rPr>
          <w:t>http://www.archives.gov/records</w:t>
        </w:r>
      </w:hyperlink>
      <w:hyperlink r:id="rId54">
        <w:r w:rsidRPr="002A7860">
          <w:rPr>
            <w:rFonts w:ascii="Arial" w:hAnsi="Arial" w:cs="Arial"/>
            <w:color w:val="0000FF"/>
            <w:u w:val="single" w:color="0000FF"/>
          </w:rPr>
          <w:t>mgmt/initiatives/erm-overview.html</w:t>
        </w:r>
      </w:hyperlink>
      <w:hyperlink r:id="rId55">
        <w:r w:rsidRPr="002A7860">
          <w:rPr>
            <w:rFonts w:ascii="Arial" w:hAnsi="Arial" w:cs="Arial"/>
            <w:color w:val="000080"/>
          </w:rPr>
          <w:t>/</w:t>
        </w:r>
      </w:hyperlink>
      <w:r w:rsidRPr="002A7860">
        <w:rPr>
          <w:rFonts w:ascii="Arial" w:hAnsi="Arial" w:cs="Arial"/>
        </w:rPr>
        <w:t xml:space="preserve"> </w:t>
      </w:r>
    </w:p>
    <w:p w14:paraId="1DA69247" w14:textId="77777777" w:rsidR="005719F7" w:rsidRPr="002A7860" w:rsidRDefault="006A607C">
      <w:pPr>
        <w:spacing w:after="1" w:line="259" w:lineRule="auto"/>
        <w:ind w:left="0" w:firstLine="0"/>
        <w:rPr>
          <w:rFonts w:ascii="Arial" w:hAnsi="Arial" w:cs="Arial"/>
        </w:rPr>
      </w:pPr>
      <w:r w:rsidRPr="002A7860">
        <w:rPr>
          <w:rFonts w:ascii="Arial" w:hAnsi="Arial" w:cs="Arial"/>
        </w:rPr>
        <w:t xml:space="preserve"> </w:t>
      </w:r>
    </w:p>
    <w:p w14:paraId="1A467175" w14:textId="77777777" w:rsidR="005719F7" w:rsidRPr="002A7860" w:rsidRDefault="006A607C">
      <w:pPr>
        <w:numPr>
          <w:ilvl w:val="0"/>
          <w:numId w:val="7"/>
        </w:numPr>
        <w:ind w:hanging="360"/>
        <w:rPr>
          <w:rFonts w:ascii="Arial" w:hAnsi="Arial" w:cs="Arial"/>
        </w:rPr>
      </w:pPr>
      <w:r w:rsidRPr="002A7860">
        <w:rPr>
          <w:rFonts w:ascii="Arial" w:hAnsi="Arial" w:cs="Arial"/>
        </w:rPr>
        <w:t>Toolkit for Managing Electronic Records</w:t>
      </w:r>
      <w:r w:rsidRPr="002A7860">
        <w:rPr>
          <w:rFonts w:ascii="Arial" w:hAnsi="Arial" w:cs="Arial"/>
        </w:rPr>
        <w:t xml:space="preserve"> </w:t>
      </w:r>
      <w:r w:rsidRPr="002A7860">
        <w:rPr>
          <w:rFonts w:ascii="Arial" w:hAnsi="Arial" w:cs="Arial"/>
        </w:rPr>
        <w:t xml:space="preserve">https://www.archives.gov/recordsmgmt/toolkit/fbi/rma-system-conops.html  </w:t>
      </w:r>
    </w:p>
    <w:p w14:paraId="1B7B49CE" w14:textId="77777777" w:rsidR="005719F7" w:rsidRPr="002A7860" w:rsidRDefault="006A607C">
      <w:pPr>
        <w:spacing w:after="1" w:line="259" w:lineRule="auto"/>
        <w:ind w:left="360" w:firstLine="0"/>
        <w:rPr>
          <w:rFonts w:ascii="Arial" w:hAnsi="Arial" w:cs="Arial"/>
        </w:rPr>
      </w:pPr>
      <w:r w:rsidRPr="002A7860">
        <w:rPr>
          <w:rFonts w:ascii="Arial" w:hAnsi="Arial" w:cs="Arial"/>
        </w:rPr>
        <w:t xml:space="preserve"> </w:t>
      </w:r>
    </w:p>
    <w:p w14:paraId="63CB356E" w14:textId="77777777" w:rsidR="005719F7" w:rsidRPr="002A7860" w:rsidRDefault="006A607C">
      <w:pPr>
        <w:numPr>
          <w:ilvl w:val="0"/>
          <w:numId w:val="7"/>
        </w:numPr>
        <w:spacing w:after="0"/>
        <w:ind w:hanging="360"/>
        <w:rPr>
          <w:rFonts w:ascii="Arial" w:hAnsi="Arial" w:cs="Arial"/>
        </w:rPr>
      </w:pPr>
      <w:r w:rsidRPr="002A7860">
        <w:rPr>
          <w:rFonts w:ascii="Arial" w:hAnsi="Arial" w:cs="Arial"/>
        </w:rPr>
        <w:t xml:space="preserve">Records Management Policy and Guidance:  </w:t>
      </w:r>
      <w:hyperlink r:id="rId56">
        <w:r w:rsidRPr="002A7860">
          <w:rPr>
            <w:rFonts w:ascii="Arial" w:hAnsi="Arial" w:cs="Arial"/>
            <w:color w:val="0000FF"/>
            <w:u w:val="single" w:color="0000FF"/>
          </w:rPr>
          <w:t>http://www.archives.gov/records</w:t>
        </w:r>
      </w:hyperlink>
      <w:hyperlink r:id="rId57">
        <w:r w:rsidRPr="002A7860">
          <w:rPr>
            <w:rFonts w:ascii="Arial" w:hAnsi="Arial" w:cs="Arial"/>
            <w:color w:val="0000FF"/>
            <w:u w:val="single" w:color="0000FF"/>
          </w:rPr>
          <w:t>mgmt/policy/</w:t>
        </w:r>
      </w:hyperlink>
      <w:hyperlink r:id="rId58">
        <w:r w:rsidRPr="002A7860">
          <w:rPr>
            <w:rFonts w:ascii="Arial" w:hAnsi="Arial" w:cs="Arial"/>
          </w:rPr>
          <w:t xml:space="preserve"> </w:t>
        </w:r>
      </w:hyperlink>
    </w:p>
    <w:p w14:paraId="05CDB5C0" w14:textId="77777777" w:rsidR="005719F7" w:rsidRPr="002A7860" w:rsidRDefault="006A607C">
      <w:pPr>
        <w:spacing w:after="1" w:line="259" w:lineRule="auto"/>
        <w:ind w:left="360" w:firstLine="0"/>
        <w:rPr>
          <w:rFonts w:ascii="Arial" w:hAnsi="Arial" w:cs="Arial"/>
        </w:rPr>
      </w:pPr>
      <w:r w:rsidRPr="002A7860">
        <w:rPr>
          <w:rFonts w:ascii="Arial" w:hAnsi="Arial" w:cs="Arial"/>
        </w:rPr>
        <w:t xml:space="preserve"> </w:t>
      </w:r>
    </w:p>
    <w:p w14:paraId="3FC232BC" w14:textId="77777777" w:rsidR="005719F7" w:rsidRPr="002A7860" w:rsidRDefault="006A607C">
      <w:pPr>
        <w:numPr>
          <w:ilvl w:val="0"/>
          <w:numId w:val="7"/>
        </w:numPr>
        <w:ind w:hanging="360"/>
        <w:rPr>
          <w:rFonts w:ascii="Arial" w:hAnsi="Arial" w:cs="Arial"/>
        </w:rPr>
      </w:pPr>
      <w:r w:rsidRPr="002A7860">
        <w:rPr>
          <w:rFonts w:ascii="Arial" w:hAnsi="Arial" w:cs="Arial"/>
        </w:rPr>
        <w:t xml:space="preserve">Electronic Records Management Guidance:  </w:t>
      </w:r>
      <w:hyperlink r:id="rId59">
        <w:r w:rsidRPr="002A7860">
          <w:rPr>
            <w:rFonts w:ascii="Arial" w:hAnsi="Arial" w:cs="Arial"/>
            <w:color w:val="0000FF"/>
            <w:u w:val="single" w:color="0000FF"/>
          </w:rPr>
          <w:t>https://www.archives.gov/records-mgmt/era</w:t>
        </w:r>
      </w:hyperlink>
      <w:hyperlink r:id="rId60">
        <w:r w:rsidRPr="002A7860">
          <w:rPr>
            <w:rFonts w:ascii="Arial" w:hAnsi="Arial" w:cs="Arial"/>
          </w:rPr>
          <w:t xml:space="preserve"> </w:t>
        </w:r>
      </w:hyperlink>
    </w:p>
    <w:p w14:paraId="182121AD" w14:textId="77777777" w:rsidR="005719F7" w:rsidRPr="002A7860" w:rsidRDefault="006A607C">
      <w:pPr>
        <w:spacing w:after="0" w:line="259" w:lineRule="auto"/>
        <w:ind w:left="720" w:firstLine="0"/>
        <w:rPr>
          <w:rFonts w:ascii="Arial" w:hAnsi="Arial" w:cs="Arial"/>
        </w:rPr>
      </w:pPr>
      <w:r w:rsidRPr="002A7860">
        <w:rPr>
          <w:rFonts w:ascii="Arial" w:hAnsi="Arial" w:cs="Arial"/>
        </w:rPr>
        <w:t xml:space="preserve"> </w:t>
      </w:r>
    </w:p>
    <w:p w14:paraId="4A15B959" w14:textId="5284A129" w:rsidR="005719F7" w:rsidRPr="002A7860" w:rsidRDefault="006A607C" w:rsidP="002A7860">
      <w:pPr>
        <w:pStyle w:val="Heading3"/>
        <w:tabs>
          <w:tab w:val="left" w:pos="924"/>
          <w:tab w:val="left" w:pos="927"/>
        </w:tabs>
        <w:spacing w:before="1"/>
        <w:ind w:left="0" w:right="769" w:firstLine="0"/>
      </w:pPr>
      <w:r w:rsidRPr="002A7860">
        <w:t>Section 13.0</w:t>
      </w:r>
      <w:r w:rsidR="002A7860" w:rsidRPr="002A7860">
        <w:t xml:space="preserve"> - </w:t>
      </w:r>
      <w:r w:rsidRPr="002A7860">
        <w:t>Records Management Officers and Record Liaisons</w:t>
      </w:r>
      <w:r w:rsidRPr="002A7860">
        <w:t xml:space="preserve"> </w:t>
      </w:r>
    </w:p>
    <w:p w14:paraId="3E745A75" w14:textId="77777777" w:rsidR="005719F7" w:rsidRPr="002A7860" w:rsidRDefault="006A607C" w:rsidP="002A7860">
      <w:pPr>
        <w:pStyle w:val="Heading3"/>
        <w:tabs>
          <w:tab w:val="left" w:pos="924"/>
          <w:tab w:val="left" w:pos="927"/>
        </w:tabs>
        <w:spacing w:before="1"/>
        <w:ind w:left="0" w:right="769" w:firstLine="0"/>
      </w:pPr>
      <w:r w:rsidRPr="002A7860">
        <w:t xml:space="preserve"> </w:t>
      </w:r>
    </w:p>
    <w:p w14:paraId="10BF0D27" w14:textId="77777777" w:rsidR="005719F7" w:rsidRPr="002A7860" w:rsidRDefault="006A607C">
      <w:pPr>
        <w:ind w:left="-5"/>
        <w:rPr>
          <w:rFonts w:ascii="Arial" w:hAnsi="Arial" w:cs="Arial"/>
        </w:rPr>
      </w:pPr>
      <w:r w:rsidRPr="002A7860">
        <w:rPr>
          <w:rFonts w:ascii="Arial" w:hAnsi="Arial" w:cs="Arial"/>
        </w:rPr>
        <w:t xml:space="preserve">Each bureau has its own records management officers who are responsible for leading, planning and managing bureau records management programs. The bureau records management officers and records liaisons contact information can be found in Exhibit A.  Information is arranged alphabetically by bureau name. </w:t>
      </w:r>
    </w:p>
    <w:p w14:paraId="0C68520F"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1920C877"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19B74DDB" w14:textId="34AB9B66" w:rsidR="005719F7" w:rsidRPr="002A7860" w:rsidRDefault="006A607C" w:rsidP="002A7860">
      <w:pPr>
        <w:pStyle w:val="Heading3"/>
        <w:tabs>
          <w:tab w:val="left" w:pos="924"/>
          <w:tab w:val="left" w:pos="927"/>
        </w:tabs>
        <w:spacing w:before="1"/>
        <w:ind w:left="0" w:right="769" w:firstLine="0"/>
      </w:pPr>
      <w:r w:rsidRPr="002A7860">
        <w:t>Section 14.0</w:t>
      </w:r>
      <w:r w:rsidR="002A7860" w:rsidRPr="002A7860">
        <w:t xml:space="preserve"> - </w:t>
      </w:r>
      <w:r w:rsidRPr="002A7860">
        <w:t>Bureau Evaluations of Material or Significant Possible or Actual Unusual</w:t>
      </w:r>
      <w:r w:rsidRPr="002A7860">
        <w:t xml:space="preserve"> </w:t>
      </w:r>
      <w:r w:rsidRPr="002A7860">
        <w:t>Accounting Transactions</w:t>
      </w:r>
      <w:r w:rsidRPr="002A7860">
        <w:t xml:space="preserve"> </w:t>
      </w:r>
    </w:p>
    <w:p w14:paraId="28328F1F"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36A95375" w14:textId="77777777" w:rsidR="005719F7" w:rsidRPr="002A7860" w:rsidRDefault="006A607C">
      <w:pPr>
        <w:ind w:left="-5"/>
        <w:rPr>
          <w:rFonts w:ascii="Arial" w:hAnsi="Arial" w:cs="Arial"/>
        </w:rPr>
      </w:pPr>
      <w:r w:rsidRPr="002A7860">
        <w:rPr>
          <w:rFonts w:ascii="Arial" w:hAnsi="Arial" w:cs="Arial"/>
        </w:rPr>
        <w:t xml:space="preserve">Bureaus are required to evaluate material or significant possible or actual unusual accounting transactions (e.g. a possible or actual accrued receivable/revenue or accrued payable/expense or asset, a possible, anticipated, or actual transfer, a possible, anticipated, or actual budgetary resource or reduction of budgetary resources, a possible or actual contingency), regardless of whether the item has been apportioned or not apportioned on the SF 132, </w:t>
      </w:r>
      <w:r w:rsidRPr="002A7860">
        <w:rPr>
          <w:rFonts w:ascii="Arial" w:hAnsi="Arial" w:cs="Arial"/>
          <w:i/>
        </w:rPr>
        <w:t xml:space="preserve">Apportionment and Reapportionment Schedule, </w:t>
      </w:r>
      <w:r w:rsidRPr="002A7860">
        <w:rPr>
          <w:rFonts w:ascii="Arial" w:hAnsi="Arial" w:cs="Arial"/>
        </w:rPr>
        <w:t xml:space="preserve">and research if a) a proprietary accounting transaction(s) should be recorded; b) a budgetary accounting transaction should be recorded; and c) if yes to either a) or b), the </w:t>
      </w:r>
      <w:r w:rsidRPr="002A7860">
        <w:rPr>
          <w:rFonts w:ascii="Arial" w:hAnsi="Arial" w:cs="Arial"/>
        </w:rPr>
        <w:lastRenderedPageBreak/>
        <w:t xml:space="preserve">appropriate accounting transactions that should be recorded and when (month/year) the accounting transactions should be recorded. </w:t>
      </w:r>
    </w:p>
    <w:p w14:paraId="18F37604" w14:textId="77777777" w:rsidR="005719F7" w:rsidRPr="002A7860" w:rsidRDefault="006A607C">
      <w:pPr>
        <w:spacing w:after="0" w:line="259" w:lineRule="auto"/>
        <w:ind w:left="0" w:firstLine="0"/>
        <w:rPr>
          <w:rFonts w:ascii="Arial" w:hAnsi="Arial" w:cs="Arial"/>
        </w:rPr>
      </w:pPr>
      <w:r w:rsidRPr="002A7860">
        <w:rPr>
          <w:rFonts w:ascii="Arial" w:hAnsi="Arial" w:cs="Arial"/>
        </w:rPr>
        <w:t xml:space="preserve"> </w:t>
      </w:r>
    </w:p>
    <w:p w14:paraId="4F032802" w14:textId="77777777" w:rsidR="005719F7" w:rsidRPr="002A7860" w:rsidRDefault="006A607C">
      <w:pPr>
        <w:ind w:left="-5"/>
        <w:rPr>
          <w:rFonts w:ascii="Arial" w:hAnsi="Arial" w:cs="Arial"/>
        </w:rPr>
      </w:pPr>
      <w:r w:rsidRPr="002A7860">
        <w:rPr>
          <w:rFonts w:ascii="Arial" w:hAnsi="Arial" w:cs="Arial"/>
        </w:rPr>
        <w:t>For these material or significant possible or actual unusual accounting transactions, the bureau’s evaluation is required to include consultation with a) the bureau’s CFO or equivalent, of both the underlying bureau and that bureau’s accounting service provider, if applicable, or his or her designee(s); and b) the Department’s Office of Financial Management.  As appropriate, consultations should also include c) other bureau or Departmental offices; d) the U.S. Department of the Treasury, the Office of Manag</w:t>
      </w:r>
      <w:r w:rsidRPr="002A7860">
        <w:rPr>
          <w:rFonts w:ascii="Arial" w:hAnsi="Arial" w:cs="Arial"/>
        </w:rPr>
        <w:t xml:space="preserve">ement and Budget, and/or the Federal </w:t>
      </w:r>
    </w:p>
    <w:p w14:paraId="4722A32D" w14:textId="77777777" w:rsidR="005719F7" w:rsidRPr="002A7860" w:rsidRDefault="006A607C">
      <w:pPr>
        <w:ind w:left="-5"/>
        <w:rPr>
          <w:rFonts w:ascii="Arial" w:hAnsi="Arial" w:cs="Arial"/>
        </w:rPr>
      </w:pPr>
      <w:r w:rsidRPr="002A7860">
        <w:rPr>
          <w:rFonts w:ascii="Arial" w:hAnsi="Arial" w:cs="Arial"/>
        </w:rPr>
        <w:t xml:space="preserve">Accounting Standards Advisory Board; e) any other federal agencies; and f) any other relevant or applicable sources. </w:t>
      </w:r>
    </w:p>
    <w:p w14:paraId="16DAD602" w14:textId="77777777" w:rsidR="005719F7" w:rsidRDefault="006A607C">
      <w:pPr>
        <w:spacing w:after="0" w:line="259" w:lineRule="auto"/>
        <w:ind w:left="0" w:firstLine="0"/>
      </w:pPr>
      <w:r>
        <w:t xml:space="preserve"> </w:t>
      </w:r>
    </w:p>
    <w:p w14:paraId="6450CA57" w14:textId="77777777" w:rsidR="005719F7" w:rsidRDefault="006A607C">
      <w:pPr>
        <w:spacing w:after="0" w:line="259" w:lineRule="auto"/>
        <w:ind w:left="0" w:firstLine="0"/>
      </w:pPr>
      <w:r>
        <w:t xml:space="preserve"> </w:t>
      </w:r>
    </w:p>
    <w:p w14:paraId="0A6F4D9E" w14:textId="77777777" w:rsidR="005719F7" w:rsidRDefault="006A607C">
      <w:pPr>
        <w:spacing w:after="0" w:line="259" w:lineRule="auto"/>
        <w:ind w:left="0" w:firstLine="0"/>
      </w:pPr>
      <w:r>
        <w:t xml:space="preserve"> </w:t>
      </w:r>
    </w:p>
    <w:p w14:paraId="6B0149FD" w14:textId="77777777" w:rsidR="005719F7" w:rsidRDefault="005719F7">
      <w:pPr>
        <w:sectPr w:rsidR="005719F7" w:rsidSect="0087446B">
          <w:headerReference w:type="even" r:id="rId61"/>
          <w:headerReference w:type="default" r:id="rId62"/>
          <w:headerReference w:type="first" r:id="rId63"/>
          <w:pgSz w:w="12240" w:h="15840"/>
          <w:pgMar w:top="1440" w:right="1440" w:bottom="1440" w:left="1440" w:header="1489" w:footer="720" w:gutter="0"/>
          <w:cols w:space="720"/>
          <w:docGrid w:linePitch="326"/>
        </w:sectPr>
      </w:pPr>
    </w:p>
    <w:p w14:paraId="2B805377" w14:textId="77777777" w:rsidR="005719F7" w:rsidRDefault="006A607C">
      <w:pPr>
        <w:spacing w:after="2" w:line="259" w:lineRule="auto"/>
        <w:ind w:right="-14"/>
        <w:jc w:val="right"/>
      </w:pPr>
      <w:r>
        <w:rPr>
          <w:b/>
          <w:sz w:val="20"/>
        </w:rPr>
        <w:lastRenderedPageBreak/>
        <w:t xml:space="preserve">Exhibit A </w:t>
      </w:r>
    </w:p>
    <w:p w14:paraId="750ECD13" w14:textId="77777777" w:rsidR="005719F7" w:rsidRDefault="006A607C">
      <w:pPr>
        <w:spacing w:after="2" w:line="259" w:lineRule="auto"/>
        <w:ind w:right="-14"/>
        <w:jc w:val="right"/>
      </w:pPr>
      <w:r>
        <w:rPr>
          <w:b/>
          <w:sz w:val="20"/>
        </w:rPr>
        <w:t xml:space="preserve">Revised 06/2021                             </w:t>
      </w:r>
    </w:p>
    <w:p w14:paraId="53DE51BB" w14:textId="77777777" w:rsidR="005719F7" w:rsidRDefault="006A607C">
      <w:pPr>
        <w:spacing w:after="42" w:line="259" w:lineRule="auto"/>
        <w:ind w:left="0" w:firstLine="0"/>
      </w:pPr>
      <w:r>
        <w:rPr>
          <w:sz w:val="20"/>
        </w:rPr>
        <w:t xml:space="preserve"> </w:t>
      </w:r>
      <w:r>
        <w:rPr>
          <w:sz w:val="20"/>
        </w:rPr>
        <w:tab/>
        <w:t xml:space="preserve">                          </w:t>
      </w:r>
    </w:p>
    <w:p w14:paraId="12F24848" w14:textId="77777777" w:rsidR="005719F7" w:rsidRDefault="006A607C">
      <w:pPr>
        <w:spacing w:after="0" w:line="259" w:lineRule="auto"/>
        <w:ind w:left="0" w:firstLine="0"/>
      </w:pPr>
      <w:r>
        <w:rPr>
          <w:rFonts w:ascii="Sylfaen" w:eastAsia="Sylfaen" w:hAnsi="Sylfaen" w:cs="Sylfaen"/>
        </w:rPr>
        <w:t xml:space="preserve"> </w:t>
      </w:r>
    </w:p>
    <w:p w14:paraId="73CBA15C" w14:textId="77777777" w:rsidR="005719F7" w:rsidRDefault="006A607C">
      <w:pPr>
        <w:pStyle w:val="Heading1"/>
        <w:spacing w:after="0" w:line="259" w:lineRule="auto"/>
        <w:ind w:left="1982" w:firstLine="0"/>
      </w:pPr>
      <w:r>
        <w:rPr>
          <w:b/>
          <w:u w:val="none"/>
        </w:rPr>
        <w:t xml:space="preserve">Records Management Officers and Records Liaisons </w:t>
      </w:r>
    </w:p>
    <w:tbl>
      <w:tblPr>
        <w:tblStyle w:val="TableGrid"/>
        <w:tblW w:w="10711" w:type="dxa"/>
        <w:tblInd w:w="-360" w:type="dxa"/>
        <w:tblCellMar>
          <w:top w:w="59" w:type="dxa"/>
          <w:left w:w="105" w:type="dxa"/>
          <w:bottom w:w="10" w:type="dxa"/>
          <w:right w:w="101" w:type="dxa"/>
        </w:tblCellMar>
        <w:tblLook w:val="04A0" w:firstRow="1" w:lastRow="0" w:firstColumn="1" w:lastColumn="0" w:noHBand="0" w:noVBand="1"/>
      </w:tblPr>
      <w:tblGrid>
        <w:gridCol w:w="1531"/>
        <w:gridCol w:w="3509"/>
        <w:gridCol w:w="2880"/>
        <w:gridCol w:w="2791"/>
      </w:tblGrid>
      <w:tr w:rsidR="005719F7" w14:paraId="569634FC" w14:textId="77777777">
        <w:trPr>
          <w:trHeight w:val="674"/>
        </w:trPr>
        <w:tc>
          <w:tcPr>
            <w:tcW w:w="1531" w:type="dxa"/>
            <w:tcBorders>
              <w:top w:val="single" w:sz="8" w:space="0" w:color="000000"/>
              <w:left w:val="single" w:sz="8" w:space="0" w:color="000000"/>
              <w:bottom w:val="single" w:sz="8" w:space="0" w:color="000000"/>
              <w:right w:val="single" w:sz="4" w:space="0" w:color="000000"/>
            </w:tcBorders>
            <w:vAlign w:val="bottom"/>
          </w:tcPr>
          <w:p w14:paraId="65FA30E5" w14:textId="77777777" w:rsidR="005719F7" w:rsidRDefault="006A607C">
            <w:pPr>
              <w:spacing w:after="0" w:line="259" w:lineRule="auto"/>
              <w:ind w:left="3" w:firstLine="0"/>
            </w:pPr>
            <w:r>
              <w:rPr>
                <w:b/>
                <w:sz w:val="20"/>
              </w:rPr>
              <w:t xml:space="preserve">Bureau </w:t>
            </w:r>
          </w:p>
        </w:tc>
        <w:tc>
          <w:tcPr>
            <w:tcW w:w="3509" w:type="dxa"/>
            <w:tcBorders>
              <w:top w:val="single" w:sz="8" w:space="0" w:color="000000"/>
              <w:left w:val="single" w:sz="4" w:space="0" w:color="000000"/>
              <w:bottom w:val="single" w:sz="8" w:space="0" w:color="000000"/>
              <w:right w:val="single" w:sz="4" w:space="0" w:color="000000"/>
            </w:tcBorders>
            <w:vAlign w:val="bottom"/>
          </w:tcPr>
          <w:p w14:paraId="4A329F60" w14:textId="77777777" w:rsidR="005719F7" w:rsidRDefault="006A607C">
            <w:pPr>
              <w:spacing w:after="0" w:line="259" w:lineRule="auto"/>
              <w:ind w:left="0" w:firstLine="0"/>
            </w:pPr>
            <w:r>
              <w:rPr>
                <w:b/>
                <w:sz w:val="20"/>
              </w:rPr>
              <w:t xml:space="preserve">Records Management Officer – </w:t>
            </w:r>
          </w:p>
          <w:p w14:paraId="13190C15" w14:textId="77777777" w:rsidR="005719F7" w:rsidRDefault="006A607C">
            <w:pPr>
              <w:spacing w:after="0" w:line="259" w:lineRule="auto"/>
              <w:ind w:left="0" w:firstLine="0"/>
            </w:pPr>
            <w:r>
              <w:rPr>
                <w:b/>
                <w:sz w:val="20"/>
              </w:rPr>
              <w:t xml:space="preserve">Phone/Email </w:t>
            </w:r>
          </w:p>
        </w:tc>
        <w:tc>
          <w:tcPr>
            <w:tcW w:w="2880" w:type="dxa"/>
            <w:tcBorders>
              <w:top w:val="single" w:sz="8" w:space="0" w:color="000000"/>
              <w:left w:val="single" w:sz="4" w:space="0" w:color="000000"/>
              <w:bottom w:val="single" w:sz="8" w:space="0" w:color="000000"/>
              <w:right w:val="single" w:sz="4" w:space="0" w:color="000000"/>
            </w:tcBorders>
            <w:vAlign w:val="bottom"/>
          </w:tcPr>
          <w:p w14:paraId="42F12BD0" w14:textId="77777777" w:rsidR="005719F7" w:rsidRDefault="006A607C">
            <w:pPr>
              <w:spacing w:after="0" w:line="259" w:lineRule="auto"/>
              <w:ind w:left="3" w:firstLine="0"/>
            </w:pPr>
            <w:r>
              <w:rPr>
                <w:b/>
                <w:sz w:val="20"/>
              </w:rPr>
              <w:t xml:space="preserve">Records Liaison and/or </w:t>
            </w:r>
          </w:p>
          <w:p w14:paraId="392AAE85" w14:textId="77777777" w:rsidR="005719F7" w:rsidRDefault="006A607C">
            <w:pPr>
              <w:spacing w:after="0" w:line="259" w:lineRule="auto"/>
              <w:ind w:left="3" w:firstLine="0"/>
            </w:pPr>
            <w:r>
              <w:rPr>
                <w:b/>
                <w:sz w:val="20"/>
              </w:rPr>
              <w:t xml:space="preserve">Alternate – Phone/Email </w:t>
            </w:r>
          </w:p>
        </w:tc>
        <w:tc>
          <w:tcPr>
            <w:tcW w:w="2791" w:type="dxa"/>
            <w:tcBorders>
              <w:top w:val="single" w:sz="8" w:space="0" w:color="000000"/>
              <w:left w:val="single" w:sz="4" w:space="0" w:color="000000"/>
              <w:bottom w:val="single" w:sz="8" w:space="0" w:color="000000"/>
              <w:right w:val="single" w:sz="4" w:space="0" w:color="000000"/>
            </w:tcBorders>
            <w:vAlign w:val="bottom"/>
          </w:tcPr>
          <w:p w14:paraId="3575E3A2" w14:textId="77777777" w:rsidR="005719F7" w:rsidRDefault="006A607C">
            <w:pPr>
              <w:spacing w:after="0" w:line="259" w:lineRule="auto"/>
              <w:ind w:left="3" w:firstLine="0"/>
            </w:pPr>
            <w:r>
              <w:rPr>
                <w:b/>
                <w:sz w:val="20"/>
              </w:rPr>
              <w:t xml:space="preserve">Records Management Officer </w:t>
            </w:r>
          </w:p>
          <w:p w14:paraId="06AA83FD" w14:textId="77777777" w:rsidR="005719F7" w:rsidRDefault="006A607C">
            <w:pPr>
              <w:spacing w:after="0" w:line="259" w:lineRule="auto"/>
              <w:ind w:left="3" w:firstLine="0"/>
            </w:pPr>
            <w:r>
              <w:rPr>
                <w:b/>
                <w:sz w:val="20"/>
              </w:rPr>
              <w:t xml:space="preserve">Address </w:t>
            </w:r>
          </w:p>
        </w:tc>
      </w:tr>
      <w:tr w:rsidR="005719F7" w14:paraId="284D01FE" w14:textId="77777777">
        <w:trPr>
          <w:trHeight w:val="941"/>
        </w:trPr>
        <w:tc>
          <w:tcPr>
            <w:tcW w:w="1531" w:type="dxa"/>
            <w:tcBorders>
              <w:top w:val="single" w:sz="8" w:space="0" w:color="000000"/>
              <w:left w:val="single" w:sz="8" w:space="0" w:color="000000"/>
              <w:bottom w:val="single" w:sz="8" w:space="0" w:color="000000"/>
              <w:right w:val="single" w:sz="4" w:space="0" w:color="000000"/>
            </w:tcBorders>
            <w:vAlign w:val="bottom"/>
          </w:tcPr>
          <w:p w14:paraId="5B7B8A9A" w14:textId="77777777" w:rsidR="005719F7" w:rsidRDefault="006A607C">
            <w:pPr>
              <w:spacing w:after="0" w:line="259" w:lineRule="auto"/>
              <w:ind w:left="3" w:firstLine="0"/>
            </w:pPr>
            <w:r>
              <w:rPr>
                <w:sz w:val="20"/>
              </w:rPr>
              <w:t xml:space="preserve">BEA </w:t>
            </w:r>
          </w:p>
        </w:tc>
        <w:tc>
          <w:tcPr>
            <w:tcW w:w="3509" w:type="dxa"/>
            <w:tcBorders>
              <w:top w:val="single" w:sz="8" w:space="0" w:color="000000"/>
              <w:left w:val="single" w:sz="4" w:space="0" w:color="000000"/>
              <w:bottom w:val="single" w:sz="8" w:space="0" w:color="000000"/>
              <w:right w:val="single" w:sz="4" w:space="0" w:color="000000"/>
            </w:tcBorders>
            <w:vAlign w:val="bottom"/>
          </w:tcPr>
          <w:p w14:paraId="2D8114BB" w14:textId="77777777" w:rsidR="005719F7" w:rsidRDefault="006A607C">
            <w:pPr>
              <w:spacing w:after="0" w:line="259" w:lineRule="auto"/>
              <w:ind w:left="0" w:firstLine="0"/>
            </w:pPr>
            <w:r>
              <w:rPr>
                <w:sz w:val="20"/>
              </w:rPr>
              <w:t xml:space="preserve">Tamy Jones  </w:t>
            </w:r>
          </w:p>
          <w:p w14:paraId="4C051B28" w14:textId="77777777" w:rsidR="005719F7" w:rsidRDefault="006A607C">
            <w:pPr>
              <w:spacing w:after="0" w:line="259" w:lineRule="auto"/>
              <w:ind w:left="0" w:firstLine="0"/>
            </w:pPr>
            <w:r>
              <w:rPr>
                <w:sz w:val="20"/>
              </w:rPr>
              <w:t xml:space="preserve">301-278-9085 </w:t>
            </w:r>
          </w:p>
          <w:p w14:paraId="7AEFA379" w14:textId="77777777" w:rsidR="005719F7" w:rsidRDefault="006A607C">
            <w:pPr>
              <w:spacing w:after="0" w:line="259" w:lineRule="auto"/>
              <w:ind w:left="0" w:firstLine="0"/>
            </w:pPr>
            <w:r>
              <w:rPr>
                <w:color w:val="0000FF"/>
                <w:sz w:val="20"/>
                <w:u w:val="single" w:color="0000FF"/>
              </w:rPr>
              <w:t>Tamy.Jones@bea.gov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tcPr>
          <w:p w14:paraId="565F3FE8" w14:textId="77777777" w:rsidR="005719F7" w:rsidRDefault="006A607C">
            <w:pPr>
              <w:spacing w:after="0" w:line="259" w:lineRule="auto"/>
              <w:ind w:left="3" w:firstLine="0"/>
            </w:pPr>
            <w:r>
              <w:rPr>
                <w:sz w:val="20"/>
              </w:rPr>
              <w:t xml:space="preserve"> </w:t>
            </w:r>
          </w:p>
          <w:p w14:paraId="1F23974D" w14:textId="77777777" w:rsidR="005719F7" w:rsidRDefault="006A607C">
            <w:pPr>
              <w:spacing w:after="0" w:line="259" w:lineRule="auto"/>
              <w:ind w:left="3" w:firstLine="0"/>
            </w:pPr>
            <w:r>
              <w:rPr>
                <w:sz w:val="20"/>
              </w:rPr>
              <w:t xml:space="preserve">Lorenza Silver </w:t>
            </w:r>
          </w:p>
          <w:p w14:paraId="33702DA7" w14:textId="77777777" w:rsidR="005719F7" w:rsidRDefault="006A607C">
            <w:pPr>
              <w:spacing w:after="0" w:line="259" w:lineRule="auto"/>
              <w:ind w:left="3" w:firstLine="0"/>
            </w:pPr>
            <w:r>
              <w:rPr>
                <w:sz w:val="20"/>
              </w:rPr>
              <w:t xml:space="preserve">301-278-9056 </w:t>
            </w:r>
          </w:p>
          <w:p w14:paraId="719440D9" w14:textId="77777777" w:rsidR="005719F7" w:rsidRDefault="006A607C">
            <w:pPr>
              <w:spacing w:after="0" w:line="259" w:lineRule="auto"/>
              <w:ind w:left="3" w:firstLine="0"/>
            </w:pPr>
            <w:r>
              <w:rPr>
                <w:color w:val="0000FF"/>
                <w:sz w:val="20"/>
                <w:u w:val="single" w:color="0000FF"/>
              </w:rPr>
              <w:t>Lorenza.silver@bea.gov</w:t>
            </w:r>
            <w:r>
              <w:rPr>
                <w:sz w:val="20"/>
              </w:rPr>
              <w:t xml:space="preserve"> </w:t>
            </w:r>
          </w:p>
        </w:tc>
        <w:tc>
          <w:tcPr>
            <w:tcW w:w="2791" w:type="dxa"/>
            <w:tcBorders>
              <w:top w:val="single" w:sz="8" w:space="0" w:color="000000"/>
              <w:left w:val="single" w:sz="4" w:space="0" w:color="000000"/>
              <w:bottom w:val="single" w:sz="8" w:space="0" w:color="000000"/>
              <w:right w:val="single" w:sz="4" w:space="0" w:color="000000"/>
            </w:tcBorders>
            <w:vAlign w:val="bottom"/>
          </w:tcPr>
          <w:p w14:paraId="5F88B539" w14:textId="77777777" w:rsidR="005719F7" w:rsidRDefault="006A607C">
            <w:pPr>
              <w:spacing w:after="0" w:line="259" w:lineRule="auto"/>
              <w:ind w:left="3" w:firstLine="0"/>
            </w:pPr>
            <w:r>
              <w:rPr>
                <w:sz w:val="20"/>
              </w:rPr>
              <w:t xml:space="preserve">4600 Silver Hill Rd </w:t>
            </w:r>
          </w:p>
          <w:p w14:paraId="1A9D373B" w14:textId="77777777" w:rsidR="005719F7" w:rsidRDefault="006A607C">
            <w:pPr>
              <w:spacing w:after="0" w:line="259" w:lineRule="auto"/>
              <w:ind w:left="3" w:firstLine="0"/>
            </w:pPr>
            <w:r>
              <w:rPr>
                <w:sz w:val="20"/>
              </w:rPr>
              <w:t xml:space="preserve">BE-17, ASD </w:t>
            </w:r>
          </w:p>
          <w:p w14:paraId="1C5C9F03" w14:textId="77777777" w:rsidR="005719F7" w:rsidRDefault="006A607C">
            <w:pPr>
              <w:spacing w:after="0" w:line="259" w:lineRule="auto"/>
              <w:ind w:left="3" w:firstLine="0"/>
            </w:pPr>
            <w:r>
              <w:rPr>
                <w:sz w:val="20"/>
              </w:rPr>
              <w:t xml:space="preserve">Suitland, MD 20746 </w:t>
            </w:r>
          </w:p>
        </w:tc>
      </w:tr>
      <w:tr w:rsidR="005719F7" w14:paraId="74348293" w14:textId="77777777">
        <w:trPr>
          <w:trHeight w:val="739"/>
        </w:trPr>
        <w:tc>
          <w:tcPr>
            <w:tcW w:w="1531" w:type="dxa"/>
            <w:tcBorders>
              <w:top w:val="single" w:sz="8" w:space="0" w:color="000000"/>
              <w:left w:val="single" w:sz="8" w:space="0" w:color="000000"/>
              <w:bottom w:val="single" w:sz="8" w:space="0" w:color="000000"/>
              <w:right w:val="single" w:sz="4" w:space="0" w:color="000000"/>
            </w:tcBorders>
            <w:vAlign w:val="bottom"/>
          </w:tcPr>
          <w:p w14:paraId="2D524730" w14:textId="77777777" w:rsidR="005719F7" w:rsidRDefault="006A607C">
            <w:pPr>
              <w:spacing w:after="0" w:line="259" w:lineRule="auto"/>
              <w:ind w:left="3" w:firstLine="0"/>
            </w:pPr>
            <w:r>
              <w:rPr>
                <w:sz w:val="20"/>
              </w:rPr>
              <w:t xml:space="preserve">BIS </w:t>
            </w:r>
          </w:p>
        </w:tc>
        <w:tc>
          <w:tcPr>
            <w:tcW w:w="3509" w:type="dxa"/>
            <w:tcBorders>
              <w:top w:val="single" w:sz="8" w:space="0" w:color="000000"/>
              <w:left w:val="single" w:sz="4" w:space="0" w:color="000000"/>
              <w:bottom w:val="single" w:sz="8" w:space="0" w:color="000000"/>
              <w:right w:val="single" w:sz="4" w:space="0" w:color="000000"/>
            </w:tcBorders>
          </w:tcPr>
          <w:p w14:paraId="4881D514" w14:textId="77777777" w:rsidR="005719F7" w:rsidRDefault="006A607C">
            <w:pPr>
              <w:spacing w:after="0" w:line="259" w:lineRule="auto"/>
              <w:ind w:left="0" w:firstLine="0"/>
            </w:pPr>
            <w:r>
              <w:rPr>
                <w:sz w:val="20"/>
              </w:rPr>
              <w:t xml:space="preserve">Kristina E. Potts </w:t>
            </w:r>
          </w:p>
          <w:p w14:paraId="37D83589" w14:textId="77777777" w:rsidR="005719F7" w:rsidRDefault="006A607C">
            <w:pPr>
              <w:spacing w:after="0" w:line="259" w:lineRule="auto"/>
              <w:ind w:left="0" w:firstLine="0"/>
            </w:pPr>
            <w:r>
              <w:rPr>
                <w:sz w:val="20"/>
              </w:rPr>
              <w:t xml:space="preserve">202-258-6208 </w:t>
            </w:r>
          </w:p>
          <w:p w14:paraId="7C8A975E" w14:textId="77777777" w:rsidR="005719F7" w:rsidRDefault="006A607C">
            <w:pPr>
              <w:spacing w:after="0" w:line="259" w:lineRule="auto"/>
              <w:ind w:left="0" w:firstLine="0"/>
            </w:pPr>
            <w:r>
              <w:rPr>
                <w:color w:val="0000FF"/>
                <w:sz w:val="20"/>
                <w:u w:val="single" w:color="0000FF"/>
              </w:rPr>
              <w:t>Kristina.potts@bis.doc.gov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6BDDDFBE" w14:textId="77777777" w:rsidR="005719F7" w:rsidRDefault="006A607C">
            <w:pPr>
              <w:spacing w:after="0" w:line="259" w:lineRule="auto"/>
              <w:ind w:left="3" w:firstLine="0"/>
            </w:pPr>
            <w:r>
              <w:rPr>
                <w:sz w:val="20"/>
              </w:rPr>
              <w:t xml:space="preserve">No Alternate </w:t>
            </w:r>
          </w:p>
        </w:tc>
        <w:tc>
          <w:tcPr>
            <w:tcW w:w="2791" w:type="dxa"/>
            <w:tcBorders>
              <w:top w:val="single" w:sz="8" w:space="0" w:color="000000"/>
              <w:left w:val="single" w:sz="4" w:space="0" w:color="000000"/>
              <w:bottom w:val="single" w:sz="8" w:space="0" w:color="000000"/>
              <w:right w:val="single" w:sz="4" w:space="0" w:color="000000"/>
            </w:tcBorders>
            <w:vAlign w:val="bottom"/>
          </w:tcPr>
          <w:p w14:paraId="39DD59C2" w14:textId="77777777" w:rsidR="005719F7" w:rsidRDefault="006A607C">
            <w:pPr>
              <w:spacing w:after="0" w:line="259" w:lineRule="auto"/>
              <w:ind w:left="3" w:firstLine="0"/>
            </w:pPr>
            <w:r>
              <w:rPr>
                <w:sz w:val="20"/>
              </w:rPr>
              <w:t xml:space="preserve">HCHB, Room 6622 </w:t>
            </w:r>
          </w:p>
          <w:p w14:paraId="7BC94A4E" w14:textId="77777777" w:rsidR="005719F7" w:rsidRDefault="006A607C">
            <w:pPr>
              <w:spacing w:after="0" w:line="259" w:lineRule="auto"/>
              <w:ind w:left="3" w:firstLine="0"/>
            </w:pPr>
            <w:r>
              <w:rPr>
                <w:sz w:val="20"/>
              </w:rPr>
              <w:t xml:space="preserve">Washington, DC 20230 </w:t>
            </w:r>
          </w:p>
        </w:tc>
      </w:tr>
      <w:tr w:rsidR="005719F7" w14:paraId="76A83534" w14:textId="77777777">
        <w:trPr>
          <w:trHeight w:val="708"/>
        </w:trPr>
        <w:tc>
          <w:tcPr>
            <w:tcW w:w="1531" w:type="dxa"/>
            <w:tcBorders>
              <w:top w:val="single" w:sz="8" w:space="0" w:color="000000"/>
              <w:left w:val="single" w:sz="8" w:space="0" w:color="000000"/>
              <w:bottom w:val="single" w:sz="8" w:space="0" w:color="000000"/>
              <w:right w:val="single" w:sz="4" w:space="0" w:color="000000"/>
            </w:tcBorders>
            <w:vAlign w:val="bottom"/>
          </w:tcPr>
          <w:p w14:paraId="1D824581" w14:textId="77777777" w:rsidR="005719F7" w:rsidRDefault="006A607C">
            <w:pPr>
              <w:spacing w:after="0" w:line="259" w:lineRule="auto"/>
              <w:ind w:left="3" w:firstLine="0"/>
            </w:pPr>
            <w:r>
              <w:rPr>
                <w:sz w:val="20"/>
              </w:rPr>
              <w:t xml:space="preserve">Census Bureau </w:t>
            </w:r>
          </w:p>
        </w:tc>
        <w:tc>
          <w:tcPr>
            <w:tcW w:w="3509" w:type="dxa"/>
            <w:tcBorders>
              <w:top w:val="single" w:sz="8" w:space="0" w:color="000000"/>
              <w:left w:val="single" w:sz="4" w:space="0" w:color="000000"/>
              <w:bottom w:val="single" w:sz="8" w:space="0" w:color="000000"/>
              <w:right w:val="single" w:sz="4" w:space="0" w:color="000000"/>
            </w:tcBorders>
          </w:tcPr>
          <w:p w14:paraId="29B12255" w14:textId="77777777" w:rsidR="005719F7" w:rsidRDefault="006A607C">
            <w:pPr>
              <w:spacing w:after="0" w:line="259" w:lineRule="auto"/>
              <w:ind w:left="0" w:firstLine="0"/>
            </w:pPr>
            <w:r>
              <w:rPr>
                <w:sz w:val="20"/>
              </w:rPr>
              <w:t xml:space="preserve">Milicent Y. Alexander </w:t>
            </w:r>
          </w:p>
          <w:p w14:paraId="0B7EE0C3" w14:textId="77777777" w:rsidR="005719F7" w:rsidRDefault="006A607C">
            <w:pPr>
              <w:spacing w:after="0" w:line="259" w:lineRule="auto"/>
              <w:ind w:left="0" w:firstLine="0"/>
            </w:pPr>
            <w:r>
              <w:rPr>
                <w:sz w:val="20"/>
              </w:rPr>
              <w:t xml:space="preserve">301-763-2217 </w:t>
            </w:r>
          </w:p>
          <w:p w14:paraId="1D815010" w14:textId="77777777" w:rsidR="005719F7" w:rsidRDefault="006A607C">
            <w:pPr>
              <w:spacing w:after="0" w:line="259" w:lineRule="auto"/>
              <w:ind w:left="0" w:firstLine="0"/>
            </w:pPr>
            <w:r>
              <w:rPr>
                <w:color w:val="0000FF"/>
                <w:sz w:val="20"/>
                <w:u w:val="single" w:color="0000FF"/>
              </w:rPr>
              <w:t>Milicent.Y.Alexander@census.gov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tcPr>
          <w:p w14:paraId="04E94AA3" w14:textId="77777777" w:rsidR="005719F7" w:rsidRDefault="006A607C">
            <w:pPr>
              <w:spacing w:after="0" w:line="259" w:lineRule="auto"/>
              <w:ind w:left="3" w:firstLine="0"/>
            </w:pPr>
            <w:r>
              <w:rPr>
                <w:sz w:val="20"/>
              </w:rPr>
              <w:t xml:space="preserve">Chante R. Sawyers </w:t>
            </w:r>
          </w:p>
          <w:p w14:paraId="04E0F402" w14:textId="77777777" w:rsidR="005719F7" w:rsidRDefault="006A607C">
            <w:pPr>
              <w:spacing w:after="0" w:line="259" w:lineRule="auto"/>
              <w:ind w:left="3" w:firstLine="0"/>
            </w:pPr>
            <w:r>
              <w:rPr>
                <w:sz w:val="20"/>
              </w:rPr>
              <w:t xml:space="preserve">301-763-9442 </w:t>
            </w:r>
          </w:p>
          <w:p w14:paraId="44FDAB52" w14:textId="77777777" w:rsidR="005719F7" w:rsidRDefault="006A607C">
            <w:pPr>
              <w:spacing w:after="0" w:line="259" w:lineRule="auto"/>
              <w:ind w:left="3" w:firstLine="0"/>
            </w:pPr>
            <w:r>
              <w:rPr>
                <w:color w:val="0000FF"/>
                <w:sz w:val="20"/>
                <w:u w:val="single" w:color="0000FF"/>
              </w:rPr>
              <w:t>Chante.R.Sawyers@census.gov</w:t>
            </w:r>
            <w:r>
              <w:rPr>
                <w:sz w:val="20"/>
              </w:rPr>
              <w:t xml:space="preserve"> </w:t>
            </w:r>
          </w:p>
        </w:tc>
        <w:tc>
          <w:tcPr>
            <w:tcW w:w="2791" w:type="dxa"/>
            <w:tcBorders>
              <w:top w:val="single" w:sz="8" w:space="0" w:color="000000"/>
              <w:left w:val="single" w:sz="4" w:space="0" w:color="000000"/>
              <w:bottom w:val="single" w:sz="8" w:space="0" w:color="000000"/>
              <w:right w:val="single" w:sz="4" w:space="0" w:color="000000"/>
            </w:tcBorders>
          </w:tcPr>
          <w:p w14:paraId="52A24447" w14:textId="77777777" w:rsidR="005719F7" w:rsidRDefault="006A607C">
            <w:pPr>
              <w:spacing w:after="0" w:line="259" w:lineRule="auto"/>
              <w:ind w:left="3" w:firstLine="0"/>
            </w:pPr>
            <w:r>
              <w:rPr>
                <w:sz w:val="20"/>
              </w:rPr>
              <w:t xml:space="preserve">4600 Silver Hill Rd  </w:t>
            </w:r>
          </w:p>
          <w:p w14:paraId="36222951" w14:textId="77777777" w:rsidR="005719F7" w:rsidRDefault="006A607C">
            <w:pPr>
              <w:spacing w:after="0" w:line="259" w:lineRule="auto"/>
              <w:ind w:left="3" w:firstLine="0"/>
            </w:pPr>
            <w:r>
              <w:rPr>
                <w:sz w:val="20"/>
              </w:rPr>
              <w:t xml:space="preserve">Room 3J242A ACSD </w:t>
            </w:r>
          </w:p>
          <w:p w14:paraId="5797D3E1" w14:textId="77777777" w:rsidR="005719F7" w:rsidRDefault="006A607C">
            <w:pPr>
              <w:spacing w:after="0" w:line="259" w:lineRule="auto"/>
              <w:ind w:left="3" w:firstLine="0"/>
            </w:pPr>
            <w:r>
              <w:rPr>
                <w:sz w:val="20"/>
              </w:rPr>
              <w:t xml:space="preserve">Washington, DC 20233 </w:t>
            </w:r>
          </w:p>
        </w:tc>
      </w:tr>
      <w:tr w:rsidR="005719F7" w14:paraId="4D8D3C10" w14:textId="77777777">
        <w:trPr>
          <w:trHeight w:val="710"/>
        </w:trPr>
        <w:tc>
          <w:tcPr>
            <w:tcW w:w="1531" w:type="dxa"/>
            <w:tcBorders>
              <w:top w:val="single" w:sz="8" w:space="0" w:color="000000"/>
              <w:left w:val="single" w:sz="8" w:space="0" w:color="000000"/>
              <w:bottom w:val="single" w:sz="8" w:space="0" w:color="000000"/>
              <w:right w:val="single" w:sz="4" w:space="0" w:color="000000"/>
            </w:tcBorders>
          </w:tcPr>
          <w:p w14:paraId="2E0DFD42" w14:textId="77777777" w:rsidR="005719F7" w:rsidRDefault="006A607C">
            <w:pPr>
              <w:spacing w:after="0" w:line="259" w:lineRule="auto"/>
              <w:ind w:left="3" w:firstLine="0"/>
            </w:pPr>
            <w:r>
              <w:rPr>
                <w:sz w:val="20"/>
              </w:rPr>
              <w:t xml:space="preserve"> </w:t>
            </w:r>
          </w:p>
          <w:p w14:paraId="69B9A012" w14:textId="77777777" w:rsidR="005719F7" w:rsidRDefault="006A607C">
            <w:pPr>
              <w:spacing w:after="0" w:line="259" w:lineRule="auto"/>
              <w:ind w:left="3" w:firstLine="0"/>
            </w:pPr>
            <w:r>
              <w:rPr>
                <w:sz w:val="20"/>
              </w:rPr>
              <w:t xml:space="preserve">Departmental </w:t>
            </w:r>
          </w:p>
          <w:p w14:paraId="113EBD3D" w14:textId="77777777" w:rsidR="005719F7" w:rsidRDefault="006A607C">
            <w:pPr>
              <w:spacing w:after="0" w:line="259" w:lineRule="auto"/>
              <w:ind w:left="3" w:firstLine="0"/>
            </w:pPr>
            <w:r>
              <w:rPr>
                <w:sz w:val="20"/>
              </w:rPr>
              <w:t xml:space="preserve">Management </w:t>
            </w:r>
          </w:p>
        </w:tc>
        <w:tc>
          <w:tcPr>
            <w:tcW w:w="3509" w:type="dxa"/>
            <w:tcBorders>
              <w:top w:val="single" w:sz="8" w:space="0" w:color="000000"/>
              <w:left w:val="single" w:sz="4" w:space="0" w:color="000000"/>
              <w:bottom w:val="single" w:sz="8" w:space="0" w:color="000000"/>
              <w:right w:val="single" w:sz="4" w:space="0" w:color="000000"/>
            </w:tcBorders>
          </w:tcPr>
          <w:p w14:paraId="2EEE99D0" w14:textId="77777777" w:rsidR="005719F7" w:rsidRDefault="006A607C">
            <w:pPr>
              <w:spacing w:after="0" w:line="259" w:lineRule="auto"/>
              <w:ind w:left="0" w:firstLine="0"/>
            </w:pPr>
            <w:r>
              <w:rPr>
                <w:sz w:val="20"/>
              </w:rPr>
              <w:t xml:space="preserve">Jennifer Jessup </w:t>
            </w:r>
          </w:p>
          <w:p w14:paraId="128F9370" w14:textId="77777777" w:rsidR="005719F7" w:rsidRDefault="006A607C">
            <w:pPr>
              <w:spacing w:after="0" w:line="259" w:lineRule="auto"/>
              <w:ind w:left="0" w:firstLine="0"/>
            </w:pPr>
            <w:r>
              <w:rPr>
                <w:sz w:val="20"/>
              </w:rPr>
              <w:t xml:space="preserve">202-482-0336 </w:t>
            </w:r>
          </w:p>
          <w:p w14:paraId="2917DF1E" w14:textId="77777777" w:rsidR="005719F7" w:rsidRDefault="006A607C">
            <w:pPr>
              <w:spacing w:after="0" w:line="259" w:lineRule="auto"/>
              <w:ind w:left="0" w:firstLine="0"/>
            </w:pPr>
            <w:r>
              <w:rPr>
                <w:color w:val="0000FF"/>
                <w:sz w:val="20"/>
                <w:u w:val="single" w:color="0000FF"/>
              </w:rPr>
              <w:t>JJessup@doc.gov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13D75AEB" w14:textId="77777777" w:rsidR="005719F7" w:rsidRDefault="006A607C">
            <w:pPr>
              <w:spacing w:after="0" w:line="259" w:lineRule="auto"/>
              <w:ind w:left="3" w:firstLine="0"/>
            </w:pPr>
            <w:r>
              <w:rPr>
                <w:sz w:val="20"/>
              </w:rPr>
              <w:t xml:space="preserve"> No Alternate </w:t>
            </w:r>
          </w:p>
        </w:tc>
        <w:tc>
          <w:tcPr>
            <w:tcW w:w="2791" w:type="dxa"/>
            <w:tcBorders>
              <w:top w:val="single" w:sz="8" w:space="0" w:color="000000"/>
              <w:left w:val="single" w:sz="4" w:space="0" w:color="000000"/>
              <w:bottom w:val="single" w:sz="8" w:space="0" w:color="000000"/>
              <w:right w:val="single" w:sz="4" w:space="0" w:color="000000"/>
            </w:tcBorders>
            <w:vAlign w:val="bottom"/>
          </w:tcPr>
          <w:p w14:paraId="47C794C1" w14:textId="77777777" w:rsidR="005719F7" w:rsidRDefault="006A607C">
            <w:pPr>
              <w:spacing w:after="0" w:line="259" w:lineRule="auto"/>
              <w:ind w:left="3" w:firstLine="0"/>
            </w:pPr>
            <w:r>
              <w:rPr>
                <w:sz w:val="20"/>
              </w:rPr>
              <w:t xml:space="preserve">HCHB, Room 6616 </w:t>
            </w:r>
          </w:p>
          <w:p w14:paraId="4EA29078" w14:textId="77777777" w:rsidR="005719F7" w:rsidRDefault="006A607C">
            <w:pPr>
              <w:spacing w:after="0" w:line="259" w:lineRule="auto"/>
              <w:ind w:left="3" w:firstLine="0"/>
            </w:pPr>
            <w:r>
              <w:rPr>
                <w:sz w:val="20"/>
              </w:rPr>
              <w:t xml:space="preserve">Washington, DC 20230 </w:t>
            </w:r>
          </w:p>
        </w:tc>
      </w:tr>
      <w:tr w:rsidR="005719F7" w14:paraId="7D930E2C" w14:textId="77777777">
        <w:trPr>
          <w:trHeight w:val="734"/>
        </w:trPr>
        <w:tc>
          <w:tcPr>
            <w:tcW w:w="1531" w:type="dxa"/>
            <w:tcBorders>
              <w:top w:val="single" w:sz="8" w:space="0" w:color="000000"/>
              <w:left w:val="single" w:sz="8" w:space="0" w:color="000000"/>
              <w:bottom w:val="single" w:sz="8" w:space="0" w:color="000000"/>
              <w:right w:val="single" w:sz="4" w:space="0" w:color="000000"/>
            </w:tcBorders>
            <w:vAlign w:val="bottom"/>
          </w:tcPr>
          <w:p w14:paraId="3E45FDF1" w14:textId="77777777" w:rsidR="005719F7" w:rsidRDefault="006A607C">
            <w:pPr>
              <w:spacing w:after="0" w:line="259" w:lineRule="auto"/>
              <w:ind w:left="3" w:firstLine="0"/>
            </w:pPr>
            <w:r>
              <w:rPr>
                <w:sz w:val="20"/>
              </w:rPr>
              <w:t xml:space="preserve">EDA </w:t>
            </w:r>
          </w:p>
        </w:tc>
        <w:tc>
          <w:tcPr>
            <w:tcW w:w="3509" w:type="dxa"/>
            <w:tcBorders>
              <w:top w:val="single" w:sz="8" w:space="0" w:color="000000"/>
              <w:left w:val="single" w:sz="4" w:space="0" w:color="000000"/>
              <w:bottom w:val="single" w:sz="8" w:space="0" w:color="000000"/>
              <w:right w:val="single" w:sz="4" w:space="0" w:color="000000"/>
            </w:tcBorders>
          </w:tcPr>
          <w:p w14:paraId="1E2BCF02" w14:textId="77777777" w:rsidR="005719F7" w:rsidRDefault="006A607C">
            <w:pPr>
              <w:spacing w:after="0" w:line="259" w:lineRule="auto"/>
              <w:ind w:left="0" w:firstLine="0"/>
            </w:pPr>
            <w:r>
              <w:rPr>
                <w:sz w:val="20"/>
              </w:rPr>
              <w:t xml:space="preserve">Yvonne Neal-Barfield </w:t>
            </w:r>
          </w:p>
          <w:p w14:paraId="11B14C02" w14:textId="77777777" w:rsidR="005719F7" w:rsidRDefault="006A607C">
            <w:pPr>
              <w:spacing w:after="0" w:line="259" w:lineRule="auto"/>
              <w:ind w:left="0" w:firstLine="0"/>
            </w:pPr>
            <w:r>
              <w:rPr>
                <w:sz w:val="20"/>
              </w:rPr>
              <w:t xml:space="preserve">202-482-9123  </w:t>
            </w:r>
          </w:p>
          <w:p w14:paraId="59BD98C1" w14:textId="77777777" w:rsidR="005719F7" w:rsidRDefault="006A607C">
            <w:pPr>
              <w:spacing w:after="0" w:line="259" w:lineRule="auto"/>
              <w:ind w:left="0" w:firstLine="0"/>
            </w:pPr>
            <w:r>
              <w:rPr>
                <w:color w:val="0000FF"/>
                <w:sz w:val="20"/>
                <w:u w:val="single" w:color="0000FF"/>
              </w:rPr>
              <w:t>YNeal-Barfield@doc.gov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599A0E83" w14:textId="77777777" w:rsidR="005719F7" w:rsidRDefault="006A607C">
            <w:pPr>
              <w:spacing w:after="0" w:line="259" w:lineRule="auto"/>
              <w:ind w:left="3" w:firstLine="0"/>
            </w:pPr>
            <w:r>
              <w:rPr>
                <w:sz w:val="20"/>
              </w:rPr>
              <w:t xml:space="preserve">No Alternate </w:t>
            </w:r>
          </w:p>
        </w:tc>
        <w:tc>
          <w:tcPr>
            <w:tcW w:w="2791" w:type="dxa"/>
            <w:tcBorders>
              <w:top w:val="single" w:sz="8" w:space="0" w:color="000000"/>
              <w:left w:val="single" w:sz="4" w:space="0" w:color="000000"/>
              <w:bottom w:val="single" w:sz="8" w:space="0" w:color="000000"/>
              <w:right w:val="single" w:sz="4" w:space="0" w:color="000000"/>
            </w:tcBorders>
            <w:vAlign w:val="bottom"/>
          </w:tcPr>
          <w:p w14:paraId="062B8EBC" w14:textId="77777777" w:rsidR="005719F7" w:rsidRDefault="006A607C">
            <w:pPr>
              <w:spacing w:after="0" w:line="259" w:lineRule="auto"/>
              <w:ind w:left="3" w:firstLine="0"/>
            </w:pPr>
            <w:r>
              <w:rPr>
                <w:sz w:val="20"/>
              </w:rPr>
              <w:t xml:space="preserve">HCHB, Room 71017R </w:t>
            </w:r>
          </w:p>
          <w:p w14:paraId="500F7F4A" w14:textId="77777777" w:rsidR="005719F7" w:rsidRDefault="006A607C">
            <w:pPr>
              <w:spacing w:after="0" w:line="259" w:lineRule="auto"/>
              <w:ind w:left="3" w:firstLine="0"/>
            </w:pPr>
            <w:r>
              <w:rPr>
                <w:sz w:val="20"/>
              </w:rPr>
              <w:t xml:space="preserve">Washington, DC 20230 </w:t>
            </w:r>
          </w:p>
        </w:tc>
      </w:tr>
      <w:tr w:rsidR="005719F7" w14:paraId="0FD8C293" w14:textId="77777777">
        <w:trPr>
          <w:trHeight w:val="768"/>
        </w:trPr>
        <w:tc>
          <w:tcPr>
            <w:tcW w:w="1531" w:type="dxa"/>
            <w:tcBorders>
              <w:top w:val="single" w:sz="8" w:space="0" w:color="000000"/>
              <w:left w:val="single" w:sz="8" w:space="0" w:color="000000"/>
              <w:bottom w:val="single" w:sz="8" w:space="0" w:color="000000"/>
              <w:right w:val="single" w:sz="4" w:space="0" w:color="000000"/>
            </w:tcBorders>
            <w:vAlign w:val="bottom"/>
          </w:tcPr>
          <w:p w14:paraId="0D93BB74" w14:textId="77777777" w:rsidR="005719F7" w:rsidRDefault="006A607C">
            <w:pPr>
              <w:spacing w:after="0" w:line="259" w:lineRule="auto"/>
              <w:ind w:left="3" w:firstLine="0"/>
            </w:pPr>
            <w:r>
              <w:rPr>
                <w:sz w:val="20"/>
              </w:rPr>
              <w:t xml:space="preserve">ITA </w:t>
            </w:r>
          </w:p>
        </w:tc>
        <w:tc>
          <w:tcPr>
            <w:tcW w:w="3509" w:type="dxa"/>
            <w:tcBorders>
              <w:top w:val="single" w:sz="8" w:space="0" w:color="000000"/>
              <w:left w:val="single" w:sz="4" w:space="0" w:color="000000"/>
              <w:bottom w:val="single" w:sz="8" w:space="0" w:color="000000"/>
              <w:right w:val="single" w:sz="4" w:space="0" w:color="000000"/>
            </w:tcBorders>
            <w:vAlign w:val="bottom"/>
          </w:tcPr>
          <w:p w14:paraId="778B0237" w14:textId="77777777" w:rsidR="005719F7" w:rsidRDefault="006A607C">
            <w:pPr>
              <w:spacing w:after="0" w:line="259" w:lineRule="auto"/>
              <w:ind w:left="0" w:firstLine="0"/>
            </w:pPr>
            <w:r>
              <w:rPr>
                <w:sz w:val="20"/>
              </w:rPr>
              <w:t xml:space="preserve">Susan Hamrock Mann  </w:t>
            </w:r>
          </w:p>
          <w:p w14:paraId="2AE0F736" w14:textId="77777777" w:rsidR="005719F7" w:rsidRDefault="006A607C">
            <w:pPr>
              <w:spacing w:after="0" w:line="259" w:lineRule="auto"/>
              <w:ind w:left="0" w:firstLine="0"/>
            </w:pPr>
            <w:r>
              <w:rPr>
                <w:sz w:val="20"/>
              </w:rPr>
              <w:t xml:space="preserve">202-482-4442 </w:t>
            </w:r>
          </w:p>
          <w:p w14:paraId="13789695" w14:textId="77777777" w:rsidR="005719F7" w:rsidRDefault="006A607C">
            <w:pPr>
              <w:spacing w:after="0" w:line="259" w:lineRule="auto"/>
              <w:ind w:left="0" w:firstLine="0"/>
            </w:pPr>
            <w:r>
              <w:rPr>
                <w:color w:val="0000FF"/>
                <w:sz w:val="20"/>
                <w:u w:val="single" w:color="0000FF"/>
              </w:rPr>
              <w:t>Susan.HamrockMann@trade.gov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14357BF1" w14:textId="77777777" w:rsidR="005719F7" w:rsidRDefault="006A607C">
            <w:pPr>
              <w:spacing w:after="0" w:line="259" w:lineRule="auto"/>
              <w:ind w:left="3" w:firstLine="0"/>
            </w:pPr>
            <w:r>
              <w:rPr>
                <w:sz w:val="20"/>
              </w:rPr>
              <w:t xml:space="preserve">Iris Kapo  </w:t>
            </w:r>
          </w:p>
          <w:p w14:paraId="62E08DA9" w14:textId="77777777" w:rsidR="005719F7" w:rsidRDefault="006A607C">
            <w:pPr>
              <w:spacing w:after="0" w:line="259" w:lineRule="auto"/>
              <w:ind w:left="3" w:firstLine="0"/>
            </w:pPr>
            <w:r>
              <w:rPr>
                <w:sz w:val="20"/>
              </w:rPr>
              <w:t xml:space="preserve">215-597-6127 </w:t>
            </w:r>
          </w:p>
          <w:p w14:paraId="5BA786AD" w14:textId="77777777" w:rsidR="005719F7" w:rsidRDefault="006A607C">
            <w:pPr>
              <w:spacing w:after="0" w:line="259" w:lineRule="auto"/>
              <w:ind w:left="3" w:firstLine="0"/>
            </w:pPr>
            <w:r>
              <w:rPr>
                <w:color w:val="0000FF"/>
                <w:sz w:val="20"/>
                <w:u w:val="single" w:color="0000FF"/>
              </w:rPr>
              <w:t>Iris.Kapo@trade.gov</w:t>
            </w:r>
            <w:r>
              <w:rPr>
                <w:sz w:val="20"/>
              </w:rPr>
              <w:t xml:space="preserve"> </w:t>
            </w:r>
          </w:p>
        </w:tc>
        <w:tc>
          <w:tcPr>
            <w:tcW w:w="2791" w:type="dxa"/>
            <w:tcBorders>
              <w:top w:val="single" w:sz="8" w:space="0" w:color="000000"/>
              <w:left w:val="single" w:sz="4" w:space="0" w:color="000000"/>
              <w:bottom w:val="single" w:sz="8" w:space="0" w:color="000000"/>
              <w:right w:val="single" w:sz="4" w:space="0" w:color="000000"/>
            </w:tcBorders>
            <w:vAlign w:val="bottom"/>
          </w:tcPr>
          <w:p w14:paraId="44E68578" w14:textId="77777777" w:rsidR="005719F7" w:rsidRDefault="006A607C">
            <w:pPr>
              <w:spacing w:after="0" w:line="259" w:lineRule="auto"/>
              <w:ind w:left="3" w:firstLine="0"/>
            </w:pPr>
            <w:r>
              <w:rPr>
                <w:sz w:val="20"/>
              </w:rPr>
              <w:t xml:space="preserve">HCHB, Room 40003 </w:t>
            </w:r>
          </w:p>
          <w:p w14:paraId="5A9B38A4" w14:textId="77777777" w:rsidR="005719F7" w:rsidRDefault="006A607C">
            <w:pPr>
              <w:spacing w:after="0" w:line="259" w:lineRule="auto"/>
              <w:ind w:left="3" w:firstLine="0"/>
            </w:pPr>
            <w:r>
              <w:rPr>
                <w:sz w:val="20"/>
              </w:rPr>
              <w:t xml:space="preserve">Washington, DC 20230 </w:t>
            </w:r>
          </w:p>
        </w:tc>
      </w:tr>
      <w:tr w:rsidR="005719F7" w14:paraId="67E7B9D3" w14:textId="77777777">
        <w:trPr>
          <w:trHeight w:val="725"/>
        </w:trPr>
        <w:tc>
          <w:tcPr>
            <w:tcW w:w="1531" w:type="dxa"/>
            <w:tcBorders>
              <w:top w:val="single" w:sz="8" w:space="0" w:color="000000"/>
              <w:left w:val="single" w:sz="8" w:space="0" w:color="000000"/>
              <w:bottom w:val="single" w:sz="8" w:space="0" w:color="000000"/>
              <w:right w:val="single" w:sz="4" w:space="0" w:color="000000"/>
            </w:tcBorders>
            <w:vAlign w:val="bottom"/>
          </w:tcPr>
          <w:p w14:paraId="09AD3076" w14:textId="77777777" w:rsidR="005719F7" w:rsidRDefault="006A607C">
            <w:pPr>
              <w:spacing w:after="0" w:line="259" w:lineRule="auto"/>
              <w:ind w:left="3" w:firstLine="0"/>
            </w:pPr>
            <w:r>
              <w:rPr>
                <w:sz w:val="20"/>
              </w:rPr>
              <w:t xml:space="preserve">MBDA </w:t>
            </w:r>
          </w:p>
        </w:tc>
        <w:tc>
          <w:tcPr>
            <w:tcW w:w="3509" w:type="dxa"/>
            <w:tcBorders>
              <w:top w:val="single" w:sz="8" w:space="0" w:color="000000"/>
              <w:left w:val="single" w:sz="4" w:space="0" w:color="000000"/>
              <w:bottom w:val="single" w:sz="8" w:space="0" w:color="000000"/>
              <w:right w:val="single" w:sz="4" w:space="0" w:color="000000"/>
            </w:tcBorders>
          </w:tcPr>
          <w:p w14:paraId="5428D50A" w14:textId="77777777" w:rsidR="005719F7" w:rsidRDefault="006A607C">
            <w:pPr>
              <w:spacing w:after="0" w:line="259" w:lineRule="auto"/>
              <w:ind w:left="0" w:right="923" w:firstLine="0"/>
            </w:pPr>
            <w:r>
              <w:rPr>
                <w:sz w:val="20"/>
              </w:rPr>
              <w:t xml:space="preserve">Roberto Lopez 202-482-8086 </w:t>
            </w:r>
            <w:r>
              <w:rPr>
                <w:color w:val="0000FF"/>
                <w:sz w:val="20"/>
                <w:u w:val="single" w:color="0000FF"/>
              </w:rPr>
              <w:t>rlopez@mbda.gov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3D81C6FC" w14:textId="77777777" w:rsidR="005719F7" w:rsidRDefault="006A607C">
            <w:pPr>
              <w:spacing w:after="0" w:line="259" w:lineRule="auto"/>
              <w:ind w:left="3" w:firstLine="0"/>
            </w:pPr>
            <w:r>
              <w:rPr>
                <w:sz w:val="20"/>
              </w:rPr>
              <w:t xml:space="preserve">No Alternate </w:t>
            </w:r>
          </w:p>
        </w:tc>
        <w:tc>
          <w:tcPr>
            <w:tcW w:w="2791" w:type="dxa"/>
            <w:tcBorders>
              <w:top w:val="single" w:sz="8" w:space="0" w:color="000000"/>
              <w:left w:val="single" w:sz="4" w:space="0" w:color="000000"/>
              <w:bottom w:val="single" w:sz="8" w:space="0" w:color="000000"/>
              <w:right w:val="single" w:sz="4" w:space="0" w:color="000000"/>
            </w:tcBorders>
            <w:vAlign w:val="bottom"/>
          </w:tcPr>
          <w:p w14:paraId="36BB9008" w14:textId="77777777" w:rsidR="005719F7" w:rsidRDefault="006A607C">
            <w:pPr>
              <w:spacing w:after="0" w:line="259" w:lineRule="auto"/>
              <w:ind w:left="3" w:firstLine="0"/>
            </w:pPr>
            <w:r>
              <w:rPr>
                <w:sz w:val="20"/>
              </w:rPr>
              <w:t xml:space="preserve">HCHB, Room 5086 </w:t>
            </w:r>
          </w:p>
          <w:p w14:paraId="54915E9E" w14:textId="77777777" w:rsidR="005719F7" w:rsidRDefault="006A607C">
            <w:pPr>
              <w:spacing w:after="0" w:line="259" w:lineRule="auto"/>
              <w:ind w:left="3" w:firstLine="0"/>
            </w:pPr>
            <w:r>
              <w:rPr>
                <w:sz w:val="20"/>
              </w:rPr>
              <w:t xml:space="preserve">Washington, DC 20230 </w:t>
            </w:r>
          </w:p>
        </w:tc>
      </w:tr>
      <w:tr w:rsidR="005719F7" w14:paraId="342B2FA3" w14:textId="77777777">
        <w:trPr>
          <w:trHeight w:val="785"/>
        </w:trPr>
        <w:tc>
          <w:tcPr>
            <w:tcW w:w="1531" w:type="dxa"/>
            <w:tcBorders>
              <w:top w:val="single" w:sz="8" w:space="0" w:color="000000"/>
              <w:left w:val="single" w:sz="8" w:space="0" w:color="000000"/>
              <w:bottom w:val="single" w:sz="8" w:space="0" w:color="000000"/>
              <w:right w:val="single" w:sz="4" w:space="0" w:color="000000"/>
            </w:tcBorders>
            <w:vAlign w:val="bottom"/>
          </w:tcPr>
          <w:p w14:paraId="3FD0B91B" w14:textId="77777777" w:rsidR="005719F7" w:rsidRDefault="006A607C">
            <w:pPr>
              <w:spacing w:after="0" w:line="259" w:lineRule="auto"/>
              <w:ind w:left="3" w:firstLine="0"/>
            </w:pPr>
            <w:r>
              <w:rPr>
                <w:sz w:val="20"/>
              </w:rPr>
              <w:t xml:space="preserve">NIST </w:t>
            </w:r>
          </w:p>
        </w:tc>
        <w:tc>
          <w:tcPr>
            <w:tcW w:w="3509" w:type="dxa"/>
            <w:tcBorders>
              <w:top w:val="single" w:sz="8" w:space="0" w:color="000000"/>
              <w:left w:val="single" w:sz="4" w:space="0" w:color="000000"/>
              <w:bottom w:val="single" w:sz="8" w:space="0" w:color="000000"/>
              <w:right w:val="single" w:sz="4" w:space="0" w:color="000000"/>
            </w:tcBorders>
            <w:vAlign w:val="bottom"/>
          </w:tcPr>
          <w:p w14:paraId="455A1866" w14:textId="77777777" w:rsidR="005719F7" w:rsidRDefault="006A607C">
            <w:pPr>
              <w:spacing w:after="0" w:line="259" w:lineRule="auto"/>
              <w:ind w:left="0" w:right="1036" w:firstLine="0"/>
            </w:pPr>
            <w:r>
              <w:rPr>
                <w:sz w:val="20"/>
              </w:rPr>
              <w:t xml:space="preserve">Donna Miller 301-975-3980 </w:t>
            </w:r>
            <w:r>
              <w:rPr>
                <w:color w:val="0000FF"/>
                <w:sz w:val="20"/>
                <w:u w:val="single" w:color="0000FF"/>
              </w:rPr>
              <w:t>donna.miller@nist.gov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2C66E7DC" w14:textId="77777777" w:rsidR="005719F7" w:rsidRDefault="006A607C">
            <w:pPr>
              <w:spacing w:after="0" w:line="259" w:lineRule="auto"/>
              <w:ind w:left="3" w:firstLine="0"/>
            </w:pPr>
            <w:r>
              <w:rPr>
                <w:sz w:val="20"/>
              </w:rPr>
              <w:t xml:space="preserve">Matthew Gonzales </w:t>
            </w:r>
          </w:p>
          <w:p w14:paraId="02D99E7E" w14:textId="77777777" w:rsidR="005719F7" w:rsidRDefault="006A607C">
            <w:pPr>
              <w:spacing w:after="0" w:line="259" w:lineRule="auto"/>
              <w:ind w:left="3" w:firstLine="0"/>
            </w:pPr>
            <w:r>
              <w:rPr>
                <w:sz w:val="20"/>
              </w:rPr>
              <w:t xml:space="preserve">301-975-4092 </w:t>
            </w:r>
          </w:p>
          <w:p w14:paraId="71A20AC2" w14:textId="77777777" w:rsidR="005719F7" w:rsidRDefault="006A607C">
            <w:pPr>
              <w:spacing w:after="0" w:line="259" w:lineRule="auto"/>
              <w:ind w:left="3" w:firstLine="0"/>
            </w:pPr>
            <w:r>
              <w:rPr>
                <w:color w:val="0000FF"/>
                <w:sz w:val="20"/>
                <w:u w:val="single" w:color="0000FF"/>
              </w:rPr>
              <w:t>Matthew.gonzales@nist.gov</w:t>
            </w:r>
            <w:r>
              <w:rPr>
                <w:sz w:val="20"/>
              </w:rPr>
              <w:t xml:space="preserve"> </w:t>
            </w:r>
          </w:p>
        </w:tc>
        <w:tc>
          <w:tcPr>
            <w:tcW w:w="2791" w:type="dxa"/>
            <w:tcBorders>
              <w:top w:val="single" w:sz="8" w:space="0" w:color="000000"/>
              <w:left w:val="single" w:sz="4" w:space="0" w:color="000000"/>
              <w:bottom w:val="single" w:sz="8" w:space="0" w:color="000000"/>
              <w:right w:val="single" w:sz="4" w:space="0" w:color="000000"/>
            </w:tcBorders>
            <w:vAlign w:val="bottom"/>
          </w:tcPr>
          <w:p w14:paraId="70839D27" w14:textId="77777777" w:rsidR="005719F7" w:rsidRDefault="006A607C">
            <w:pPr>
              <w:spacing w:after="0" w:line="259" w:lineRule="auto"/>
              <w:ind w:left="3" w:firstLine="0"/>
            </w:pPr>
            <w:r>
              <w:rPr>
                <w:sz w:val="20"/>
              </w:rPr>
              <w:t xml:space="preserve">100 Bureau Drive </w:t>
            </w:r>
          </w:p>
          <w:p w14:paraId="0430C880" w14:textId="77777777" w:rsidR="005719F7" w:rsidRDefault="006A607C">
            <w:pPr>
              <w:spacing w:after="0" w:line="259" w:lineRule="auto"/>
              <w:ind w:left="3" w:firstLine="0"/>
            </w:pPr>
            <w:r>
              <w:rPr>
                <w:sz w:val="20"/>
              </w:rPr>
              <w:t xml:space="preserve">Building 101 </w:t>
            </w:r>
          </w:p>
          <w:p w14:paraId="5E887631" w14:textId="77777777" w:rsidR="005719F7" w:rsidRDefault="006A607C">
            <w:pPr>
              <w:spacing w:after="0" w:line="259" w:lineRule="auto"/>
              <w:ind w:left="3" w:firstLine="0"/>
            </w:pPr>
            <w:r>
              <w:rPr>
                <w:sz w:val="20"/>
              </w:rPr>
              <w:t xml:space="preserve">Gaithersburg, MD 20899 </w:t>
            </w:r>
          </w:p>
        </w:tc>
      </w:tr>
      <w:tr w:rsidR="005719F7" w14:paraId="7239E4C7" w14:textId="77777777">
        <w:trPr>
          <w:trHeight w:val="1630"/>
        </w:trPr>
        <w:tc>
          <w:tcPr>
            <w:tcW w:w="1531" w:type="dxa"/>
            <w:tcBorders>
              <w:top w:val="single" w:sz="8" w:space="0" w:color="000000"/>
              <w:left w:val="single" w:sz="8" w:space="0" w:color="000000"/>
              <w:bottom w:val="single" w:sz="8" w:space="0" w:color="000000"/>
              <w:right w:val="single" w:sz="4" w:space="0" w:color="000000"/>
            </w:tcBorders>
            <w:vAlign w:val="bottom"/>
          </w:tcPr>
          <w:p w14:paraId="77CF4106" w14:textId="77777777" w:rsidR="005719F7" w:rsidRDefault="006A607C">
            <w:pPr>
              <w:spacing w:after="0" w:line="259" w:lineRule="auto"/>
              <w:ind w:left="3" w:firstLine="0"/>
            </w:pPr>
            <w:r>
              <w:rPr>
                <w:sz w:val="20"/>
              </w:rPr>
              <w:t xml:space="preserve">NOAA </w:t>
            </w:r>
          </w:p>
        </w:tc>
        <w:tc>
          <w:tcPr>
            <w:tcW w:w="3509" w:type="dxa"/>
            <w:tcBorders>
              <w:top w:val="single" w:sz="8" w:space="0" w:color="000000"/>
              <w:left w:val="single" w:sz="4" w:space="0" w:color="000000"/>
              <w:bottom w:val="single" w:sz="8" w:space="0" w:color="000000"/>
              <w:right w:val="single" w:sz="4" w:space="0" w:color="000000"/>
            </w:tcBorders>
            <w:vAlign w:val="bottom"/>
          </w:tcPr>
          <w:p w14:paraId="64FE87F3" w14:textId="77777777" w:rsidR="005719F7" w:rsidRDefault="006A607C">
            <w:pPr>
              <w:spacing w:after="0" w:line="259" w:lineRule="auto"/>
              <w:ind w:left="0" w:firstLine="0"/>
            </w:pPr>
            <w:r>
              <w:rPr>
                <w:sz w:val="20"/>
              </w:rPr>
              <w:t xml:space="preserve">Andre Sivels </w:t>
            </w:r>
          </w:p>
          <w:p w14:paraId="13B27063" w14:textId="77777777" w:rsidR="005719F7" w:rsidRDefault="006A607C">
            <w:pPr>
              <w:spacing w:after="0" w:line="259" w:lineRule="auto"/>
              <w:ind w:left="0" w:firstLine="0"/>
            </w:pPr>
            <w:r>
              <w:rPr>
                <w:sz w:val="20"/>
              </w:rPr>
              <w:t xml:space="preserve">301-713-3540 x178 </w:t>
            </w:r>
          </w:p>
          <w:p w14:paraId="3F8E4A26" w14:textId="77777777" w:rsidR="005719F7" w:rsidRDefault="006A607C">
            <w:pPr>
              <w:spacing w:after="0" w:line="259" w:lineRule="auto"/>
              <w:ind w:left="0" w:firstLine="0"/>
            </w:pPr>
            <w:r>
              <w:rPr>
                <w:color w:val="0000FF"/>
                <w:sz w:val="20"/>
                <w:u w:val="single" w:color="0000FF"/>
              </w:rPr>
              <w:t>AndreSivels@noaa.gov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tcPr>
          <w:p w14:paraId="50BF78E2" w14:textId="77777777" w:rsidR="005719F7" w:rsidRDefault="006A607C">
            <w:pPr>
              <w:spacing w:after="0" w:line="259" w:lineRule="auto"/>
              <w:ind w:left="3" w:firstLine="0"/>
            </w:pPr>
            <w:r>
              <w:rPr>
                <w:sz w:val="20"/>
              </w:rPr>
              <w:t xml:space="preserve">Megan Raymond </w:t>
            </w:r>
          </w:p>
          <w:p w14:paraId="5C8D5137" w14:textId="77777777" w:rsidR="005719F7" w:rsidRDefault="006A607C">
            <w:pPr>
              <w:spacing w:after="0" w:line="259" w:lineRule="auto"/>
              <w:ind w:left="3" w:firstLine="0"/>
            </w:pPr>
            <w:r>
              <w:rPr>
                <w:sz w:val="20"/>
              </w:rPr>
              <w:t xml:space="preserve">240-533-9010 </w:t>
            </w:r>
          </w:p>
          <w:p w14:paraId="34718006" w14:textId="77777777" w:rsidR="005719F7" w:rsidRDefault="006A607C">
            <w:pPr>
              <w:spacing w:after="0" w:line="259" w:lineRule="auto"/>
              <w:ind w:left="2" w:firstLine="0"/>
            </w:pPr>
            <w:r>
              <w:rPr>
                <w:color w:val="0000FF"/>
                <w:sz w:val="20"/>
                <w:u w:val="single" w:color="0000FF"/>
              </w:rPr>
              <w:t>Megan.Raymond@noaa.gov</w:t>
            </w:r>
            <w:r>
              <w:rPr>
                <w:color w:val="0000FF"/>
                <w:sz w:val="20"/>
              </w:rPr>
              <w:t xml:space="preserve"> </w:t>
            </w:r>
          </w:p>
          <w:p w14:paraId="0149463E" w14:textId="77777777" w:rsidR="005719F7" w:rsidRDefault="006A607C">
            <w:pPr>
              <w:spacing w:after="0" w:line="259" w:lineRule="auto"/>
              <w:ind w:left="3" w:firstLine="0"/>
            </w:pPr>
            <w:r>
              <w:rPr>
                <w:sz w:val="20"/>
              </w:rPr>
              <w:t xml:space="preserve"> </w:t>
            </w:r>
          </w:p>
          <w:p w14:paraId="731866C0" w14:textId="77777777" w:rsidR="005719F7" w:rsidRDefault="006A607C">
            <w:pPr>
              <w:spacing w:after="0" w:line="259" w:lineRule="auto"/>
              <w:ind w:left="3" w:firstLine="0"/>
            </w:pPr>
            <w:r>
              <w:rPr>
                <w:sz w:val="20"/>
              </w:rPr>
              <w:t xml:space="preserve">Mary Mitchell </w:t>
            </w:r>
          </w:p>
          <w:p w14:paraId="0A2AD6BB" w14:textId="77777777" w:rsidR="005719F7" w:rsidRDefault="006A607C">
            <w:pPr>
              <w:spacing w:after="0" w:line="259" w:lineRule="auto"/>
              <w:ind w:left="3" w:firstLine="0"/>
            </w:pPr>
            <w:r>
              <w:rPr>
                <w:sz w:val="20"/>
              </w:rPr>
              <w:t xml:space="preserve">301-444-3717 </w:t>
            </w:r>
          </w:p>
          <w:p w14:paraId="287C7011" w14:textId="77777777" w:rsidR="005719F7" w:rsidRDefault="006A607C">
            <w:pPr>
              <w:spacing w:after="0" w:line="259" w:lineRule="auto"/>
              <w:ind w:left="3" w:firstLine="0"/>
            </w:pPr>
            <w:r>
              <w:rPr>
                <w:color w:val="0000FF"/>
                <w:sz w:val="20"/>
                <w:u w:val="single" w:color="0000FF"/>
              </w:rPr>
              <w:t>Mary.Mitchell@noaa.gov</w:t>
            </w:r>
            <w:r>
              <w:rPr>
                <w:sz w:val="20"/>
              </w:rPr>
              <w:t xml:space="preserve"> </w:t>
            </w:r>
          </w:p>
        </w:tc>
        <w:tc>
          <w:tcPr>
            <w:tcW w:w="2791" w:type="dxa"/>
            <w:tcBorders>
              <w:top w:val="single" w:sz="8" w:space="0" w:color="000000"/>
              <w:left w:val="single" w:sz="4" w:space="0" w:color="000000"/>
              <w:bottom w:val="single" w:sz="8" w:space="0" w:color="000000"/>
              <w:right w:val="single" w:sz="4" w:space="0" w:color="000000"/>
            </w:tcBorders>
            <w:vAlign w:val="bottom"/>
          </w:tcPr>
          <w:p w14:paraId="48E4157D" w14:textId="77777777" w:rsidR="005719F7" w:rsidRDefault="006A607C">
            <w:pPr>
              <w:spacing w:after="0" w:line="259" w:lineRule="auto"/>
              <w:ind w:left="3" w:firstLine="0"/>
            </w:pPr>
            <w:r>
              <w:rPr>
                <w:sz w:val="20"/>
              </w:rPr>
              <w:t xml:space="preserve">HCHB Room D105 </w:t>
            </w:r>
          </w:p>
          <w:p w14:paraId="71194A07" w14:textId="77777777" w:rsidR="005719F7" w:rsidRDefault="006A607C">
            <w:pPr>
              <w:spacing w:after="0" w:line="259" w:lineRule="auto"/>
              <w:ind w:left="3" w:firstLine="0"/>
            </w:pPr>
            <w:r>
              <w:rPr>
                <w:sz w:val="20"/>
              </w:rPr>
              <w:t xml:space="preserve">Washington, DC 20230 </w:t>
            </w:r>
          </w:p>
        </w:tc>
      </w:tr>
      <w:tr w:rsidR="005719F7" w14:paraId="4F48A084" w14:textId="77777777">
        <w:trPr>
          <w:trHeight w:val="586"/>
        </w:trPr>
        <w:tc>
          <w:tcPr>
            <w:tcW w:w="1531" w:type="dxa"/>
            <w:tcBorders>
              <w:top w:val="single" w:sz="8" w:space="0" w:color="000000"/>
              <w:left w:val="single" w:sz="8" w:space="0" w:color="000000"/>
              <w:bottom w:val="single" w:sz="8" w:space="0" w:color="000000"/>
              <w:right w:val="single" w:sz="4" w:space="0" w:color="000000"/>
            </w:tcBorders>
            <w:vAlign w:val="bottom"/>
          </w:tcPr>
          <w:p w14:paraId="320A9869" w14:textId="77777777" w:rsidR="005719F7" w:rsidRDefault="006A607C">
            <w:pPr>
              <w:spacing w:after="0" w:line="259" w:lineRule="auto"/>
              <w:ind w:left="3" w:firstLine="0"/>
            </w:pPr>
            <w:r>
              <w:rPr>
                <w:sz w:val="20"/>
              </w:rPr>
              <w:t xml:space="preserve">NTIA </w:t>
            </w:r>
          </w:p>
        </w:tc>
        <w:tc>
          <w:tcPr>
            <w:tcW w:w="3509" w:type="dxa"/>
            <w:tcBorders>
              <w:top w:val="single" w:sz="8" w:space="0" w:color="000000"/>
              <w:left w:val="single" w:sz="4" w:space="0" w:color="000000"/>
              <w:bottom w:val="single" w:sz="8" w:space="0" w:color="000000"/>
              <w:right w:val="single" w:sz="4" w:space="0" w:color="000000"/>
            </w:tcBorders>
            <w:vAlign w:val="bottom"/>
          </w:tcPr>
          <w:p w14:paraId="5B85C032" w14:textId="77777777" w:rsidR="005719F7" w:rsidRDefault="006A607C">
            <w:pPr>
              <w:spacing w:after="0" w:line="259" w:lineRule="auto"/>
              <w:ind w:left="0" w:firstLine="0"/>
            </w:pPr>
            <w:r>
              <w:rPr>
                <w:sz w:val="20"/>
              </w:rPr>
              <w:t xml:space="preserve">Charles Franz </w:t>
            </w:r>
          </w:p>
          <w:p w14:paraId="352B2604" w14:textId="77777777" w:rsidR="005719F7" w:rsidRDefault="006A607C">
            <w:pPr>
              <w:spacing w:after="0" w:line="259" w:lineRule="auto"/>
              <w:ind w:left="0" w:firstLine="0"/>
            </w:pPr>
            <w:r>
              <w:rPr>
                <w:color w:val="0000FF"/>
                <w:sz w:val="20"/>
                <w:u w:val="single" w:color="0000FF"/>
              </w:rPr>
              <w:t>CFranz@ntia.gov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535E37DA" w14:textId="77777777" w:rsidR="005719F7" w:rsidRDefault="006A607C">
            <w:pPr>
              <w:spacing w:after="0" w:line="259" w:lineRule="auto"/>
              <w:ind w:left="3" w:firstLine="0"/>
            </w:pPr>
            <w:r>
              <w:rPr>
                <w:sz w:val="20"/>
              </w:rPr>
              <w:t xml:space="preserve">No Alternate </w:t>
            </w:r>
          </w:p>
        </w:tc>
        <w:tc>
          <w:tcPr>
            <w:tcW w:w="2791" w:type="dxa"/>
            <w:tcBorders>
              <w:top w:val="single" w:sz="8" w:space="0" w:color="000000"/>
              <w:left w:val="single" w:sz="4" w:space="0" w:color="000000"/>
              <w:bottom w:val="single" w:sz="8" w:space="0" w:color="000000"/>
              <w:right w:val="single" w:sz="4" w:space="0" w:color="000000"/>
            </w:tcBorders>
            <w:vAlign w:val="bottom"/>
          </w:tcPr>
          <w:p w14:paraId="60917C36" w14:textId="77777777" w:rsidR="005719F7" w:rsidRDefault="006A607C">
            <w:pPr>
              <w:spacing w:after="0" w:line="259" w:lineRule="auto"/>
              <w:ind w:left="3" w:firstLine="0"/>
            </w:pPr>
            <w:r>
              <w:rPr>
                <w:sz w:val="20"/>
              </w:rPr>
              <w:t xml:space="preserve">HCHB, Room 4892 </w:t>
            </w:r>
          </w:p>
          <w:p w14:paraId="48571189" w14:textId="77777777" w:rsidR="005719F7" w:rsidRDefault="006A607C">
            <w:pPr>
              <w:spacing w:after="0" w:line="259" w:lineRule="auto"/>
              <w:ind w:left="3" w:firstLine="0"/>
            </w:pPr>
            <w:r>
              <w:rPr>
                <w:sz w:val="20"/>
              </w:rPr>
              <w:t xml:space="preserve">Washington, DC 20230 </w:t>
            </w:r>
          </w:p>
        </w:tc>
      </w:tr>
      <w:tr w:rsidR="005719F7" w14:paraId="1E4600C8" w14:textId="77777777">
        <w:trPr>
          <w:trHeight w:val="720"/>
        </w:trPr>
        <w:tc>
          <w:tcPr>
            <w:tcW w:w="1531" w:type="dxa"/>
            <w:tcBorders>
              <w:top w:val="single" w:sz="8" w:space="0" w:color="000000"/>
              <w:left w:val="single" w:sz="8" w:space="0" w:color="000000"/>
              <w:bottom w:val="single" w:sz="8" w:space="0" w:color="000000"/>
              <w:right w:val="single" w:sz="4" w:space="0" w:color="000000"/>
            </w:tcBorders>
            <w:vAlign w:val="bottom"/>
          </w:tcPr>
          <w:p w14:paraId="3042C970" w14:textId="77777777" w:rsidR="005719F7" w:rsidRDefault="006A607C">
            <w:pPr>
              <w:spacing w:after="0" w:line="259" w:lineRule="auto"/>
              <w:ind w:left="3" w:firstLine="0"/>
            </w:pPr>
            <w:r>
              <w:rPr>
                <w:sz w:val="20"/>
              </w:rPr>
              <w:t xml:space="preserve">NTIS </w:t>
            </w:r>
          </w:p>
        </w:tc>
        <w:tc>
          <w:tcPr>
            <w:tcW w:w="3509" w:type="dxa"/>
            <w:tcBorders>
              <w:top w:val="single" w:sz="8" w:space="0" w:color="000000"/>
              <w:left w:val="single" w:sz="4" w:space="0" w:color="000000"/>
              <w:bottom w:val="single" w:sz="8" w:space="0" w:color="000000"/>
              <w:right w:val="single" w:sz="4" w:space="0" w:color="000000"/>
            </w:tcBorders>
          </w:tcPr>
          <w:p w14:paraId="0D368D3B" w14:textId="77777777" w:rsidR="005719F7" w:rsidRDefault="006A607C">
            <w:pPr>
              <w:spacing w:after="0" w:line="259" w:lineRule="auto"/>
              <w:ind w:left="0" w:right="1058" w:firstLine="0"/>
            </w:pPr>
            <w:r>
              <w:rPr>
                <w:sz w:val="20"/>
              </w:rPr>
              <w:t xml:space="preserve">Greg Guthrie 703-605-6344 </w:t>
            </w:r>
            <w:r>
              <w:rPr>
                <w:color w:val="0000FF"/>
                <w:sz w:val="20"/>
                <w:u w:val="single" w:color="0000FF"/>
              </w:rPr>
              <w:t>gguthrie@ntis.gov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00D4C51D" w14:textId="77777777" w:rsidR="005719F7" w:rsidRDefault="006A607C">
            <w:pPr>
              <w:spacing w:after="0" w:line="259" w:lineRule="auto"/>
              <w:ind w:left="3" w:firstLine="0"/>
            </w:pPr>
            <w:r>
              <w:rPr>
                <w:sz w:val="20"/>
              </w:rPr>
              <w:t xml:space="preserve">No Alternate </w:t>
            </w:r>
          </w:p>
        </w:tc>
        <w:tc>
          <w:tcPr>
            <w:tcW w:w="2791" w:type="dxa"/>
            <w:tcBorders>
              <w:top w:val="single" w:sz="8" w:space="0" w:color="000000"/>
              <w:left w:val="single" w:sz="4" w:space="0" w:color="000000"/>
              <w:bottom w:val="single" w:sz="8" w:space="0" w:color="000000"/>
              <w:right w:val="single" w:sz="4" w:space="0" w:color="000000"/>
            </w:tcBorders>
          </w:tcPr>
          <w:p w14:paraId="7D9A913E" w14:textId="77777777" w:rsidR="005719F7" w:rsidRDefault="006A607C">
            <w:pPr>
              <w:spacing w:after="0" w:line="259" w:lineRule="auto"/>
              <w:ind w:left="3" w:firstLine="0"/>
            </w:pPr>
            <w:r>
              <w:rPr>
                <w:sz w:val="20"/>
              </w:rPr>
              <w:t xml:space="preserve">5301 Shawnee Road </w:t>
            </w:r>
          </w:p>
          <w:p w14:paraId="2DC30212" w14:textId="77777777" w:rsidR="005719F7" w:rsidRDefault="006A607C">
            <w:pPr>
              <w:spacing w:after="0" w:line="259" w:lineRule="auto"/>
              <w:ind w:left="3" w:firstLine="0"/>
            </w:pPr>
            <w:r>
              <w:rPr>
                <w:sz w:val="20"/>
              </w:rPr>
              <w:t xml:space="preserve">Room 320 </w:t>
            </w:r>
          </w:p>
          <w:p w14:paraId="2D332603" w14:textId="77777777" w:rsidR="005719F7" w:rsidRDefault="006A607C">
            <w:pPr>
              <w:spacing w:after="0" w:line="259" w:lineRule="auto"/>
              <w:ind w:left="3" w:firstLine="0"/>
            </w:pPr>
            <w:r>
              <w:rPr>
                <w:sz w:val="20"/>
              </w:rPr>
              <w:t xml:space="preserve">Alexandria VA 22312 </w:t>
            </w:r>
          </w:p>
        </w:tc>
      </w:tr>
      <w:tr w:rsidR="005719F7" w14:paraId="16F33CBD" w14:textId="77777777">
        <w:trPr>
          <w:trHeight w:val="708"/>
        </w:trPr>
        <w:tc>
          <w:tcPr>
            <w:tcW w:w="1531" w:type="dxa"/>
            <w:tcBorders>
              <w:top w:val="single" w:sz="8" w:space="0" w:color="000000"/>
              <w:left w:val="single" w:sz="8" w:space="0" w:color="000000"/>
              <w:bottom w:val="single" w:sz="8" w:space="0" w:color="000000"/>
              <w:right w:val="single" w:sz="4" w:space="0" w:color="000000"/>
            </w:tcBorders>
            <w:vAlign w:val="bottom"/>
          </w:tcPr>
          <w:p w14:paraId="7E98BB44" w14:textId="77777777" w:rsidR="005719F7" w:rsidRDefault="006A607C">
            <w:pPr>
              <w:spacing w:after="0" w:line="259" w:lineRule="auto"/>
              <w:ind w:left="3" w:firstLine="0"/>
            </w:pPr>
            <w:r>
              <w:rPr>
                <w:sz w:val="20"/>
              </w:rPr>
              <w:lastRenderedPageBreak/>
              <w:t xml:space="preserve">OIG </w:t>
            </w:r>
          </w:p>
        </w:tc>
        <w:tc>
          <w:tcPr>
            <w:tcW w:w="3509" w:type="dxa"/>
            <w:tcBorders>
              <w:top w:val="single" w:sz="8" w:space="0" w:color="000000"/>
              <w:left w:val="single" w:sz="4" w:space="0" w:color="000000"/>
              <w:bottom w:val="single" w:sz="8" w:space="0" w:color="000000"/>
              <w:right w:val="single" w:sz="4" w:space="0" w:color="000000"/>
            </w:tcBorders>
          </w:tcPr>
          <w:p w14:paraId="44550BE6" w14:textId="77777777" w:rsidR="005719F7" w:rsidRDefault="006A607C">
            <w:pPr>
              <w:spacing w:after="0" w:line="259" w:lineRule="auto"/>
              <w:ind w:left="0" w:firstLine="0"/>
            </w:pPr>
            <w:r>
              <w:rPr>
                <w:sz w:val="20"/>
              </w:rPr>
              <w:t xml:space="preserve">Catherine Findlay </w:t>
            </w:r>
          </w:p>
          <w:p w14:paraId="0DB65B7D" w14:textId="77777777" w:rsidR="005719F7" w:rsidRDefault="006A607C">
            <w:pPr>
              <w:spacing w:after="0" w:line="259" w:lineRule="auto"/>
              <w:ind w:left="0" w:firstLine="0"/>
            </w:pPr>
            <w:r>
              <w:rPr>
                <w:sz w:val="20"/>
              </w:rPr>
              <w:t xml:space="preserve">202-918-7065  </w:t>
            </w:r>
          </w:p>
          <w:p w14:paraId="27E0713A" w14:textId="77777777" w:rsidR="005719F7" w:rsidRDefault="006A607C">
            <w:pPr>
              <w:spacing w:after="0" w:line="259" w:lineRule="auto"/>
              <w:ind w:left="0" w:firstLine="0"/>
            </w:pPr>
            <w:r>
              <w:rPr>
                <w:color w:val="0000FF"/>
                <w:sz w:val="20"/>
                <w:u w:val="single" w:color="0000FF"/>
              </w:rPr>
              <w:t>CFindlay@oig.doc.gov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vAlign w:val="bottom"/>
          </w:tcPr>
          <w:p w14:paraId="686474FE" w14:textId="77777777" w:rsidR="005719F7" w:rsidRDefault="006A607C">
            <w:pPr>
              <w:spacing w:after="0" w:line="259" w:lineRule="auto"/>
              <w:ind w:left="3" w:firstLine="0"/>
            </w:pPr>
            <w:r>
              <w:rPr>
                <w:sz w:val="20"/>
              </w:rPr>
              <w:t xml:space="preserve">No Alternate </w:t>
            </w:r>
          </w:p>
        </w:tc>
        <w:tc>
          <w:tcPr>
            <w:tcW w:w="2791" w:type="dxa"/>
            <w:tcBorders>
              <w:top w:val="single" w:sz="8" w:space="0" w:color="000000"/>
              <w:left w:val="single" w:sz="4" w:space="0" w:color="000000"/>
              <w:bottom w:val="single" w:sz="8" w:space="0" w:color="000000"/>
              <w:right w:val="single" w:sz="4" w:space="0" w:color="000000"/>
            </w:tcBorders>
            <w:vAlign w:val="bottom"/>
          </w:tcPr>
          <w:p w14:paraId="70E91394" w14:textId="77777777" w:rsidR="005719F7" w:rsidRDefault="006A607C">
            <w:pPr>
              <w:spacing w:after="0" w:line="259" w:lineRule="auto"/>
              <w:ind w:left="3" w:firstLine="0"/>
            </w:pPr>
            <w:r>
              <w:rPr>
                <w:sz w:val="20"/>
              </w:rPr>
              <w:t xml:space="preserve">HCHB, Room 7077 </w:t>
            </w:r>
          </w:p>
          <w:p w14:paraId="38A116C4" w14:textId="77777777" w:rsidR="005719F7" w:rsidRDefault="006A607C">
            <w:pPr>
              <w:spacing w:after="0" w:line="259" w:lineRule="auto"/>
              <w:ind w:left="3" w:firstLine="0"/>
            </w:pPr>
            <w:r>
              <w:rPr>
                <w:sz w:val="20"/>
              </w:rPr>
              <w:t xml:space="preserve">Washington, DC 20230 </w:t>
            </w:r>
          </w:p>
        </w:tc>
      </w:tr>
      <w:tr w:rsidR="005719F7" w14:paraId="6DA134B2" w14:textId="77777777">
        <w:trPr>
          <w:trHeight w:val="713"/>
        </w:trPr>
        <w:tc>
          <w:tcPr>
            <w:tcW w:w="1531" w:type="dxa"/>
            <w:tcBorders>
              <w:top w:val="single" w:sz="8" w:space="0" w:color="000000"/>
              <w:left w:val="single" w:sz="8" w:space="0" w:color="000000"/>
              <w:bottom w:val="single" w:sz="8" w:space="0" w:color="000000"/>
              <w:right w:val="single" w:sz="4" w:space="0" w:color="000000"/>
            </w:tcBorders>
            <w:vAlign w:val="bottom"/>
          </w:tcPr>
          <w:p w14:paraId="0C6DE8D8" w14:textId="77777777" w:rsidR="005719F7" w:rsidRDefault="006A607C">
            <w:pPr>
              <w:spacing w:after="0" w:line="259" w:lineRule="auto"/>
              <w:ind w:left="3" w:firstLine="0"/>
            </w:pPr>
            <w:r>
              <w:rPr>
                <w:sz w:val="20"/>
              </w:rPr>
              <w:t xml:space="preserve">USPTO </w:t>
            </w:r>
          </w:p>
        </w:tc>
        <w:tc>
          <w:tcPr>
            <w:tcW w:w="3509" w:type="dxa"/>
            <w:tcBorders>
              <w:top w:val="single" w:sz="8" w:space="0" w:color="000000"/>
              <w:left w:val="single" w:sz="4" w:space="0" w:color="000000"/>
              <w:bottom w:val="single" w:sz="8" w:space="0" w:color="000000"/>
              <w:right w:val="single" w:sz="4" w:space="0" w:color="000000"/>
            </w:tcBorders>
          </w:tcPr>
          <w:p w14:paraId="6F8A5333" w14:textId="77777777" w:rsidR="005719F7" w:rsidRDefault="006A607C">
            <w:pPr>
              <w:spacing w:after="0" w:line="259" w:lineRule="auto"/>
              <w:ind w:left="0" w:firstLine="0"/>
            </w:pPr>
            <w:r>
              <w:rPr>
                <w:sz w:val="20"/>
              </w:rPr>
              <w:t xml:space="preserve">Kimberly Hardy </w:t>
            </w:r>
          </w:p>
          <w:p w14:paraId="28A6B63A" w14:textId="77777777" w:rsidR="005719F7" w:rsidRDefault="006A607C">
            <w:pPr>
              <w:spacing w:after="0" w:line="259" w:lineRule="auto"/>
              <w:ind w:left="0" w:firstLine="0"/>
            </w:pPr>
            <w:r>
              <w:rPr>
                <w:sz w:val="20"/>
              </w:rPr>
              <w:t xml:space="preserve">571- 270-0968 </w:t>
            </w:r>
          </w:p>
          <w:p w14:paraId="1EA99BB9" w14:textId="77777777" w:rsidR="005719F7" w:rsidRDefault="006A607C">
            <w:pPr>
              <w:spacing w:after="0" w:line="259" w:lineRule="auto"/>
              <w:ind w:left="0" w:firstLine="0"/>
            </w:pPr>
            <w:r>
              <w:rPr>
                <w:color w:val="0000FF"/>
                <w:sz w:val="20"/>
                <w:u w:val="single" w:color="0000FF"/>
              </w:rPr>
              <w:t>Kimberly.Hardy@uspto.gov</w:t>
            </w:r>
            <w:r>
              <w:rPr>
                <w:sz w:val="20"/>
              </w:rPr>
              <w:t xml:space="preserve"> </w:t>
            </w:r>
          </w:p>
        </w:tc>
        <w:tc>
          <w:tcPr>
            <w:tcW w:w="2880" w:type="dxa"/>
            <w:tcBorders>
              <w:top w:val="single" w:sz="8" w:space="0" w:color="000000"/>
              <w:left w:val="single" w:sz="4" w:space="0" w:color="000000"/>
              <w:bottom w:val="single" w:sz="8" w:space="0" w:color="000000"/>
              <w:right w:val="single" w:sz="4" w:space="0" w:color="000000"/>
            </w:tcBorders>
          </w:tcPr>
          <w:p w14:paraId="6BC7DB13" w14:textId="77777777" w:rsidR="005719F7" w:rsidRDefault="006A607C">
            <w:pPr>
              <w:spacing w:after="0" w:line="259" w:lineRule="auto"/>
              <w:ind w:left="3" w:firstLine="0"/>
            </w:pPr>
            <w:r>
              <w:rPr>
                <w:sz w:val="20"/>
              </w:rPr>
              <w:t xml:space="preserve">Christopher Baker </w:t>
            </w:r>
          </w:p>
          <w:p w14:paraId="6D2C640E" w14:textId="77777777" w:rsidR="005719F7" w:rsidRDefault="006A607C">
            <w:pPr>
              <w:spacing w:after="0" w:line="259" w:lineRule="auto"/>
              <w:ind w:left="3" w:firstLine="0"/>
            </w:pPr>
            <w:r>
              <w:rPr>
                <w:sz w:val="20"/>
              </w:rPr>
              <w:t xml:space="preserve">571-270-5568 </w:t>
            </w:r>
          </w:p>
          <w:p w14:paraId="5B076C8A" w14:textId="77777777" w:rsidR="005719F7" w:rsidRDefault="006A607C">
            <w:pPr>
              <w:spacing w:after="0" w:line="259" w:lineRule="auto"/>
              <w:ind w:left="3" w:firstLine="0"/>
            </w:pPr>
            <w:r>
              <w:rPr>
                <w:color w:val="0000FF"/>
                <w:sz w:val="20"/>
                <w:u w:val="single" w:color="0000FF"/>
              </w:rPr>
              <w:t>Christopher.Baker@uspto.gov</w:t>
            </w:r>
            <w:r>
              <w:rPr>
                <w:sz w:val="20"/>
              </w:rPr>
              <w:t xml:space="preserve"> </w:t>
            </w:r>
          </w:p>
        </w:tc>
        <w:tc>
          <w:tcPr>
            <w:tcW w:w="2791" w:type="dxa"/>
            <w:tcBorders>
              <w:top w:val="single" w:sz="8" w:space="0" w:color="000000"/>
              <w:left w:val="single" w:sz="4" w:space="0" w:color="000000"/>
              <w:bottom w:val="single" w:sz="8" w:space="0" w:color="000000"/>
              <w:right w:val="single" w:sz="4" w:space="0" w:color="000000"/>
            </w:tcBorders>
          </w:tcPr>
          <w:p w14:paraId="46DBC2EC" w14:textId="77777777" w:rsidR="005719F7" w:rsidRDefault="006A607C">
            <w:pPr>
              <w:spacing w:after="0" w:line="259" w:lineRule="auto"/>
              <w:ind w:left="3" w:firstLine="0"/>
            </w:pPr>
            <w:r>
              <w:rPr>
                <w:sz w:val="20"/>
              </w:rPr>
              <w:t xml:space="preserve">600 Dulany St.  </w:t>
            </w:r>
          </w:p>
          <w:p w14:paraId="77D1BAF0" w14:textId="77777777" w:rsidR="005719F7" w:rsidRDefault="006A607C">
            <w:pPr>
              <w:spacing w:after="0" w:line="259" w:lineRule="auto"/>
              <w:ind w:left="3" w:firstLine="0"/>
            </w:pPr>
            <w:r>
              <w:rPr>
                <w:sz w:val="20"/>
              </w:rPr>
              <w:t xml:space="preserve">MDW 10B13-154 </w:t>
            </w:r>
          </w:p>
          <w:p w14:paraId="43FD75E9" w14:textId="77777777" w:rsidR="005719F7" w:rsidRDefault="006A607C">
            <w:pPr>
              <w:spacing w:after="0" w:line="259" w:lineRule="auto"/>
              <w:ind w:left="3" w:firstLine="0"/>
            </w:pPr>
            <w:r>
              <w:rPr>
                <w:sz w:val="20"/>
              </w:rPr>
              <w:t xml:space="preserve">Alexandria, VA 22313 </w:t>
            </w:r>
          </w:p>
        </w:tc>
      </w:tr>
    </w:tbl>
    <w:p w14:paraId="5C6F94B0" w14:textId="77777777" w:rsidR="005719F7" w:rsidRDefault="006A607C">
      <w:pPr>
        <w:spacing w:after="0" w:line="259" w:lineRule="auto"/>
        <w:ind w:left="0" w:firstLine="0"/>
      </w:pPr>
      <w:r>
        <w:rPr>
          <w:rFonts w:ascii="Sylfaen" w:eastAsia="Sylfaen" w:hAnsi="Sylfaen" w:cs="Sylfaen"/>
          <w:sz w:val="21"/>
        </w:rPr>
        <w:t xml:space="preserve"> </w:t>
      </w:r>
    </w:p>
    <w:p w14:paraId="367561DC" w14:textId="77777777" w:rsidR="002A7860" w:rsidRDefault="002A7860">
      <w:pPr>
        <w:spacing w:after="0" w:line="259" w:lineRule="auto"/>
        <w:ind w:left="0" w:firstLine="0"/>
      </w:pPr>
    </w:p>
    <w:sectPr w:rsidR="002A7860">
      <w:headerReference w:type="even" r:id="rId64"/>
      <w:headerReference w:type="default" r:id="rId65"/>
      <w:headerReference w:type="first" r:id="rId66"/>
      <w:pgSz w:w="12240" w:h="15840"/>
      <w:pgMar w:top="1440" w:right="14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15B9E" w14:textId="77777777" w:rsidR="006A607C" w:rsidRDefault="006A607C">
      <w:pPr>
        <w:spacing w:after="0" w:line="240" w:lineRule="auto"/>
      </w:pPr>
      <w:r>
        <w:separator/>
      </w:r>
    </w:p>
  </w:endnote>
  <w:endnote w:type="continuationSeparator" w:id="0">
    <w:p w14:paraId="623F5193" w14:textId="77777777" w:rsidR="006A607C" w:rsidRDefault="006A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00958" w14:textId="77777777" w:rsidR="006A607C" w:rsidRDefault="006A607C">
      <w:pPr>
        <w:spacing w:after="0" w:line="240" w:lineRule="auto"/>
      </w:pPr>
      <w:r>
        <w:separator/>
      </w:r>
    </w:p>
  </w:footnote>
  <w:footnote w:type="continuationSeparator" w:id="0">
    <w:p w14:paraId="2E166E2A" w14:textId="77777777" w:rsidR="006A607C" w:rsidRDefault="006A6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C427" w14:textId="77777777" w:rsidR="005719F7" w:rsidRDefault="006A607C">
    <w:pPr>
      <w:tabs>
        <w:tab w:val="center" w:pos="4682"/>
        <w:tab w:val="right" w:pos="9356"/>
      </w:tabs>
      <w:spacing w:after="0" w:line="259" w:lineRule="auto"/>
      <w:ind w:left="0" w:right="-5" w:firstLine="0"/>
    </w:pPr>
    <w:r>
      <w:rPr>
        <w:rFonts w:ascii="Calibri" w:eastAsia="Calibri" w:hAnsi="Calibri" w:cs="Calibri"/>
        <w:sz w:val="22"/>
      </w:rPr>
      <w:tab/>
    </w:r>
    <w:r>
      <w:rPr>
        <w:sz w:val="20"/>
      </w:rPr>
      <w:t>15-</w:t>
    </w:r>
    <w:r>
      <w:fldChar w:fldCharType="begin"/>
    </w:r>
    <w:r>
      <w:instrText xml:space="preserve"> PAGE   \* MERGEFORMAT </w:instrText>
    </w:r>
    <w:r>
      <w:fldChar w:fldCharType="separate"/>
    </w:r>
    <w:r>
      <w:rPr>
        <w:sz w:val="20"/>
      </w:rPr>
      <w:t>1</w:t>
    </w:r>
    <w:r>
      <w:rPr>
        <w:sz w:val="20"/>
      </w:rPr>
      <w:fldChar w:fldCharType="end"/>
    </w:r>
    <w:r>
      <w:rPr>
        <w:sz w:val="20"/>
      </w:rPr>
      <w:tab/>
      <w:t xml:space="preserve"> Revised: 9/2021 </w:t>
    </w:r>
  </w:p>
  <w:p w14:paraId="273402A2" w14:textId="77777777" w:rsidR="005719F7" w:rsidRDefault="006A607C">
    <w:pPr>
      <w:spacing w:after="0" w:line="259" w:lineRule="auto"/>
      <w:ind w:left="0" w:right="-54" w:firstLine="0"/>
      <w:jc w:val="righ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E60FD" w14:textId="2902127B" w:rsidR="005719F7" w:rsidRPr="0087446B" w:rsidRDefault="0087446B" w:rsidP="0087446B">
    <w:pPr>
      <w:tabs>
        <w:tab w:val="center" w:pos="4318"/>
        <w:tab w:val="right" w:pos="8638"/>
      </w:tabs>
      <w:spacing w:after="0" w:line="259" w:lineRule="auto"/>
      <w:ind w:left="0" w:right="-4" w:firstLine="0"/>
      <w:rPr>
        <w:rFonts w:ascii="Arial" w:eastAsia="Calibri" w:hAnsi="Arial" w:cs="Arial"/>
      </w:rPr>
    </w:pPr>
    <w:r w:rsidRPr="00CF3BAB">
      <w:rPr>
        <w:rFonts w:ascii="Arial" w:eastAsia="Calibri" w:hAnsi="Arial" w:cs="Arial"/>
      </w:rPr>
      <w:ptab w:relativeTo="margin" w:alignment="center" w:leader="none"/>
    </w:r>
    <w:r w:rsidRPr="00CF3BAB">
      <w:rPr>
        <w:rFonts w:ascii="Arial" w:eastAsia="Calibri" w:hAnsi="Arial" w:cs="Arial"/>
      </w:rPr>
      <w:t>Chapter 1</w:t>
    </w:r>
    <w:r w:rsidRPr="00CF3BAB">
      <w:rPr>
        <w:rFonts w:ascii="Arial" w:eastAsia="Calibri" w:hAnsi="Arial" w:cs="Arial"/>
      </w:rPr>
      <w:ptab w:relativeTo="margin" w:alignment="right" w:leader="none"/>
    </w:r>
    <w:r w:rsidRPr="00CF3BAB">
      <w:rPr>
        <w:rFonts w:ascii="Arial" w:eastAsia="Calibri" w:hAnsi="Arial" w:cs="Arial"/>
      </w:rPr>
      <w:t>Revised 06/2024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0A7D" w14:textId="77777777" w:rsidR="005719F7" w:rsidRDefault="006A607C">
    <w:pPr>
      <w:tabs>
        <w:tab w:val="center" w:pos="4682"/>
        <w:tab w:val="right" w:pos="9356"/>
      </w:tabs>
      <w:spacing w:after="0" w:line="259" w:lineRule="auto"/>
      <w:ind w:left="0" w:right="-5" w:firstLine="0"/>
    </w:pPr>
    <w:r>
      <w:rPr>
        <w:rFonts w:ascii="Calibri" w:eastAsia="Calibri" w:hAnsi="Calibri" w:cs="Calibri"/>
        <w:sz w:val="22"/>
      </w:rPr>
      <w:tab/>
    </w:r>
    <w:r>
      <w:rPr>
        <w:sz w:val="20"/>
      </w:rPr>
      <w:t>15-</w:t>
    </w:r>
    <w:r>
      <w:fldChar w:fldCharType="begin"/>
    </w:r>
    <w:r>
      <w:instrText xml:space="preserve"> PAGE   \* MERGEFORMAT </w:instrText>
    </w:r>
    <w:r>
      <w:fldChar w:fldCharType="separate"/>
    </w:r>
    <w:r>
      <w:rPr>
        <w:sz w:val="20"/>
      </w:rPr>
      <w:t>1</w:t>
    </w:r>
    <w:r>
      <w:rPr>
        <w:sz w:val="20"/>
      </w:rPr>
      <w:fldChar w:fldCharType="end"/>
    </w:r>
    <w:r>
      <w:rPr>
        <w:sz w:val="20"/>
      </w:rPr>
      <w:tab/>
      <w:t xml:space="preserve"> Revised: 9/2021 </w:t>
    </w:r>
  </w:p>
  <w:p w14:paraId="332D1C5A" w14:textId="77777777" w:rsidR="005719F7" w:rsidRDefault="006A607C">
    <w:pPr>
      <w:spacing w:after="0" w:line="259" w:lineRule="auto"/>
      <w:ind w:left="0" w:right="-54" w:firstLine="0"/>
      <w:jc w:val="right"/>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0AF60" w14:textId="77777777" w:rsidR="005719F7" w:rsidRDefault="005719F7">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247A" w14:textId="77777777" w:rsidR="005719F7" w:rsidRDefault="005719F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F60D" w14:textId="77777777" w:rsidR="005719F7" w:rsidRDefault="005719F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F0DCB"/>
    <w:multiLevelType w:val="hybridMultilevel"/>
    <w:tmpl w:val="C5866154"/>
    <w:lvl w:ilvl="0" w:tplc="2E06F90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D6E87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EAF60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A018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4DC9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5A3E5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EA604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560D5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9EC4C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5055FC"/>
    <w:multiLevelType w:val="hybridMultilevel"/>
    <w:tmpl w:val="D43CA04A"/>
    <w:lvl w:ilvl="0" w:tplc="C78A94FA">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2EA3B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68CB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CAFF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9C1D9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68FE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EA2F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DEA9F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63EB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F47087"/>
    <w:multiLevelType w:val="hybridMultilevel"/>
    <w:tmpl w:val="5EC8742A"/>
    <w:lvl w:ilvl="0" w:tplc="E372461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3CF276">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82CD3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70788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2EC6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0758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2769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E259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D8115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7544EB"/>
    <w:multiLevelType w:val="hybridMultilevel"/>
    <w:tmpl w:val="76EA608A"/>
    <w:lvl w:ilvl="0" w:tplc="15BE93DA">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88ADA">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A063B2">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EE1F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6B89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6EFA4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8ED8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B4146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EBFF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EB252A"/>
    <w:multiLevelType w:val="hybridMultilevel"/>
    <w:tmpl w:val="E7A41E4E"/>
    <w:lvl w:ilvl="0" w:tplc="0B7E3C50">
      <w:start w:val="1"/>
      <w:numFmt w:val="lowerLetter"/>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A7D0C">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EE35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E87B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2EC7B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85EF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4357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AA0B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4A8CA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DE5C4C"/>
    <w:multiLevelType w:val="hybridMultilevel"/>
    <w:tmpl w:val="3B6C2CAC"/>
    <w:lvl w:ilvl="0" w:tplc="1C7AF552">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49D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E739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47C0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0A5CE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0C42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809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40601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0CF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703FC2"/>
    <w:multiLevelType w:val="hybridMultilevel"/>
    <w:tmpl w:val="89ACF0CA"/>
    <w:lvl w:ilvl="0" w:tplc="14CAE82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A600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322B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D8A1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A6CA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72C5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5643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DEE5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76C6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98528928">
    <w:abstractNumId w:val="2"/>
  </w:num>
  <w:num w:numId="2" w16cid:durableId="645160675">
    <w:abstractNumId w:val="5"/>
  </w:num>
  <w:num w:numId="3" w16cid:durableId="762918109">
    <w:abstractNumId w:val="0"/>
  </w:num>
  <w:num w:numId="4" w16cid:durableId="930433928">
    <w:abstractNumId w:val="3"/>
  </w:num>
  <w:num w:numId="5" w16cid:durableId="639650476">
    <w:abstractNumId w:val="1"/>
  </w:num>
  <w:num w:numId="6" w16cid:durableId="2072577886">
    <w:abstractNumId w:val="4"/>
  </w:num>
  <w:num w:numId="7" w16cid:durableId="817646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F7"/>
    <w:rsid w:val="00095E89"/>
    <w:rsid w:val="000E74E0"/>
    <w:rsid w:val="002A7860"/>
    <w:rsid w:val="005719F7"/>
    <w:rsid w:val="006A607C"/>
    <w:rsid w:val="0087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5B2D"/>
  <w15:docId w15:val="{06C436CD-B272-4237-A640-497F68D4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 w:line="249" w:lineRule="auto"/>
      <w:ind w:left="10" w:hanging="10"/>
      <w:outlineLvl w:val="0"/>
    </w:pPr>
    <w:rPr>
      <w:rFonts w:ascii="Times New Roman" w:eastAsia="Times New Roman" w:hAnsi="Times New Roman" w:cs="Times New Roman"/>
      <w:color w:val="000000"/>
      <w:u w:val="single" w:color="000000"/>
    </w:rPr>
  </w:style>
  <w:style w:type="paragraph" w:styleId="Heading3">
    <w:name w:val="heading 3"/>
    <w:basedOn w:val="Normal"/>
    <w:link w:val="Heading3Char"/>
    <w:uiPriority w:val="9"/>
    <w:unhideWhenUsed/>
    <w:qFormat/>
    <w:rsid w:val="002A7860"/>
    <w:pPr>
      <w:widowControl w:val="0"/>
      <w:autoSpaceDE w:val="0"/>
      <w:autoSpaceDN w:val="0"/>
      <w:spacing w:after="0" w:line="240" w:lineRule="auto"/>
      <w:ind w:left="920" w:hanging="388"/>
      <w:outlineLvl w:val="2"/>
    </w:pPr>
    <w:rPr>
      <w:rFonts w:ascii="Arial" w:eastAsia="Arial" w:hAnsi="Arial" w:cs="Arial"/>
      <w:b/>
      <w:bCs/>
      <w:i/>
      <w:iCs/>
      <w:color w:val="auto"/>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74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46B"/>
    <w:rPr>
      <w:rFonts w:ascii="Times New Roman" w:eastAsia="Times New Roman" w:hAnsi="Times New Roman" w:cs="Times New Roman"/>
      <w:color w:val="000000"/>
    </w:rPr>
  </w:style>
  <w:style w:type="paragraph" w:styleId="Header">
    <w:name w:val="header"/>
    <w:basedOn w:val="Normal"/>
    <w:link w:val="HeaderChar"/>
    <w:uiPriority w:val="99"/>
    <w:semiHidden/>
    <w:unhideWhenUsed/>
    <w:rsid w:val="008744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446B"/>
    <w:rPr>
      <w:rFonts w:ascii="Times New Roman" w:eastAsia="Times New Roman" w:hAnsi="Times New Roman" w:cs="Times New Roman"/>
      <w:color w:val="000000"/>
    </w:rPr>
  </w:style>
  <w:style w:type="paragraph" w:styleId="Title">
    <w:name w:val="Title"/>
    <w:basedOn w:val="Normal"/>
    <w:link w:val="TitleChar"/>
    <w:uiPriority w:val="10"/>
    <w:qFormat/>
    <w:rsid w:val="0087446B"/>
    <w:pPr>
      <w:widowControl w:val="0"/>
      <w:autoSpaceDE w:val="0"/>
      <w:autoSpaceDN w:val="0"/>
      <w:spacing w:after="0" w:line="820" w:lineRule="exact"/>
      <w:ind w:left="1351" w:right="616" w:hanging="496"/>
    </w:pPr>
    <w:rPr>
      <w:rFonts w:ascii="Arial" w:eastAsia="Arial" w:hAnsi="Arial" w:cs="Arial"/>
      <w:b/>
      <w:bCs/>
      <w:color w:val="auto"/>
      <w:kern w:val="0"/>
      <w:sz w:val="36"/>
      <w:szCs w:val="36"/>
      <w14:ligatures w14:val="none"/>
    </w:rPr>
  </w:style>
  <w:style w:type="character" w:customStyle="1" w:styleId="TitleChar">
    <w:name w:val="Title Char"/>
    <w:basedOn w:val="DefaultParagraphFont"/>
    <w:link w:val="Title"/>
    <w:uiPriority w:val="10"/>
    <w:rsid w:val="0087446B"/>
    <w:rPr>
      <w:rFonts w:ascii="Arial" w:eastAsia="Arial" w:hAnsi="Arial" w:cs="Arial"/>
      <w:b/>
      <w:bCs/>
      <w:kern w:val="0"/>
      <w:sz w:val="36"/>
      <w:szCs w:val="36"/>
      <w14:ligatures w14:val="none"/>
    </w:rPr>
  </w:style>
  <w:style w:type="character" w:customStyle="1" w:styleId="Heading3Char">
    <w:name w:val="Heading 3 Char"/>
    <w:basedOn w:val="DefaultParagraphFont"/>
    <w:link w:val="Heading3"/>
    <w:uiPriority w:val="9"/>
    <w:rsid w:val="002A7860"/>
    <w:rPr>
      <w:rFonts w:ascii="Arial" w:eastAsia="Arial" w:hAnsi="Arial" w:cs="Arial"/>
      <w:b/>
      <w:bCs/>
      <w:i/>
      <w:iCs/>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www.osec.doc.gov/opog/dmp/daos.html" TargetMode="External"/><Relationship Id="rId21" Type="http://schemas.openxmlformats.org/officeDocument/2006/relationships/hyperlink" Target="http://uscode.house.gov/" TargetMode="External"/><Relationship Id="rId34" Type="http://schemas.openxmlformats.org/officeDocument/2006/relationships/hyperlink" Target="http://www.osec.doc.gov/opog/dmp/daos.html" TargetMode="External"/><Relationship Id="rId42" Type="http://schemas.openxmlformats.org/officeDocument/2006/relationships/hyperlink" Target="http://www.archives.gov/records-mgmt/grs/" TargetMode="External"/><Relationship Id="rId47" Type="http://schemas.openxmlformats.org/officeDocument/2006/relationships/hyperlink" Target="https://ecfr.federalregister.gov/current/title-36/chapter-XII/subchapter-B/part-1233" TargetMode="External"/><Relationship Id="rId50" Type="http://schemas.openxmlformats.org/officeDocument/2006/relationships/hyperlink" Target="http://www.archives.gov/records-mgmt/" TargetMode="External"/><Relationship Id="rId55" Type="http://schemas.openxmlformats.org/officeDocument/2006/relationships/hyperlink" Target="http://www.archives.gov/records-mgmt/initiatives/erm-overview.html" TargetMode="Externa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uscode.house.gov/" TargetMode="External"/><Relationship Id="rId29" Type="http://schemas.openxmlformats.org/officeDocument/2006/relationships/hyperlink" Target="http://www.osec.doc.gov/opog/dmp/daos.html" TargetMode="External"/><Relationship Id="rId11" Type="http://schemas.openxmlformats.org/officeDocument/2006/relationships/hyperlink" Target="http://uscode.house.gov/" TargetMode="External"/><Relationship Id="rId24" Type="http://schemas.openxmlformats.org/officeDocument/2006/relationships/hyperlink" Target="http://www.osec.doc.gov/opog/dmp/daos.html" TargetMode="External"/><Relationship Id="rId32" Type="http://schemas.openxmlformats.org/officeDocument/2006/relationships/hyperlink" Target="http://www.osec.doc.gov/opog/dmp/daos.html" TargetMode="External"/><Relationship Id="rId37" Type="http://schemas.openxmlformats.org/officeDocument/2006/relationships/hyperlink" Target="http://uscode.house.gov/" TargetMode="External"/><Relationship Id="rId40" Type="http://schemas.openxmlformats.org/officeDocument/2006/relationships/hyperlink" Target="http://uscode.house.gov/" TargetMode="External"/><Relationship Id="rId45" Type="http://schemas.openxmlformats.org/officeDocument/2006/relationships/hyperlink" Target="https://www.archives.gov/files/about/records-schedule/nara-records-schedule-list.pdf" TargetMode="External"/><Relationship Id="rId53" Type="http://schemas.openxmlformats.org/officeDocument/2006/relationships/hyperlink" Target="http://www.archives.gov/records-mgmt/initiatives/erm-overview.html" TargetMode="External"/><Relationship Id="rId58" Type="http://schemas.openxmlformats.org/officeDocument/2006/relationships/hyperlink" Target="http://www.archives.gov/records-mgmt/policy/" TargetMode="External"/><Relationship Id="rId66" Type="http://schemas.openxmlformats.org/officeDocument/2006/relationships/header" Target="header6.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gao.gov/products/149099" TargetMode="External"/><Relationship Id="rId14" Type="http://schemas.openxmlformats.org/officeDocument/2006/relationships/hyperlink" Target="http://uscode.house.gov/" TargetMode="External"/><Relationship Id="rId22" Type="http://schemas.openxmlformats.org/officeDocument/2006/relationships/hyperlink" Target="http://uscode.house.gov/" TargetMode="External"/><Relationship Id="rId27" Type="http://schemas.openxmlformats.org/officeDocument/2006/relationships/hyperlink" Target="http://www.osec.doc.gov/opog/dmp/daos.html" TargetMode="External"/><Relationship Id="rId30" Type="http://schemas.openxmlformats.org/officeDocument/2006/relationships/hyperlink" Target="http://www.osec.doc.gov/opog/dmp/daos.html" TargetMode="External"/><Relationship Id="rId35" Type="http://schemas.openxmlformats.org/officeDocument/2006/relationships/hyperlink" Target="http://www.osec.doc.gov/opog/dmp/daos.html" TargetMode="External"/><Relationship Id="rId43" Type="http://schemas.openxmlformats.org/officeDocument/2006/relationships/hyperlink" Target="http://www.archives.gov/records-mgmt/grs/" TargetMode="External"/><Relationship Id="rId48" Type="http://schemas.openxmlformats.org/officeDocument/2006/relationships/hyperlink" Target="https://ecfr.federalregister.gov/current/title-36/chapter-XII/subchapter-B/part-1233" TargetMode="External"/><Relationship Id="rId56" Type="http://schemas.openxmlformats.org/officeDocument/2006/relationships/hyperlink" Target="http://www.archives.gov/records-mgmt/policy/" TargetMode="External"/><Relationship Id="rId64" Type="http://schemas.openxmlformats.org/officeDocument/2006/relationships/header" Target="header4.xml"/><Relationship Id="rId8" Type="http://schemas.openxmlformats.org/officeDocument/2006/relationships/hyperlink" Target="http://uscode.house.gov/" TargetMode="External"/><Relationship Id="rId51" Type="http://schemas.openxmlformats.org/officeDocument/2006/relationships/hyperlink" Target="http://www.archives.gov/records-mgmt/faqs/" TargetMode="External"/><Relationship Id="rId3" Type="http://schemas.openxmlformats.org/officeDocument/2006/relationships/settings" Target="settings.xml"/><Relationship Id="rId12" Type="http://schemas.openxmlformats.org/officeDocument/2006/relationships/hyperlink" Target="http://uscode.house.gov/" TargetMode="External"/><Relationship Id="rId17" Type="http://schemas.openxmlformats.org/officeDocument/2006/relationships/hyperlink" Target="https://www.gao.gov/products/149099" TargetMode="External"/><Relationship Id="rId25" Type="http://schemas.openxmlformats.org/officeDocument/2006/relationships/hyperlink" Target="http://www.osec.doc.gov/opog/dmp/daos.html" TargetMode="External"/><Relationship Id="rId33" Type="http://schemas.openxmlformats.org/officeDocument/2006/relationships/hyperlink" Target="http://www.osec.doc.gov/opog/dmp/daos.html" TargetMode="External"/><Relationship Id="rId38" Type="http://schemas.openxmlformats.org/officeDocument/2006/relationships/hyperlink" Target="http://uscode.house.gov/" TargetMode="External"/><Relationship Id="rId46" Type="http://schemas.openxmlformats.org/officeDocument/2006/relationships/hyperlink" Target="https://www.archives.gov/files/about/records-schedule/nara-records-schedule-list.pdf" TargetMode="External"/><Relationship Id="rId59" Type="http://schemas.openxmlformats.org/officeDocument/2006/relationships/hyperlink" Target="https://www.archives.gov/records-mgmt/era" TargetMode="External"/><Relationship Id="rId67" Type="http://schemas.openxmlformats.org/officeDocument/2006/relationships/fontTable" Target="fontTable.xml"/><Relationship Id="rId20" Type="http://schemas.openxmlformats.org/officeDocument/2006/relationships/hyperlink" Target="https://www.gao.gov/products/149099" TargetMode="External"/><Relationship Id="rId41" Type="http://schemas.openxmlformats.org/officeDocument/2006/relationships/hyperlink" Target="http://uscode.house.gov/" TargetMode="External"/><Relationship Id="rId54" Type="http://schemas.openxmlformats.org/officeDocument/2006/relationships/hyperlink" Target="http://www.archives.gov/records-mgmt/initiatives/erm-overview.html"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scode.house.gov/" TargetMode="External"/><Relationship Id="rId23" Type="http://schemas.openxmlformats.org/officeDocument/2006/relationships/hyperlink" Target="http://www.osec.doc.gov/opog/dmp/daos.html" TargetMode="External"/><Relationship Id="rId28" Type="http://schemas.openxmlformats.org/officeDocument/2006/relationships/hyperlink" Target="http://www.osec.doc.gov/opog/dmp/daos.html" TargetMode="External"/><Relationship Id="rId36" Type="http://schemas.openxmlformats.org/officeDocument/2006/relationships/hyperlink" Target="http://uscode.house.gov/" TargetMode="External"/><Relationship Id="rId49" Type="http://schemas.openxmlformats.org/officeDocument/2006/relationships/hyperlink" Target="http://www.archives.gov/records-mgmt/" TargetMode="External"/><Relationship Id="rId57" Type="http://schemas.openxmlformats.org/officeDocument/2006/relationships/hyperlink" Target="http://www.archives.gov/records-mgmt/policy/" TargetMode="External"/><Relationship Id="rId10" Type="http://schemas.openxmlformats.org/officeDocument/2006/relationships/hyperlink" Target="http://uscode.house.gov/" TargetMode="External"/><Relationship Id="rId31" Type="http://schemas.openxmlformats.org/officeDocument/2006/relationships/hyperlink" Target="http://www.osec.doc.gov/opog/dmp/daos.html" TargetMode="External"/><Relationship Id="rId44" Type="http://schemas.openxmlformats.org/officeDocument/2006/relationships/hyperlink" Target="https://www.archives.gov/files/about/records-schedule/nara-records-schedule-list.pdf" TargetMode="External"/><Relationship Id="rId52" Type="http://schemas.openxmlformats.org/officeDocument/2006/relationships/hyperlink" Target="http://www.archives.gov/records-mgmt/faqs/" TargetMode="External"/><Relationship Id="rId60" Type="http://schemas.openxmlformats.org/officeDocument/2006/relationships/hyperlink" Target="https://www.archives.gov/records-mgmt/era" TargetMode="External"/><Relationship Id="rId65"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uscode.house.gov/" TargetMode="External"/><Relationship Id="rId13" Type="http://schemas.openxmlformats.org/officeDocument/2006/relationships/hyperlink" Target="http://uscode.house.gov/" TargetMode="External"/><Relationship Id="rId18" Type="http://schemas.openxmlformats.org/officeDocument/2006/relationships/hyperlink" Target="https://www.gao.gov/products/149099" TargetMode="External"/><Relationship Id="rId3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ACCOUNTING PRINCIPLES AND STANDARDS HANDBOOK</vt:lpstr>
    </vt:vector>
  </TitlesOfParts>
  <Company>U.S. Department of Commerce</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PRINCIPLES AND STANDARDS HANDBOOK</dc:title>
  <dc:subject/>
  <dc:creator>CMoore</dc:creator>
  <cp:keywords/>
  <cp:lastModifiedBy>Finn, Sean (Intern)</cp:lastModifiedBy>
  <cp:revision>3</cp:revision>
  <dcterms:created xsi:type="dcterms:W3CDTF">2024-06-17T15:49:00Z</dcterms:created>
  <dcterms:modified xsi:type="dcterms:W3CDTF">2024-06-17T15:51:00Z</dcterms:modified>
</cp:coreProperties>
</file>