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D4B" w:rsidRPr="00784819" w:rsidRDefault="00784819">
      <w:pPr>
        <w:rPr>
          <w:rFonts w:ascii="Times New Roman" w:hAnsi="Times New Roman" w:cs="Times New Roman"/>
          <w:sz w:val="24"/>
          <w:szCs w:val="24"/>
        </w:rPr>
      </w:pPr>
      <w:r w:rsidRPr="00784819">
        <w:rPr>
          <w:rFonts w:ascii="Times New Roman" w:hAnsi="Times New Roman" w:cs="Times New Roman"/>
          <w:sz w:val="24"/>
          <w:szCs w:val="24"/>
        </w:rPr>
        <w:t>Evaluation Criteria</w:t>
      </w:r>
    </w:p>
    <w:p w:rsidR="00784819" w:rsidRPr="00784819" w:rsidRDefault="00784819">
      <w:pPr>
        <w:rPr>
          <w:rFonts w:ascii="Times New Roman" w:hAnsi="Times New Roman" w:cs="Times New Roman"/>
          <w:color w:val="000000"/>
          <w:sz w:val="24"/>
          <w:szCs w:val="24"/>
          <w:shd w:val="clear" w:color="auto" w:fill="FFFFFF"/>
        </w:rPr>
      </w:pPr>
      <w:r w:rsidRPr="00784819">
        <w:rPr>
          <w:rFonts w:ascii="Times New Roman" w:hAnsi="Times New Roman" w:cs="Times New Roman"/>
          <w:color w:val="000000"/>
          <w:sz w:val="24"/>
          <w:szCs w:val="24"/>
          <w:shd w:val="clear" w:color="auto" w:fill="FFFFFF"/>
        </w:rPr>
        <w:t xml:space="preserve">The Government will evaluate the summary of work experience for similar nature, scope, complexity, and difficulty to that which will be performed under the prospective task order contemplated by this FORFP, assessing the likelihood that the </w:t>
      </w:r>
      <w:proofErr w:type="spellStart"/>
      <w:r w:rsidRPr="00784819">
        <w:rPr>
          <w:rFonts w:ascii="Times New Roman" w:hAnsi="Times New Roman" w:cs="Times New Roman"/>
          <w:color w:val="000000"/>
          <w:sz w:val="24"/>
          <w:szCs w:val="24"/>
          <w:shd w:val="clear" w:color="auto" w:fill="FFFFFF"/>
        </w:rPr>
        <w:t>offeror’s</w:t>
      </w:r>
      <w:proofErr w:type="spellEnd"/>
      <w:r w:rsidRPr="00784819">
        <w:rPr>
          <w:rFonts w:ascii="Times New Roman" w:hAnsi="Times New Roman" w:cs="Times New Roman"/>
          <w:color w:val="000000"/>
          <w:sz w:val="24"/>
          <w:szCs w:val="24"/>
          <w:shd w:val="clear" w:color="auto" w:fill="FFFFFF"/>
        </w:rPr>
        <w:t xml:space="preserve"> relevant experience will minimize risk to the Government of unsuccessful performance.</w:t>
      </w:r>
    </w:p>
    <w:p w:rsidR="00784819" w:rsidRPr="00784819" w:rsidRDefault="00784819">
      <w:pPr>
        <w:rPr>
          <w:rFonts w:ascii="Times New Roman" w:hAnsi="Times New Roman" w:cs="Times New Roman"/>
          <w:color w:val="000000"/>
          <w:sz w:val="24"/>
          <w:szCs w:val="24"/>
          <w:shd w:val="clear" w:color="auto" w:fill="FFFFFF"/>
        </w:rPr>
      </w:pPr>
      <w:r w:rsidRPr="00784819">
        <w:rPr>
          <w:rFonts w:ascii="Times New Roman" w:hAnsi="Times New Roman" w:cs="Times New Roman"/>
          <w:color w:val="000000"/>
          <w:sz w:val="24"/>
          <w:szCs w:val="24"/>
          <w:shd w:val="clear" w:color="auto" w:fill="FFFFFF"/>
        </w:rPr>
        <w:t>Evaluation Criteria Submission Requirements</w:t>
      </w:r>
    </w:p>
    <w:p w:rsidR="00784819" w:rsidRPr="00784819" w:rsidRDefault="00784819">
      <w:pPr>
        <w:rPr>
          <w:rFonts w:ascii="Times New Roman" w:hAnsi="Times New Roman" w:cs="Times New Roman"/>
          <w:color w:val="000000"/>
          <w:sz w:val="24"/>
          <w:szCs w:val="24"/>
          <w:shd w:val="clear" w:color="auto" w:fill="FFFFFF"/>
        </w:rPr>
      </w:pPr>
      <w:r w:rsidRPr="00784819">
        <w:rPr>
          <w:rFonts w:ascii="Times New Roman" w:hAnsi="Times New Roman" w:cs="Times New Roman"/>
          <w:color w:val="000000"/>
          <w:sz w:val="24"/>
          <w:szCs w:val="24"/>
          <w:shd w:val="clear" w:color="auto" w:fill="FFFFFF"/>
        </w:rPr>
        <w:t xml:space="preserve">The </w:t>
      </w:r>
      <w:proofErr w:type="spellStart"/>
      <w:r w:rsidRPr="00784819">
        <w:rPr>
          <w:rFonts w:ascii="Times New Roman" w:hAnsi="Times New Roman" w:cs="Times New Roman"/>
          <w:color w:val="000000"/>
          <w:sz w:val="24"/>
          <w:szCs w:val="24"/>
          <w:shd w:val="clear" w:color="auto" w:fill="FFFFFF"/>
        </w:rPr>
        <w:t>offeror</w:t>
      </w:r>
      <w:proofErr w:type="spellEnd"/>
      <w:r w:rsidRPr="00784819">
        <w:rPr>
          <w:rFonts w:ascii="Times New Roman" w:hAnsi="Times New Roman" w:cs="Times New Roman"/>
          <w:color w:val="000000"/>
          <w:sz w:val="24"/>
          <w:szCs w:val="24"/>
          <w:shd w:val="clear" w:color="auto" w:fill="FFFFFF"/>
        </w:rPr>
        <w:t xml:space="preserve"> shall submit a detailed descriptive listing of no more than three (3) projects performed within the past five (5) years, as a prime contractor or subcontractor, that are similar in nature to the one described in this FORFP. “Similar” is defined as projects comparable in terms of duration, dollar value, types of</w:t>
      </w:r>
      <w:bookmarkStart w:id="0" w:name="_GoBack"/>
      <w:bookmarkEnd w:id="0"/>
      <w:r w:rsidRPr="00784819">
        <w:rPr>
          <w:rFonts w:ascii="Times New Roman" w:hAnsi="Times New Roman" w:cs="Times New Roman"/>
          <w:color w:val="000000"/>
          <w:sz w:val="24"/>
          <w:szCs w:val="24"/>
          <w:shd w:val="clear" w:color="auto" w:fill="FFFFFF"/>
        </w:rPr>
        <w:t xml:space="preserve"> services performed or level of contractor responsibility and authority. The detailed description</w:t>
      </w:r>
      <w:r>
        <w:rPr>
          <w:rFonts w:ascii="Times New Roman" w:hAnsi="Times New Roman" w:cs="Times New Roman"/>
          <w:color w:val="000000"/>
          <w:sz w:val="24"/>
          <w:szCs w:val="24"/>
          <w:shd w:val="clear" w:color="auto" w:fill="FFFFFF"/>
        </w:rPr>
        <w:t xml:space="preserve"> </w:t>
      </w:r>
      <w:r w:rsidRPr="00784819">
        <w:rPr>
          <w:rFonts w:ascii="Times New Roman" w:hAnsi="Times New Roman" w:cs="Times New Roman"/>
          <w:color w:val="000000"/>
          <w:sz w:val="24"/>
          <w:szCs w:val="24"/>
          <w:shd w:val="clear" w:color="auto" w:fill="FFFFFF"/>
        </w:rPr>
        <w:t>submitted for each project shall include, at a minimum, the following information:</w:t>
      </w:r>
    </w:p>
    <w:p w:rsidR="00784819" w:rsidRPr="00784819" w:rsidRDefault="00784819" w:rsidP="00784819">
      <w:pPr>
        <w:pStyle w:val="NormalWeb"/>
        <w:numPr>
          <w:ilvl w:val="0"/>
          <w:numId w:val="2"/>
        </w:numPr>
        <w:spacing w:before="240" w:beforeAutospacing="0" w:after="200" w:afterAutospacing="0"/>
        <w:ind w:left="450"/>
        <w:textAlignment w:val="baseline"/>
        <w:rPr>
          <w:color w:val="000000"/>
        </w:rPr>
      </w:pPr>
      <w:r w:rsidRPr="00784819">
        <w:rPr>
          <w:color w:val="000000"/>
          <w:shd w:val="clear" w:color="auto" w:fill="FFFFFF"/>
        </w:rPr>
        <w:t>Contract number</w:t>
      </w:r>
    </w:p>
    <w:p w:rsidR="00784819" w:rsidRPr="00784819" w:rsidRDefault="00784819" w:rsidP="00784819">
      <w:pPr>
        <w:pStyle w:val="NormalWeb"/>
        <w:numPr>
          <w:ilvl w:val="0"/>
          <w:numId w:val="2"/>
        </w:numPr>
        <w:spacing w:before="0" w:beforeAutospacing="0" w:after="200" w:afterAutospacing="0"/>
        <w:ind w:left="450"/>
        <w:textAlignment w:val="baseline"/>
        <w:rPr>
          <w:color w:val="000000"/>
        </w:rPr>
      </w:pPr>
      <w:r w:rsidRPr="00784819">
        <w:rPr>
          <w:color w:val="000000"/>
          <w:shd w:val="clear" w:color="auto" w:fill="FFFFFF"/>
        </w:rPr>
        <w:t>Estimated annual dollar value of contract</w:t>
      </w:r>
    </w:p>
    <w:p w:rsidR="00784819" w:rsidRPr="00784819" w:rsidRDefault="00784819" w:rsidP="00784819">
      <w:pPr>
        <w:pStyle w:val="NormalWeb"/>
        <w:numPr>
          <w:ilvl w:val="0"/>
          <w:numId w:val="2"/>
        </w:numPr>
        <w:spacing w:before="0" w:beforeAutospacing="0" w:after="200" w:afterAutospacing="0"/>
        <w:ind w:left="450"/>
        <w:textAlignment w:val="baseline"/>
        <w:rPr>
          <w:color w:val="000000"/>
        </w:rPr>
      </w:pPr>
      <w:r w:rsidRPr="00784819">
        <w:rPr>
          <w:color w:val="000000"/>
          <w:shd w:val="clear" w:color="auto" w:fill="FFFFFF"/>
        </w:rPr>
        <w:t xml:space="preserve">Description of services (including location) provided; the </w:t>
      </w:r>
      <w:proofErr w:type="spellStart"/>
      <w:r w:rsidRPr="00784819">
        <w:rPr>
          <w:color w:val="000000"/>
          <w:shd w:val="clear" w:color="auto" w:fill="FFFFFF"/>
        </w:rPr>
        <w:t>offeror’s</w:t>
      </w:r>
      <w:proofErr w:type="spellEnd"/>
      <w:r w:rsidRPr="00784819">
        <w:rPr>
          <w:color w:val="000000"/>
          <w:shd w:val="clear" w:color="auto" w:fill="FFFFFF"/>
        </w:rPr>
        <w:t xml:space="preserve"> level of responsibility and authority on the project; and the relevancy of the experience to the NCEP SSS requirement.</w:t>
      </w:r>
    </w:p>
    <w:p w:rsidR="00784819" w:rsidRPr="00784819" w:rsidRDefault="00784819" w:rsidP="00784819">
      <w:pPr>
        <w:pStyle w:val="NormalWeb"/>
        <w:numPr>
          <w:ilvl w:val="0"/>
          <w:numId w:val="2"/>
        </w:numPr>
        <w:spacing w:before="0" w:beforeAutospacing="0" w:after="200" w:afterAutospacing="0"/>
        <w:ind w:left="450"/>
        <w:textAlignment w:val="baseline"/>
        <w:rPr>
          <w:color w:val="000000"/>
        </w:rPr>
      </w:pPr>
      <w:r w:rsidRPr="00784819">
        <w:rPr>
          <w:color w:val="000000"/>
          <w:shd w:val="clear" w:color="auto" w:fill="FFFFFF"/>
        </w:rPr>
        <w:t>List of subcontracted services and subcontractors used, along with estimated annual cost of each subcontracted service, if applicable. </w:t>
      </w:r>
    </w:p>
    <w:p w:rsidR="00784819" w:rsidRPr="00784819" w:rsidRDefault="00784819" w:rsidP="00784819">
      <w:pPr>
        <w:pStyle w:val="NormalWeb"/>
        <w:numPr>
          <w:ilvl w:val="0"/>
          <w:numId w:val="2"/>
        </w:numPr>
        <w:spacing w:before="0" w:beforeAutospacing="0" w:after="200" w:afterAutospacing="0"/>
        <w:ind w:left="450"/>
        <w:textAlignment w:val="baseline"/>
        <w:rPr>
          <w:color w:val="000000"/>
        </w:rPr>
      </w:pPr>
      <w:r w:rsidRPr="00784819">
        <w:rPr>
          <w:color w:val="000000"/>
          <w:shd w:val="clear" w:color="auto" w:fill="FFFFFF"/>
        </w:rPr>
        <w:t>Type of contract (e.g. cost reimbursable, incentive fee, award fee, time and materials, fixed price, etc.).</w:t>
      </w:r>
    </w:p>
    <w:p w:rsidR="00784819" w:rsidRPr="00784819" w:rsidRDefault="00784819" w:rsidP="00784819">
      <w:pPr>
        <w:pStyle w:val="NormalWeb"/>
        <w:numPr>
          <w:ilvl w:val="0"/>
          <w:numId w:val="2"/>
        </w:numPr>
        <w:spacing w:before="0" w:beforeAutospacing="0" w:after="200" w:afterAutospacing="0"/>
        <w:ind w:left="450"/>
        <w:textAlignment w:val="baseline"/>
        <w:rPr>
          <w:color w:val="000000"/>
        </w:rPr>
      </w:pPr>
      <w:r w:rsidRPr="00784819">
        <w:rPr>
          <w:color w:val="000000"/>
          <w:shd w:val="clear" w:color="auto" w:fill="FFFFFF"/>
        </w:rPr>
        <w:t>Date of contract start and completion, including options.</w:t>
      </w:r>
    </w:p>
    <w:p w:rsidR="00784819" w:rsidRPr="00784819" w:rsidRDefault="00784819" w:rsidP="00784819">
      <w:pPr>
        <w:pStyle w:val="NormalWeb"/>
        <w:numPr>
          <w:ilvl w:val="0"/>
          <w:numId w:val="2"/>
        </w:numPr>
        <w:spacing w:before="0" w:beforeAutospacing="0" w:after="200" w:afterAutospacing="0"/>
        <w:ind w:left="450"/>
        <w:textAlignment w:val="baseline"/>
        <w:rPr>
          <w:color w:val="000000"/>
        </w:rPr>
      </w:pPr>
      <w:r w:rsidRPr="00784819">
        <w:rPr>
          <w:color w:val="000000"/>
          <w:shd w:val="clear" w:color="auto" w:fill="FFFFFF"/>
        </w:rPr>
        <w:t xml:space="preserve">Name, title, address, phone number, and email of customer contact. It is incumbent on the </w:t>
      </w:r>
      <w:proofErr w:type="spellStart"/>
      <w:r w:rsidRPr="00784819">
        <w:rPr>
          <w:color w:val="000000"/>
          <w:shd w:val="clear" w:color="auto" w:fill="FFFFFF"/>
        </w:rPr>
        <w:t>offeror</w:t>
      </w:r>
      <w:proofErr w:type="spellEnd"/>
      <w:r w:rsidRPr="00784819">
        <w:rPr>
          <w:color w:val="000000"/>
          <w:shd w:val="clear" w:color="auto" w:fill="FFFFFF"/>
        </w:rPr>
        <w:t xml:space="preserve"> to ensure the customer information is current and accurate.</w:t>
      </w:r>
    </w:p>
    <w:p w:rsidR="00784819" w:rsidRPr="00784819" w:rsidRDefault="00784819">
      <w:pPr>
        <w:rPr>
          <w:rFonts w:ascii="Times New Roman" w:hAnsi="Times New Roman" w:cs="Times New Roman"/>
          <w:sz w:val="24"/>
          <w:szCs w:val="24"/>
        </w:rPr>
      </w:pPr>
    </w:p>
    <w:sectPr w:rsidR="00784819" w:rsidRPr="00784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D72A7"/>
    <w:multiLevelType w:val="multilevel"/>
    <w:tmpl w:val="8E1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05BBC"/>
    <w:multiLevelType w:val="multilevel"/>
    <w:tmpl w:val="2290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19"/>
    <w:rsid w:val="00580836"/>
    <w:rsid w:val="007500F7"/>
    <w:rsid w:val="0078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F153"/>
  <w15:chartTrackingRefBased/>
  <w15:docId w15:val="{FB1C0929-B377-4548-84ED-449E62BF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8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Nielsen</dc:creator>
  <cp:keywords/>
  <dc:description/>
  <cp:lastModifiedBy>Noah Nielsen</cp:lastModifiedBy>
  <cp:revision>1</cp:revision>
  <dcterms:created xsi:type="dcterms:W3CDTF">2022-02-04T15:24:00Z</dcterms:created>
  <dcterms:modified xsi:type="dcterms:W3CDTF">2022-02-04T15:27:00Z</dcterms:modified>
</cp:coreProperties>
</file>