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B00A" w14:textId="7D67E3D9" w:rsidR="009E4B3D" w:rsidRDefault="00795814">
      <w:r>
        <w:t>Attachment A</w:t>
      </w:r>
    </w:p>
    <w:p w14:paraId="159CF84A" w14:textId="41EDFD7C" w:rsidR="00795814" w:rsidRDefault="00795814"/>
    <w:p w14:paraId="2FF4B04F" w14:textId="77777777" w:rsidR="00795814" w:rsidRPr="00795814" w:rsidRDefault="00795814" w:rsidP="00795814">
      <w:pPr>
        <w:pStyle w:val="BodyText"/>
        <w:spacing w:before="1"/>
        <w:ind w:left="100"/>
        <w:rPr>
          <w:rFonts w:asciiTheme="minorHAnsi" w:hAnsiTheme="minorHAnsi" w:cstheme="minorHAnsi"/>
        </w:rPr>
      </w:pPr>
      <w:r w:rsidRPr="00795814">
        <w:rPr>
          <w:rFonts w:asciiTheme="minorHAnsi" w:hAnsiTheme="minorHAnsi" w:cstheme="minorHAnsi"/>
        </w:rPr>
        <w:t>Baseline is FAC 2021-07, effective September 10, 2021.</w:t>
      </w:r>
    </w:p>
    <w:p w14:paraId="591C9B24" w14:textId="77777777" w:rsidR="00795814" w:rsidRPr="00795814" w:rsidRDefault="00795814" w:rsidP="00795814">
      <w:pPr>
        <w:spacing w:before="37" w:line="276" w:lineRule="auto"/>
        <w:ind w:left="100" w:right="509"/>
        <w:rPr>
          <w:rFonts w:cstheme="minorHAnsi"/>
        </w:rPr>
      </w:pPr>
      <w:r w:rsidRPr="00795814">
        <w:rPr>
          <w:rFonts w:cstheme="minorHAnsi"/>
        </w:rPr>
        <w:t xml:space="preserve">Changes to baseline shown as </w:t>
      </w:r>
      <w:r w:rsidRPr="00795814">
        <w:rPr>
          <w:rFonts w:cstheme="minorHAnsi"/>
          <w:b/>
        </w:rPr>
        <w:t xml:space="preserve">[bolded, bracketed additions] </w:t>
      </w:r>
      <w:r w:rsidRPr="00795814">
        <w:rPr>
          <w:rFonts w:cstheme="minorHAnsi"/>
        </w:rPr>
        <w:t xml:space="preserve">and </w:t>
      </w:r>
      <w:proofErr w:type="spellStart"/>
      <w:r w:rsidRPr="00795814">
        <w:rPr>
          <w:rFonts w:cstheme="minorHAnsi"/>
          <w:strike/>
        </w:rPr>
        <w:t>struckthrough</w:t>
      </w:r>
      <w:proofErr w:type="spellEnd"/>
      <w:r w:rsidRPr="00795814">
        <w:rPr>
          <w:rFonts w:cstheme="minorHAnsi"/>
          <w:strike/>
        </w:rPr>
        <w:t xml:space="preserve"> deletions</w:t>
      </w:r>
      <w:r w:rsidRPr="00795814">
        <w:rPr>
          <w:rFonts w:cstheme="minorHAnsi"/>
        </w:rPr>
        <w:t>. FAR text unchanged shown as asterisks.</w:t>
      </w:r>
    </w:p>
    <w:p w14:paraId="3978A91E" w14:textId="77777777" w:rsidR="00795814" w:rsidRDefault="00795814" w:rsidP="00795814">
      <w:pPr>
        <w:pStyle w:val="BodyText"/>
        <w:rPr>
          <w:sz w:val="24"/>
        </w:rPr>
      </w:pPr>
    </w:p>
    <w:p w14:paraId="64FCB319" w14:textId="77777777" w:rsidR="00795814" w:rsidRDefault="00795814" w:rsidP="00795814">
      <w:pPr>
        <w:pStyle w:val="BodyText"/>
        <w:spacing w:before="2"/>
      </w:pPr>
    </w:p>
    <w:p w14:paraId="4D6F9FB2" w14:textId="77777777" w:rsidR="00795814" w:rsidRDefault="00795814" w:rsidP="00795814">
      <w:pPr>
        <w:pStyle w:val="Heading1"/>
        <w:spacing w:before="1"/>
        <w:ind w:left="2978" w:right="2996"/>
        <w:jc w:val="center"/>
      </w:pPr>
      <w:r>
        <w:t>PART 25—FOREIGN ACQUISITION</w:t>
      </w:r>
    </w:p>
    <w:p w14:paraId="4E4E52CB" w14:textId="77777777" w:rsidR="00795814" w:rsidRDefault="00795814" w:rsidP="00795814">
      <w:pPr>
        <w:spacing w:before="4"/>
        <w:rPr>
          <w:b/>
          <w:sz w:val="24"/>
        </w:rPr>
      </w:pPr>
    </w:p>
    <w:p w14:paraId="2DCB1B80" w14:textId="77777777" w:rsidR="00795814" w:rsidRDefault="00795814" w:rsidP="00795814">
      <w:pPr>
        <w:pStyle w:val="BodyText"/>
        <w:ind w:left="100"/>
        <w:rPr>
          <w:rFonts w:ascii="Courier New"/>
        </w:rPr>
      </w:pPr>
      <w:r>
        <w:rPr>
          <w:rFonts w:ascii="Courier New"/>
        </w:rPr>
        <w:t>* * * * *</w:t>
      </w:r>
    </w:p>
    <w:p w14:paraId="63EACA99" w14:textId="77777777" w:rsidR="00795814" w:rsidRDefault="00795814" w:rsidP="00795814">
      <w:pPr>
        <w:pStyle w:val="Heading1"/>
      </w:pPr>
      <w:r>
        <w:t>Subpart 25.1—Buy American—Supplies</w:t>
      </w:r>
    </w:p>
    <w:p w14:paraId="416B4C43" w14:textId="77777777" w:rsidR="00795814" w:rsidRDefault="00795814" w:rsidP="00795814">
      <w:pPr>
        <w:pStyle w:val="BodyText"/>
        <w:spacing w:before="126"/>
        <w:ind w:left="100"/>
        <w:rPr>
          <w:rFonts w:ascii="Courier New"/>
        </w:rPr>
      </w:pPr>
      <w:r>
        <w:rPr>
          <w:rFonts w:ascii="Courier New"/>
        </w:rPr>
        <w:t>* * * * *</w:t>
      </w:r>
    </w:p>
    <w:p w14:paraId="4C5989C5" w14:textId="77777777" w:rsidR="00795814" w:rsidRDefault="00795814" w:rsidP="00795814">
      <w:pPr>
        <w:pStyle w:val="Heading1"/>
        <w:spacing w:before="122"/>
      </w:pPr>
      <w:r>
        <w:t>25.103 Exceptions.</w:t>
      </w:r>
    </w:p>
    <w:p w14:paraId="220725D5" w14:textId="77777777" w:rsidR="00795814" w:rsidRDefault="00795814" w:rsidP="00795814">
      <w:pPr>
        <w:pStyle w:val="BodyText"/>
        <w:spacing w:before="125" w:line="360" w:lineRule="auto"/>
        <w:ind w:left="100" w:right="350"/>
        <w:rPr>
          <w:rFonts w:ascii="Courier New"/>
        </w:rPr>
      </w:pPr>
      <w:r>
        <w:rPr>
          <w:rFonts w:ascii="Courier New"/>
        </w:rPr>
        <w:t xml:space="preserve">When one of the following exceptions applies, the contracting officer may acquire a foreign </w:t>
      </w:r>
      <w:proofErr w:type="gramStart"/>
      <w:r>
        <w:rPr>
          <w:rFonts w:ascii="Courier New"/>
        </w:rPr>
        <w:t>end product</w:t>
      </w:r>
      <w:proofErr w:type="gramEnd"/>
      <w:r>
        <w:rPr>
          <w:rFonts w:ascii="Courier New"/>
        </w:rPr>
        <w:t xml:space="preserve"> without regard to the restrictions of the Buy American statute:</w:t>
      </w:r>
    </w:p>
    <w:p w14:paraId="07431900" w14:textId="77777777" w:rsidR="00795814" w:rsidRDefault="00795814" w:rsidP="00795814"/>
    <w:p w14:paraId="3422C674" w14:textId="77777777" w:rsidR="00795814" w:rsidRDefault="00795814" w:rsidP="00795814">
      <w:pPr>
        <w:pStyle w:val="BodyText"/>
        <w:spacing w:before="1"/>
        <w:ind w:left="100"/>
        <w:rPr>
          <w:rFonts w:ascii="Courier New"/>
        </w:rPr>
      </w:pPr>
      <w:r>
        <w:rPr>
          <w:rFonts w:ascii="Courier New"/>
        </w:rPr>
        <w:t>* * * * *</w:t>
      </w:r>
    </w:p>
    <w:p w14:paraId="3524257C" w14:textId="77777777" w:rsidR="00795814" w:rsidRDefault="00795814" w:rsidP="00795814"/>
    <w:p w14:paraId="46BEDB9D" w14:textId="77777777" w:rsidR="00795814" w:rsidRDefault="00795814" w:rsidP="00795814">
      <w:pPr>
        <w:pStyle w:val="ListParagraph"/>
        <w:numPr>
          <w:ilvl w:val="0"/>
          <w:numId w:val="6"/>
        </w:numPr>
        <w:tabs>
          <w:tab w:val="left" w:pos="629"/>
        </w:tabs>
        <w:spacing w:line="360" w:lineRule="auto"/>
        <w:ind w:firstLine="0"/>
      </w:pPr>
      <w:r>
        <w:rPr>
          <w:i/>
        </w:rPr>
        <w:t>Nonavailability</w:t>
      </w:r>
      <w:r>
        <w:rPr>
          <w:b/>
          <w:i/>
        </w:rPr>
        <w:t xml:space="preserve">. </w:t>
      </w:r>
      <w:r>
        <w:t>The Buy American statute does not apply with respect to articles, materials, or supplies if articles, materials,</w:t>
      </w:r>
      <w:r>
        <w:rPr>
          <w:spacing w:val="-32"/>
        </w:rPr>
        <w:t xml:space="preserve"> </w:t>
      </w:r>
      <w:r>
        <w:t>or supplies of the class or kind to be acquired, either as end items or components, are not mined, produced, or manufactured in the United States in sufficient and reasonably available commercial quantities and of a satisfactory</w:t>
      </w:r>
      <w:r>
        <w:rPr>
          <w:spacing w:val="-5"/>
        </w:rPr>
        <w:t xml:space="preserve"> </w:t>
      </w:r>
      <w:r>
        <w:t>quality.</w:t>
      </w:r>
    </w:p>
    <w:p w14:paraId="22FC0083" w14:textId="77777777" w:rsidR="00795814" w:rsidRDefault="00795814" w:rsidP="00795814">
      <w:pPr>
        <w:pStyle w:val="ListParagraph"/>
        <w:numPr>
          <w:ilvl w:val="1"/>
          <w:numId w:val="6"/>
        </w:numPr>
        <w:tabs>
          <w:tab w:val="left" w:pos="989"/>
        </w:tabs>
        <w:spacing w:line="248" w:lineRule="exact"/>
        <w:ind w:right="0" w:hanging="529"/>
        <w:rPr>
          <w:i/>
        </w:rPr>
      </w:pPr>
      <w:r>
        <w:rPr>
          <w:i/>
        </w:rPr>
        <w:t xml:space="preserve">Class </w:t>
      </w:r>
      <w:r>
        <w:rPr>
          <w:b/>
          <w:i/>
        </w:rPr>
        <w:t xml:space="preserve">[nonavailability] </w:t>
      </w:r>
      <w:r>
        <w:rPr>
          <w:i/>
        </w:rPr>
        <w:t>determinations. * * * *</w:t>
      </w:r>
      <w:r>
        <w:rPr>
          <w:i/>
          <w:spacing w:val="-11"/>
        </w:rPr>
        <w:t xml:space="preserve"> </w:t>
      </w:r>
      <w:r>
        <w:rPr>
          <w:i/>
        </w:rPr>
        <w:t>*</w:t>
      </w:r>
    </w:p>
    <w:p w14:paraId="38AC5956" w14:textId="77777777" w:rsidR="00795814" w:rsidRDefault="00795814" w:rsidP="00795814">
      <w:pPr>
        <w:pStyle w:val="ListParagraph"/>
        <w:numPr>
          <w:ilvl w:val="1"/>
          <w:numId w:val="6"/>
        </w:numPr>
        <w:tabs>
          <w:tab w:val="left" w:pos="989"/>
        </w:tabs>
        <w:spacing w:before="126"/>
        <w:ind w:right="0" w:hanging="529"/>
        <w:rPr>
          <w:i/>
        </w:rPr>
      </w:pPr>
      <w:r>
        <w:rPr>
          <w:i/>
        </w:rPr>
        <w:t xml:space="preserve">Individual </w:t>
      </w:r>
      <w:r>
        <w:rPr>
          <w:b/>
          <w:i/>
        </w:rPr>
        <w:t>[nonavailability waiver]</w:t>
      </w:r>
      <w:r>
        <w:rPr>
          <w:b/>
          <w:i/>
          <w:spacing w:val="-6"/>
        </w:rPr>
        <w:t xml:space="preserve"> </w:t>
      </w:r>
      <w:r>
        <w:rPr>
          <w:i/>
        </w:rPr>
        <w:t>determinations.</w:t>
      </w:r>
    </w:p>
    <w:p w14:paraId="46EC177A" w14:textId="5BE88AE6" w:rsidR="00795814" w:rsidRDefault="00795814" w:rsidP="00795814">
      <w:pPr>
        <w:pStyle w:val="ListParagraph"/>
        <w:numPr>
          <w:ilvl w:val="2"/>
          <w:numId w:val="6"/>
        </w:numPr>
        <w:tabs>
          <w:tab w:val="left" w:pos="1349"/>
        </w:tabs>
        <w:spacing w:before="125" w:line="360" w:lineRule="auto"/>
        <w:ind w:right="175" w:firstLine="719"/>
        <w:jc w:val="left"/>
        <w:rPr>
          <w:b/>
        </w:rPr>
      </w:pPr>
      <w:r>
        <w:t xml:space="preserve">The head of the contracting activity </w:t>
      </w:r>
      <w:r>
        <w:rPr>
          <w:b/>
        </w:rPr>
        <w:t xml:space="preserve">[shall first] </w:t>
      </w:r>
      <w:r>
        <w:rPr>
          <w:strike/>
        </w:rPr>
        <w:t>may</w:t>
      </w:r>
      <w:r>
        <w:t xml:space="preserve"> </w:t>
      </w:r>
      <w:proofErr w:type="gramStart"/>
      <w:r>
        <w:t>make a determination</w:t>
      </w:r>
      <w:proofErr w:type="gramEnd"/>
      <w:r>
        <w:t xml:space="preserve"> that an article, material, or supply is not mined, produced, or manufactured in the United States in sufficient and reasonably available commercial quantities of a satisfactory quality</w:t>
      </w:r>
      <w:r w:rsidR="00782725">
        <w:t xml:space="preserve"> </w:t>
      </w:r>
      <w:r>
        <w:rPr>
          <w:b/>
        </w:rPr>
        <w:t>[ (i.e., individual nonavailability waiver determinations) in</w:t>
      </w:r>
      <w:r>
        <w:rPr>
          <w:b/>
          <w:spacing w:val="-29"/>
        </w:rPr>
        <w:t xml:space="preserve"> </w:t>
      </w:r>
      <w:r>
        <w:rPr>
          <w:b/>
        </w:rPr>
        <w:t>accordance</w:t>
      </w:r>
    </w:p>
    <w:p w14:paraId="6A4D77FD" w14:textId="77777777" w:rsidR="00795814" w:rsidRDefault="00795814" w:rsidP="00795814">
      <w:pPr>
        <w:spacing w:line="360" w:lineRule="auto"/>
        <w:sectPr w:rsidR="00795814">
          <w:footerReference w:type="default" r:id="rId7"/>
          <w:pgSz w:w="12240" w:h="15840"/>
          <w:pgMar w:top="1500" w:right="1320" w:bottom="1000" w:left="1340" w:header="0" w:footer="802" w:gutter="0"/>
          <w:cols w:space="720"/>
        </w:sectPr>
      </w:pPr>
    </w:p>
    <w:p w14:paraId="3901087E" w14:textId="77777777" w:rsidR="00795814" w:rsidRDefault="00795814" w:rsidP="00795814">
      <w:pPr>
        <w:pStyle w:val="Heading1"/>
        <w:spacing w:before="79" w:line="360" w:lineRule="auto"/>
        <w:ind w:right="482"/>
        <w:rPr>
          <w:b w:val="0"/>
        </w:rPr>
      </w:pPr>
      <w:r>
        <w:lastRenderedPageBreak/>
        <w:t>with agency procedures. Prior to award, the agency shall comply with the procedures in paragraph (b)(2)(iii) of this section]</w:t>
      </w:r>
      <w:r>
        <w:rPr>
          <w:b w:val="0"/>
        </w:rPr>
        <w:t>.</w:t>
      </w:r>
    </w:p>
    <w:p w14:paraId="77AF8C9B" w14:textId="77777777" w:rsidR="00795814" w:rsidRDefault="00795814" w:rsidP="00795814">
      <w:pPr>
        <w:pStyle w:val="ListParagraph"/>
        <w:numPr>
          <w:ilvl w:val="2"/>
          <w:numId w:val="6"/>
        </w:numPr>
        <w:tabs>
          <w:tab w:val="left" w:pos="1613"/>
        </w:tabs>
        <w:spacing w:before="1" w:line="360" w:lineRule="auto"/>
        <w:ind w:right="236" w:firstLine="851"/>
        <w:jc w:val="left"/>
      </w:pPr>
      <w:r>
        <w:t>If the contracting officer considers that the nonavailability of an article is likely to affect future acquisitions, the contracting officer may submit a copy of the determination and supporting documentation to the appropriate council identified in 1.201-1, in accordance with agency procedures, for possible addition to the list in</w:t>
      </w:r>
      <w:r>
        <w:rPr>
          <w:spacing w:val="-5"/>
        </w:rPr>
        <w:t xml:space="preserve"> </w:t>
      </w:r>
      <w:r>
        <w:t>25.104.</w:t>
      </w:r>
    </w:p>
    <w:p w14:paraId="24B21769" w14:textId="77777777" w:rsidR="00795814" w:rsidRDefault="00795814" w:rsidP="00795814">
      <w:pPr>
        <w:pStyle w:val="Heading1"/>
        <w:spacing w:before="0" w:line="360" w:lineRule="auto"/>
        <w:ind w:right="218" w:firstLine="719"/>
      </w:pPr>
      <w:r>
        <w:t>[(iii) Pursuant to the policy in OMB Memorandum “Improving the Transparency of Made in America Waivers,” dated October 26, 2021, contracting officers shall post a proposed individual nonavailability waiver determination to MadeinAmerica.gov via SAM.gov for review, unless an exception applies. The contracting officer shall not make an award until the contracting officer has received confirmation that the Office of Management and Budget’s Made in America Office (MIAO) has completed its review of the proposed nonavailability waiver determination; MIAO has waived the requirement for a review; or an exception to posting the proposed nonavailability waiver determination applies. The agency shall make the final determination on whether to grant a waiver.</w:t>
      </w:r>
    </w:p>
    <w:p w14:paraId="5F38EFC8" w14:textId="77777777" w:rsidR="00795814" w:rsidRDefault="00795814" w:rsidP="00795814">
      <w:pPr>
        <w:pStyle w:val="ListParagraph"/>
        <w:numPr>
          <w:ilvl w:val="0"/>
          <w:numId w:val="5"/>
        </w:numPr>
        <w:tabs>
          <w:tab w:val="left" w:pos="1480"/>
          <w:tab w:val="left" w:pos="1481"/>
        </w:tabs>
        <w:spacing w:line="360" w:lineRule="auto"/>
        <w:ind w:firstLine="719"/>
        <w:rPr>
          <w:b/>
        </w:rPr>
      </w:pPr>
      <w:r>
        <w:rPr>
          <w:b/>
        </w:rPr>
        <w:t>Contracting officers shall post a proposed individual nonavailability waiver determination to MadeinAmerica.gov by going through SAM.gov and inputting the required information into a digital waiver. The digital waiver requires the standardized nonavailability waiver determination information listed in the Attachment to Office</w:t>
      </w:r>
      <w:r>
        <w:rPr>
          <w:b/>
          <w:spacing w:val="-32"/>
        </w:rPr>
        <w:t xml:space="preserve"> </w:t>
      </w:r>
      <w:r>
        <w:rPr>
          <w:b/>
        </w:rPr>
        <w:t>of Management and Budget (OMB) Memorandum M-21-26, dated June 11, 2021 and additional information, such as the proposed duration of the nonavailability waiver determination and whether the waiver determination is for an indefinite-delivery type contract (i.e., a “multi-procurement waiver” in the digital form) or for a contract</w:t>
      </w:r>
      <w:r>
        <w:rPr>
          <w:b/>
          <w:spacing w:val="-31"/>
        </w:rPr>
        <w:t xml:space="preserve"> </w:t>
      </w:r>
      <w:r>
        <w:rPr>
          <w:b/>
        </w:rPr>
        <w:t>that is not an indefinite-delivery type contract (i.e., an “individual waiver” in the digital form), as implemented through the Made in America Digital Waiver Portal User Guide accessible via</w:t>
      </w:r>
      <w:r>
        <w:rPr>
          <w:b/>
          <w:spacing w:val="-18"/>
        </w:rPr>
        <w:t xml:space="preserve"> </w:t>
      </w:r>
      <w:r>
        <w:rPr>
          <w:b/>
        </w:rPr>
        <w:t>SAM.gov.</w:t>
      </w:r>
    </w:p>
    <w:p w14:paraId="697DCD47" w14:textId="2BF179FF" w:rsidR="00795814" w:rsidRPr="00795814" w:rsidRDefault="00795814" w:rsidP="00795814">
      <w:pPr>
        <w:pStyle w:val="ListParagraph"/>
        <w:numPr>
          <w:ilvl w:val="0"/>
          <w:numId w:val="5"/>
        </w:numPr>
        <w:tabs>
          <w:tab w:val="left" w:pos="1349"/>
        </w:tabs>
        <w:spacing w:before="79" w:line="360" w:lineRule="auto"/>
        <w:ind w:right="40" w:firstLine="719"/>
        <w:rPr>
          <w:b/>
        </w:rPr>
      </w:pPr>
      <w:r w:rsidRPr="00795814">
        <w:rPr>
          <w:b/>
        </w:rPr>
        <w:t>Unless waived, all proposed nonavailability waiver determination information posted using the digital waiver will</w:t>
      </w:r>
      <w:r w:rsidRPr="00795814">
        <w:rPr>
          <w:b/>
          <w:spacing w:val="-27"/>
        </w:rPr>
        <w:t xml:space="preserve"> </w:t>
      </w:r>
      <w:r w:rsidRPr="00795814">
        <w:rPr>
          <w:b/>
        </w:rPr>
        <w:t>be</w:t>
      </w:r>
      <w:r>
        <w:rPr>
          <w:b/>
        </w:rPr>
        <w:t xml:space="preserve"> </w:t>
      </w:r>
      <w:r w:rsidRPr="00795814">
        <w:rPr>
          <w:b/>
        </w:rPr>
        <w:lastRenderedPageBreak/>
        <w:t>reviewed by MIAO. Certain information from the nonavailability waiver determination will be available to the public at MadeinAmerica.gov immediately upon posting the proposed waiver and prior to review by MIAO. The digital waiver and the user guide identify for the contracting officer those fields that will be made public and those fields that are for government use only (not public). Contracting officers shall not enter source selection information (see 2.101 and 3.104) in any field. Contracting officers must not enter in the public fields any information that cannot be made public.</w:t>
      </w:r>
    </w:p>
    <w:p w14:paraId="1A38FA88" w14:textId="77777777" w:rsidR="00795814" w:rsidRDefault="00795814" w:rsidP="00795814">
      <w:pPr>
        <w:pStyle w:val="ListParagraph"/>
        <w:numPr>
          <w:ilvl w:val="0"/>
          <w:numId w:val="5"/>
        </w:numPr>
        <w:tabs>
          <w:tab w:val="left" w:pos="1349"/>
        </w:tabs>
        <w:spacing w:before="1" w:line="360" w:lineRule="auto"/>
        <w:ind w:right="177" w:firstLine="719"/>
        <w:rPr>
          <w:b/>
        </w:rPr>
      </w:pPr>
      <w:r>
        <w:rPr>
          <w:b/>
        </w:rPr>
        <w:t>MIAO plans to complete the majority of nonavailability</w:t>
      </w:r>
      <w:r>
        <w:rPr>
          <w:b/>
          <w:spacing w:val="-27"/>
        </w:rPr>
        <w:t xml:space="preserve"> </w:t>
      </w:r>
      <w:r>
        <w:rPr>
          <w:b/>
        </w:rPr>
        <w:t>waiver determination reviews within 3-7 business days, but not more than 15 business days from submission to OMB. Waivers involving certain small dollar transactions (e.g., over the micro-purchase threshold but less than $25,000), will generally be reviewed by MIAO rapidly but waivers for larger and more complex acquisitions, or waivers implicating critical supply chains, may take the full 15 business days. Contracting officers should consider the timeframes above for acquisition</w:t>
      </w:r>
      <w:r>
        <w:rPr>
          <w:b/>
          <w:spacing w:val="-2"/>
        </w:rPr>
        <w:t xml:space="preserve"> </w:t>
      </w:r>
      <w:r>
        <w:rPr>
          <w:b/>
        </w:rPr>
        <w:t>planning.</w:t>
      </w:r>
    </w:p>
    <w:p w14:paraId="16EFEFCD" w14:textId="77777777" w:rsidR="00795814" w:rsidRDefault="00795814" w:rsidP="00795814">
      <w:pPr>
        <w:pStyle w:val="ListParagraph"/>
        <w:numPr>
          <w:ilvl w:val="0"/>
          <w:numId w:val="5"/>
        </w:numPr>
        <w:tabs>
          <w:tab w:val="left" w:pos="1349"/>
        </w:tabs>
        <w:spacing w:before="1" w:line="360" w:lineRule="auto"/>
        <w:ind w:right="369" w:firstLine="719"/>
        <w:rPr>
          <w:b/>
        </w:rPr>
      </w:pPr>
      <w:r>
        <w:rPr>
          <w:b/>
        </w:rPr>
        <w:t>Contracting officers are not required to post proposed individual nonavailability waiver determinations to</w:t>
      </w:r>
      <w:r>
        <w:rPr>
          <w:b/>
          <w:spacing w:val="-31"/>
        </w:rPr>
        <w:t xml:space="preserve"> </w:t>
      </w:r>
      <w:r>
        <w:rPr>
          <w:b/>
        </w:rPr>
        <w:t>MadeinAmerica.gov via SAM.gov prior to waiver determination issuance</w:t>
      </w:r>
      <w:r>
        <w:rPr>
          <w:b/>
          <w:spacing w:val="-13"/>
        </w:rPr>
        <w:t xml:space="preserve"> </w:t>
      </w:r>
      <w:r>
        <w:rPr>
          <w:b/>
        </w:rPr>
        <w:t>when−</w:t>
      </w:r>
    </w:p>
    <w:p w14:paraId="0DCF4E63" w14:textId="77777777" w:rsidR="00795814" w:rsidRDefault="00795814" w:rsidP="00795814">
      <w:pPr>
        <w:pStyle w:val="ListParagraph"/>
        <w:numPr>
          <w:ilvl w:val="1"/>
          <w:numId w:val="5"/>
        </w:numPr>
        <w:tabs>
          <w:tab w:val="left" w:pos="1709"/>
        </w:tabs>
        <w:spacing w:line="360" w:lineRule="auto"/>
        <w:ind w:right="139" w:firstLine="719"/>
        <w:rPr>
          <w:b/>
        </w:rPr>
      </w:pPr>
      <w:r>
        <w:rPr>
          <w:b/>
        </w:rPr>
        <w:t xml:space="preserve">The acquisition is conducted under reduced competition due to urgency (see FAR 6.302-2 and 13.106-1(b)) or where the agency is obligated by law to act more quickly than the review procedures established in this section allow. In these instances, contracting officers shall report such waivers using information found in the digital waiver portal accessed via SAM.gov within 30 days of award. MIAO will make relevant information available to the public on MadeinAmerica.gov but will not </w:t>
      </w:r>
      <w:proofErr w:type="gramStart"/>
      <w:r>
        <w:rPr>
          <w:b/>
        </w:rPr>
        <w:t>make a determination</w:t>
      </w:r>
      <w:proofErr w:type="gramEnd"/>
      <w:r>
        <w:rPr>
          <w:b/>
        </w:rPr>
        <w:t xml:space="preserve"> on such waivers; or</w:t>
      </w:r>
    </w:p>
    <w:p w14:paraId="64FEE74E" w14:textId="77777777" w:rsidR="00795814" w:rsidRDefault="00795814" w:rsidP="00795814">
      <w:pPr>
        <w:pStyle w:val="ListParagraph"/>
        <w:numPr>
          <w:ilvl w:val="1"/>
          <w:numId w:val="5"/>
        </w:numPr>
        <w:tabs>
          <w:tab w:val="left" w:pos="1709"/>
        </w:tabs>
        <w:spacing w:line="360" w:lineRule="auto"/>
        <w:ind w:right="274" w:firstLine="719"/>
      </w:pPr>
      <w:r>
        <w:rPr>
          <w:b/>
        </w:rPr>
        <w:t xml:space="preserve">The acquisition is for products that have been determined to be </w:t>
      </w:r>
      <w:proofErr w:type="spellStart"/>
      <w:r>
        <w:rPr>
          <w:b/>
        </w:rPr>
        <w:t>nonavailable</w:t>
      </w:r>
      <w:proofErr w:type="spellEnd"/>
      <w:r>
        <w:rPr>
          <w:b/>
        </w:rPr>
        <w:t xml:space="preserve"> on a class basis and are listed in 25.104.] </w:t>
      </w:r>
      <w:r>
        <w:rPr>
          <w:b/>
          <w:strike/>
        </w:rPr>
        <w:t xml:space="preserve">  </w:t>
      </w:r>
      <w:r>
        <w:rPr>
          <w:strike/>
        </w:rPr>
        <w:t xml:space="preserve">(3) A written determination is not required if </w:t>
      </w:r>
      <w:proofErr w:type="gramStart"/>
      <w:r>
        <w:rPr>
          <w:strike/>
        </w:rPr>
        <w:t>all of</w:t>
      </w:r>
      <w:proofErr w:type="gramEnd"/>
      <w:r>
        <w:rPr>
          <w:strike/>
        </w:rPr>
        <w:t xml:space="preserve"> the</w:t>
      </w:r>
      <w:r>
        <w:rPr>
          <w:strike/>
          <w:spacing w:val="-29"/>
        </w:rPr>
        <w:t xml:space="preserve"> </w:t>
      </w:r>
      <w:r>
        <w:rPr>
          <w:strike/>
        </w:rPr>
        <w:t>following conditions are</w:t>
      </w:r>
      <w:r>
        <w:rPr>
          <w:strike/>
          <w:spacing w:val="-3"/>
        </w:rPr>
        <w:t xml:space="preserve"> </w:t>
      </w:r>
      <w:r>
        <w:rPr>
          <w:strike/>
        </w:rPr>
        <w:t>present:</w:t>
      </w:r>
    </w:p>
    <w:p w14:paraId="21FC9625" w14:textId="77777777" w:rsidR="00795814" w:rsidRDefault="00795814" w:rsidP="00795814">
      <w:pPr>
        <w:spacing w:line="360" w:lineRule="auto"/>
        <w:sectPr w:rsidR="00795814">
          <w:pgSz w:w="12240" w:h="15840"/>
          <w:pgMar w:top="1360" w:right="1320" w:bottom="1000" w:left="1340" w:header="0" w:footer="802" w:gutter="0"/>
          <w:cols w:space="720"/>
        </w:sectPr>
      </w:pPr>
    </w:p>
    <w:p w14:paraId="7218D81D" w14:textId="77777777" w:rsidR="00795814" w:rsidRDefault="00795814" w:rsidP="00795814">
      <w:pPr>
        <w:pStyle w:val="ListParagraph"/>
        <w:numPr>
          <w:ilvl w:val="0"/>
          <w:numId w:val="4"/>
        </w:numPr>
        <w:tabs>
          <w:tab w:val="left" w:pos="1169"/>
        </w:tabs>
        <w:spacing w:before="79" w:line="360" w:lineRule="auto"/>
        <w:ind w:right="753" w:firstLine="0"/>
      </w:pPr>
      <w:r>
        <w:rPr>
          <w:strike/>
        </w:rPr>
        <w:lastRenderedPageBreak/>
        <w:t>The acquisition was conducted through use of full and</w:t>
      </w:r>
      <w:r>
        <w:rPr>
          <w:strike/>
          <w:spacing w:val="-25"/>
        </w:rPr>
        <w:t xml:space="preserve"> </w:t>
      </w:r>
      <w:r>
        <w:rPr>
          <w:strike/>
        </w:rPr>
        <w:t>open competition.</w:t>
      </w:r>
    </w:p>
    <w:p w14:paraId="3E27C619" w14:textId="77777777" w:rsidR="00795814" w:rsidRDefault="00795814" w:rsidP="00795814">
      <w:pPr>
        <w:pStyle w:val="ListParagraph"/>
        <w:numPr>
          <w:ilvl w:val="0"/>
          <w:numId w:val="4"/>
        </w:numPr>
        <w:tabs>
          <w:tab w:val="left" w:pos="1301"/>
        </w:tabs>
        <w:spacing w:before="1" w:line="357" w:lineRule="auto"/>
        <w:ind w:left="100" w:right="886" w:firstLine="540"/>
      </w:pPr>
      <w:r>
        <w:rPr>
          <w:strike/>
        </w:rPr>
        <w:t>The acquisition was synopsized in accordance with</w:t>
      </w:r>
      <w:r>
        <w:rPr>
          <w:strike/>
          <w:spacing w:val="-25"/>
        </w:rPr>
        <w:t xml:space="preserve"> </w:t>
      </w:r>
      <w:r>
        <w:rPr>
          <w:strike/>
        </w:rPr>
        <w:t xml:space="preserve">5.201. (iii) No offer for a domestic </w:t>
      </w:r>
      <w:proofErr w:type="gramStart"/>
      <w:r>
        <w:rPr>
          <w:strike/>
        </w:rPr>
        <w:t>end product</w:t>
      </w:r>
      <w:proofErr w:type="gramEnd"/>
      <w:r>
        <w:rPr>
          <w:strike/>
        </w:rPr>
        <w:t xml:space="preserve"> was</w:t>
      </w:r>
      <w:r>
        <w:rPr>
          <w:strike/>
          <w:spacing w:val="-16"/>
        </w:rPr>
        <w:t xml:space="preserve"> </w:t>
      </w:r>
      <w:r>
        <w:rPr>
          <w:strike/>
        </w:rPr>
        <w:t>received.</w:t>
      </w:r>
    </w:p>
    <w:p w14:paraId="16E786C6" w14:textId="77777777" w:rsidR="00795814" w:rsidRDefault="00795814" w:rsidP="00795814">
      <w:pPr>
        <w:spacing w:before="11"/>
        <w:rPr>
          <w:sz w:val="24"/>
        </w:rPr>
      </w:pPr>
    </w:p>
    <w:p w14:paraId="4B2A1DAA" w14:textId="77777777" w:rsidR="00795814" w:rsidRDefault="00795814" w:rsidP="00795814">
      <w:pPr>
        <w:pStyle w:val="BodyText"/>
        <w:spacing w:before="101"/>
        <w:ind w:left="100"/>
        <w:rPr>
          <w:rFonts w:ascii="Courier New"/>
        </w:rPr>
      </w:pPr>
      <w:r>
        <w:rPr>
          <w:rFonts w:ascii="Courier New"/>
        </w:rPr>
        <w:t>* * * * *</w:t>
      </w:r>
    </w:p>
    <w:p w14:paraId="29C0E464" w14:textId="77777777" w:rsidR="00795814" w:rsidRDefault="00795814" w:rsidP="00795814">
      <w:pPr>
        <w:pStyle w:val="Heading1"/>
      </w:pPr>
      <w:r>
        <w:t>Subpart 25.2 - Buy American-Construction Materials</w:t>
      </w:r>
    </w:p>
    <w:p w14:paraId="68069DCD" w14:textId="77777777" w:rsidR="00795814" w:rsidRDefault="00795814" w:rsidP="00795814">
      <w:pPr>
        <w:pStyle w:val="BodyText"/>
        <w:spacing w:before="125"/>
        <w:ind w:left="100"/>
        <w:rPr>
          <w:rFonts w:ascii="Courier New"/>
        </w:rPr>
      </w:pPr>
      <w:r>
        <w:rPr>
          <w:rFonts w:ascii="Courier New"/>
        </w:rPr>
        <w:t>* * * * *</w:t>
      </w:r>
    </w:p>
    <w:p w14:paraId="60E0BAA1" w14:textId="77777777" w:rsidR="00795814" w:rsidRDefault="00795814" w:rsidP="00795814">
      <w:pPr>
        <w:pStyle w:val="Heading1"/>
        <w:spacing w:before="123"/>
      </w:pPr>
      <w:r>
        <w:t>25.202 Exceptions.</w:t>
      </w:r>
    </w:p>
    <w:p w14:paraId="2864A7AE" w14:textId="77777777" w:rsidR="00795814" w:rsidRDefault="00795814" w:rsidP="00795814">
      <w:pPr>
        <w:pStyle w:val="ListParagraph"/>
        <w:numPr>
          <w:ilvl w:val="0"/>
          <w:numId w:val="3"/>
        </w:numPr>
        <w:tabs>
          <w:tab w:val="left" w:pos="629"/>
        </w:tabs>
        <w:spacing w:before="125" w:line="360" w:lineRule="auto"/>
        <w:ind w:right="898" w:firstLine="0"/>
      </w:pPr>
      <w:r>
        <w:t>When one of the following exceptions applies, the</w:t>
      </w:r>
      <w:r>
        <w:rPr>
          <w:spacing w:val="-28"/>
        </w:rPr>
        <w:t xml:space="preserve"> </w:t>
      </w:r>
      <w:r>
        <w:t>contracting officer may allow the contractor to acquire foreign construction materials without regard to the restrictions of the Buy American statute:</w:t>
      </w:r>
    </w:p>
    <w:p w14:paraId="388174FC" w14:textId="77777777" w:rsidR="00795814" w:rsidRDefault="00795814" w:rsidP="00795814">
      <w:pPr>
        <w:pStyle w:val="BodyText"/>
        <w:ind w:left="820"/>
        <w:rPr>
          <w:rFonts w:ascii="Courier New"/>
        </w:rPr>
      </w:pPr>
      <w:r>
        <w:rPr>
          <w:rFonts w:ascii="Courier New"/>
        </w:rPr>
        <w:t>(1) * * *</w:t>
      </w:r>
    </w:p>
    <w:p w14:paraId="5971B8EB" w14:textId="77777777" w:rsidR="00795814" w:rsidRDefault="00795814" w:rsidP="00795814">
      <w:pPr>
        <w:pStyle w:val="ListParagraph"/>
        <w:numPr>
          <w:ilvl w:val="0"/>
          <w:numId w:val="2"/>
        </w:numPr>
        <w:tabs>
          <w:tab w:val="left" w:pos="1349"/>
        </w:tabs>
        <w:spacing w:before="126" w:line="360" w:lineRule="auto"/>
        <w:ind w:right="368" w:firstLine="719"/>
      </w:pPr>
      <w:r>
        <w:t xml:space="preserve">Nonavailability. The head of the contracting activity may determine that a particular construction material is not mined, produced, or manufactured in the United States in sufficient and reasonably available commercial quantities of a satisfactory quality. The </w:t>
      </w:r>
      <w:r>
        <w:rPr>
          <w:b/>
        </w:rPr>
        <w:t xml:space="preserve">[nonavailability waiver] </w:t>
      </w:r>
      <w:r>
        <w:t>determinations of the articles listed at 25.104(a) and the procedures at 25.103(b)</w:t>
      </w:r>
      <w:r>
        <w:rPr>
          <w:strike/>
        </w:rPr>
        <w:t>(1)</w:t>
      </w:r>
      <w:r>
        <w:t xml:space="preserve"> also apply if any of those articles are acquired as construction</w:t>
      </w:r>
      <w:r>
        <w:rPr>
          <w:spacing w:val="-12"/>
        </w:rPr>
        <w:t xml:space="preserve"> </w:t>
      </w:r>
      <w:r>
        <w:t>materials.</w:t>
      </w:r>
    </w:p>
    <w:p w14:paraId="7ACFF33F" w14:textId="77777777" w:rsidR="00795814" w:rsidRDefault="00795814" w:rsidP="00795814">
      <w:pPr>
        <w:pStyle w:val="BodyText"/>
        <w:spacing w:line="249" w:lineRule="exact"/>
        <w:ind w:left="100"/>
        <w:rPr>
          <w:rFonts w:ascii="Courier New"/>
        </w:rPr>
      </w:pPr>
      <w:r>
        <w:rPr>
          <w:rFonts w:ascii="Courier New"/>
        </w:rPr>
        <w:t>* * * * *</w:t>
      </w:r>
    </w:p>
    <w:p w14:paraId="16B3BCF6" w14:textId="77777777" w:rsidR="00795814" w:rsidRDefault="00795814" w:rsidP="00795814">
      <w:pPr>
        <w:pStyle w:val="Heading1"/>
      </w:pPr>
      <w:r>
        <w:t>Subpart 25.5 - Evaluating Foreign Offers-Supply Contracts</w:t>
      </w:r>
    </w:p>
    <w:p w14:paraId="0864F3A0" w14:textId="77777777" w:rsidR="00795814" w:rsidRDefault="00795814" w:rsidP="00795814">
      <w:pPr>
        <w:pStyle w:val="BodyText"/>
        <w:spacing w:before="125"/>
        <w:ind w:left="100"/>
        <w:rPr>
          <w:rFonts w:ascii="Courier New"/>
        </w:rPr>
      </w:pPr>
      <w:r>
        <w:rPr>
          <w:rFonts w:ascii="Courier New"/>
        </w:rPr>
        <w:t>* * * * *</w:t>
      </w:r>
    </w:p>
    <w:p w14:paraId="23E2F4D4" w14:textId="77777777" w:rsidR="00795814" w:rsidRDefault="00795814" w:rsidP="00795814">
      <w:pPr>
        <w:pStyle w:val="Heading1"/>
      </w:pPr>
      <w:r>
        <w:t>25.502 Application.</w:t>
      </w:r>
    </w:p>
    <w:p w14:paraId="54D7293A" w14:textId="77777777" w:rsidR="00795814" w:rsidRDefault="00795814" w:rsidP="00795814">
      <w:pPr>
        <w:pStyle w:val="BodyText"/>
        <w:spacing w:before="123"/>
        <w:ind w:left="100"/>
        <w:rPr>
          <w:rFonts w:ascii="Courier New"/>
        </w:rPr>
      </w:pPr>
      <w:r>
        <w:rPr>
          <w:rFonts w:ascii="Courier New"/>
        </w:rPr>
        <w:t>(a) * * *</w:t>
      </w:r>
    </w:p>
    <w:p w14:paraId="7D354068" w14:textId="77777777" w:rsidR="00795814" w:rsidRPr="00795814" w:rsidRDefault="00795814" w:rsidP="00795814">
      <w:pPr>
        <w:pStyle w:val="ListParagraph"/>
        <w:numPr>
          <w:ilvl w:val="0"/>
          <w:numId w:val="3"/>
        </w:numPr>
        <w:tabs>
          <w:tab w:val="left" w:pos="629"/>
        </w:tabs>
        <w:spacing w:before="125" w:line="360" w:lineRule="auto"/>
        <w:ind w:left="820" w:right="1159" w:hanging="720"/>
      </w:pPr>
      <w:r>
        <w:t xml:space="preserve">For acquisitions covered by the WTO GPA (see subpart 25.4)- </w:t>
      </w:r>
      <w:r w:rsidRPr="00795814">
        <w:t>(1) * *</w:t>
      </w:r>
      <w:r w:rsidRPr="00795814">
        <w:rPr>
          <w:spacing w:val="-3"/>
        </w:rPr>
        <w:t xml:space="preserve"> </w:t>
      </w:r>
      <w:r w:rsidRPr="00795814">
        <w:t>*</w:t>
      </w:r>
    </w:p>
    <w:p w14:paraId="7EF4D575" w14:textId="77777777" w:rsidR="00795814" w:rsidRPr="00795814" w:rsidRDefault="00795814" w:rsidP="00795814">
      <w:pPr>
        <w:widowControl w:val="0"/>
        <w:autoSpaceDE w:val="0"/>
        <w:autoSpaceDN w:val="0"/>
        <w:spacing w:before="2" w:after="0" w:line="240" w:lineRule="auto"/>
        <w:ind w:left="820"/>
        <w:rPr>
          <w:rFonts w:ascii="Courier New" w:eastAsia="Arial" w:hAnsi="Arial" w:cs="Arial"/>
          <w:lang w:bidi="en-US"/>
        </w:rPr>
      </w:pPr>
      <w:r w:rsidRPr="00795814">
        <w:rPr>
          <w:rFonts w:ascii="Courier New" w:eastAsia="Arial" w:hAnsi="Arial" w:cs="Arial"/>
          <w:lang w:bidi="en-US"/>
        </w:rPr>
        <w:t>(2) * * *</w:t>
      </w:r>
    </w:p>
    <w:p w14:paraId="11ADD721" w14:textId="77777777" w:rsidR="00795814" w:rsidRPr="00795814" w:rsidRDefault="00795814" w:rsidP="00795814">
      <w:pPr>
        <w:widowControl w:val="0"/>
        <w:numPr>
          <w:ilvl w:val="0"/>
          <w:numId w:val="2"/>
        </w:numPr>
        <w:tabs>
          <w:tab w:val="left" w:pos="1349"/>
        </w:tabs>
        <w:autoSpaceDE w:val="0"/>
        <w:autoSpaceDN w:val="0"/>
        <w:spacing w:before="123" w:after="0" w:line="360" w:lineRule="auto"/>
        <w:ind w:right="573" w:firstLine="719"/>
        <w:rPr>
          <w:rFonts w:ascii="Courier New" w:eastAsia="Courier New" w:hAnsi="Courier New" w:cs="Courier New"/>
          <w:lang w:bidi="en-US"/>
        </w:rPr>
      </w:pPr>
      <w:r w:rsidRPr="00795814">
        <w:rPr>
          <w:rFonts w:ascii="Courier New" w:eastAsia="Courier New" w:hAnsi="Courier New" w:cs="Courier New"/>
          <w:lang w:bidi="en-US"/>
        </w:rPr>
        <w:t>If there were no offers of U.S.-made or designated</w:t>
      </w:r>
      <w:r w:rsidRPr="00795814">
        <w:rPr>
          <w:rFonts w:ascii="Courier New" w:eastAsia="Courier New" w:hAnsi="Courier New" w:cs="Courier New"/>
          <w:spacing w:val="-25"/>
          <w:lang w:bidi="en-US"/>
        </w:rPr>
        <w:t xml:space="preserve"> </w:t>
      </w:r>
      <w:r w:rsidRPr="00795814">
        <w:rPr>
          <w:rFonts w:ascii="Courier New" w:eastAsia="Courier New" w:hAnsi="Courier New" w:cs="Courier New"/>
          <w:lang w:bidi="en-US"/>
        </w:rPr>
        <w:t xml:space="preserve">country end products, make a nonavailability </w:t>
      </w:r>
      <w:r w:rsidRPr="00795814">
        <w:rPr>
          <w:rFonts w:ascii="Courier New" w:eastAsia="Courier New" w:hAnsi="Courier New" w:cs="Courier New"/>
          <w:b/>
          <w:lang w:bidi="en-US"/>
        </w:rPr>
        <w:t xml:space="preserve">[waiver] </w:t>
      </w:r>
      <w:r w:rsidRPr="00795814">
        <w:rPr>
          <w:rFonts w:ascii="Courier New" w:eastAsia="Courier New" w:hAnsi="Courier New" w:cs="Courier New"/>
          <w:lang w:bidi="en-US"/>
        </w:rPr>
        <w:t xml:space="preserve">determination (see </w:t>
      </w:r>
      <w:r w:rsidRPr="00795814">
        <w:rPr>
          <w:rFonts w:ascii="Courier New" w:eastAsia="Courier New" w:hAnsi="Courier New" w:cs="Courier New"/>
          <w:b/>
          <w:lang w:bidi="en-US"/>
        </w:rPr>
        <w:t xml:space="preserve">[procedures at] </w:t>
      </w:r>
      <w:r w:rsidRPr="00795814">
        <w:rPr>
          <w:rFonts w:ascii="Courier New" w:eastAsia="Courier New" w:hAnsi="Courier New" w:cs="Courier New"/>
          <w:lang w:bidi="en-US"/>
        </w:rPr>
        <w:t>25.103(b)</w:t>
      </w:r>
      <w:r w:rsidRPr="00795814">
        <w:rPr>
          <w:rFonts w:ascii="Courier New" w:eastAsia="Courier New" w:hAnsi="Courier New" w:cs="Courier New"/>
          <w:strike/>
          <w:lang w:bidi="en-US"/>
        </w:rPr>
        <w:t>(2)</w:t>
      </w:r>
      <w:r w:rsidRPr="00795814">
        <w:rPr>
          <w:rFonts w:ascii="Courier New" w:eastAsia="Courier New" w:hAnsi="Courier New" w:cs="Courier New"/>
          <w:lang w:bidi="en-US"/>
        </w:rPr>
        <w:t>) and award on the low offer (see 25.403(c)).</w:t>
      </w:r>
    </w:p>
    <w:p w14:paraId="5522B693" w14:textId="77777777" w:rsidR="00795814" w:rsidRPr="00795814" w:rsidRDefault="00795814" w:rsidP="00795814">
      <w:pPr>
        <w:widowControl w:val="0"/>
        <w:autoSpaceDE w:val="0"/>
        <w:autoSpaceDN w:val="0"/>
        <w:spacing w:after="0" w:line="360" w:lineRule="auto"/>
        <w:rPr>
          <w:rFonts w:ascii="Courier New" w:eastAsia="Courier New" w:hAnsi="Courier New" w:cs="Courier New"/>
          <w:lang w:bidi="en-US"/>
        </w:rPr>
        <w:sectPr w:rsidR="00795814" w:rsidRPr="00795814">
          <w:pgSz w:w="12240" w:h="15840"/>
          <w:pgMar w:top="1360" w:right="1320" w:bottom="1000" w:left="1340" w:header="0" w:footer="802" w:gutter="0"/>
          <w:cols w:space="720"/>
        </w:sectPr>
      </w:pPr>
    </w:p>
    <w:p w14:paraId="20F83C37" w14:textId="77777777" w:rsidR="00126671" w:rsidRDefault="00795814" w:rsidP="00126671">
      <w:pPr>
        <w:pStyle w:val="ListParagraph"/>
        <w:numPr>
          <w:ilvl w:val="0"/>
          <w:numId w:val="3"/>
        </w:numPr>
        <w:tabs>
          <w:tab w:val="left" w:pos="629"/>
        </w:tabs>
        <w:spacing w:before="79" w:line="360" w:lineRule="auto"/>
        <w:ind w:firstLine="0"/>
      </w:pPr>
      <w:r w:rsidRPr="00795814">
        <w:lastRenderedPageBreak/>
        <w:t xml:space="preserve">For acquisitions not covered by the WTO GPA, but subject to the Buy American statute </w:t>
      </w:r>
      <w:r w:rsidR="00126671">
        <w:t>(an FTA or the Israeli Trade Act also may</w:t>
      </w:r>
      <w:r w:rsidR="00126671">
        <w:rPr>
          <w:spacing w:val="-30"/>
        </w:rPr>
        <w:t xml:space="preserve"> </w:t>
      </w:r>
      <w:r w:rsidR="00126671">
        <w:t>apply), the following</w:t>
      </w:r>
      <w:r w:rsidR="00126671">
        <w:rPr>
          <w:spacing w:val="-3"/>
        </w:rPr>
        <w:t xml:space="preserve"> </w:t>
      </w:r>
      <w:r w:rsidR="00126671">
        <w:t>applies:</w:t>
      </w:r>
    </w:p>
    <w:p w14:paraId="6E2AC15A" w14:textId="77777777" w:rsidR="00126671" w:rsidRDefault="00126671" w:rsidP="00126671">
      <w:pPr>
        <w:pStyle w:val="ListParagraph"/>
        <w:numPr>
          <w:ilvl w:val="1"/>
          <w:numId w:val="3"/>
        </w:numPr>
        <w:tabs>
          <w:tab w:val="left" w:pos="1349"/>
        </w:tabs>
        <w:spacing w:line="360" w:lineRule="auto"/>
        <w:ind w:right="706" w:firstLine="719"/>
      </w:pPr>
      <w:r>
        <w:t>If the low offer is a domestic offer or an eligible</w:t>
      </w:r>
      <w:r>
        <w:rPr>
          <w:spacing w:val="-24"/>
        </w:rPr>
        <w:t xml:space="preserve"> </w:t>
      </w:r>
      <w:r>
        <w:t>offer under an FTA or the Israeli Trade Act, award on that</w:t>
      </w:r>
      <w:r>
        <w:rPr>
          <w:spacing w:val="-20"/>
        </w:rPr>
        <w:t xml:space="preserve"> </w:t>
      </w:r>
      <w:r>
        <w:t>offer.</w:t>
      </w:r>
    </w:p>
    <w:p w14:paraId="79487C73" w14:textId="77777777" w:rsidR="00126671" w:rsidRDefault="00126671" w:rsidP="00126671">
      <w:pPr>
        <w:pStyle w:val="ListParagraph"/>
        <w:numPr>
          <w:ilvl w:val="1"/>
          <w:numId w:val="3"/>
        </w:numPr>
        <w:tabs>
          <w:tab w:val="left" w:pos="1349"/>
        </w:tabs>
        <w:spacing w:before="1" w:line="360" w:lineRule="auto"/>
        <w:ind w:right="500" w:firstLine="719"/>
      </w:pPr>
      <w:r>
        <w:t xml:space="preserve">If the low offer is a noneligible offer and there were no domestic offers (see </w:t>
      </w:r>
      <w:r>
        <w:rPr>
          <w:b/>
        </w:rPr>
        <w:t xml:space="preserve">[procedures at] </w:t>
      </w:r>
      <w:r>
        <w:t>25.103(b)</w:t>
      </w:r>
      <w:r>
        <w:rPr>
          <w:strike/>
        </w:rPr>
        <w:t>(3)</w:t>
      </w:r>
      <w:r>
        <w:t>), award on the low offer. * *</w:t>
      </w:r>
      <w:r>
        <w:rPr>
          <w:spacing w:val="-4"/>
        </w:rPr>
        <w:t xml:space="preserve"> </w:t>
      </w:r>
      <w:r>
        <w:t>*</w:t>
      </w:r>
    </w:p>
    <w:p w14:paraId="6CDB3133" w14:textId="77777777" w:rsidR="00126671" w:rsidRDefault="00126671" w:rsidP="00126671">
      <w:pPr>
        <w:pStyle w:val="BodyText"/>
        <w:spacing w:line="249" w:lineRule="exact"/>
        <w:ind w:left="100"/>
        <w:rPr>
          <w:rFonts w:ascii="Courier New"/>
        </w:rPr>
      </w:pPr>
      <w:r>
        <w:rPr>
          <w:rFonts w:ascii="Courier New"/>
        </w:rPr>
        <w:t>* * * * *</w:t>
      </w:r>
    </w:p>
    <w:p w14:paraId="2FFB613F" w14:textId="77777777" w:rsidR="00126671" w:rsidRDefault="00126671" w:rsidP="00126671">
      <w:pPr>
        <w:pStyle w:val="Heading1"/>
        <w:spacing w:line="391" w:lineRule="auto"/>
        <w:ind w:right="1538"/>
      </w:pPr>
      <w:r>
        <w:t>Subpart 25.11 - Solicitation Provisions and Contract Clauses 25.1101 Acquisition of supplies.</w:t>
      </w:r>
    </w:p>
    <w:p w14:paraId="59CE8121" w14:textId="77777777" w:rsidR="00126671" w:rsidRDefault="00126671" w:rsidP="00126671">
      <w:pPr>
        <w:pStyle w:val="BodyText"/>
        <w:spacing w:line="217" w:lineRule="exact"/>
        <w:ind w:left="100"/>
        <w:rPr>
          <w:rFonts w:ascii="Courier New"/>
        </w:rPr>
      </w:pPr>
      <w:r>
        <w:rPr>
          <w:rFonts w:ascii="Courier New"/>
        </w:rPr>
        <w:t>The following provisions and clauses apply to the acquisition of</w:t>
      </w:r>
    </w:p>
    <w:p w14:paraId="623CC79F" w14:textId="77777777" w:rsidR="00126671" w:rsidRDefault="00126671" w:rsidP="00126671">
      <w:pPr>
        <w:pStyle w:val="BodyText"/>
        <w:spacing w:before="125" w:line="360" w:lineRule="auto"/>
        <w:ind w:left="100" w:right="482"/>
        <w:rPr>
          <w:rFonts w:ascii="Courier New"/>
        </w:rPr>
      </w:pPr>
      <w:r>
        <w:rPr>
          <w:rFonts w:ascii="Courier New"/>
        </w:rPr>
        <w:t>supplies and the acquisition of services involving the furnishing of supplies.</w:t>
      </w:r>
    </w:p>
    <w:p w14:paraId="50C30989" w14:textId="77777777" w:rsidR="00126671" w:rsidRDefault="00126671" w:rsidP="00126671">
      <w:pPr>
        <w:pStyle w:val="ListParagraph"/>
        <w:numPr>
          <w:ilvl w:val="0"/>
          <w:numId w:val="1"/>
        </w:numPr>
        <w:tabs>
          <w:tab w:val="left" w:pos="629"/>
        </w:tabs>
        <w:spacing w:line="360" w:lineRule="auto"/>
        <w:ind w:right="235" w:firstLine="0"/>
      </w:pPr>
      <w:r>
        <w:t>(1) Insert the clause at 52.225-1, Buy American-Supplies, in solicitations and contracts with a value exceeding the micro-purchase threshold but not exceeding $25,000; and in solicitations and contracts with a value exceeding $25,000, if none of the clauses prescribed in paragraphs (b) and (c) of this section apply, except</w:t>
      </w:r>
      <w:r>
        <w:rPr>
          <w:spacing w:val="-27"/>
        </w:rPr>
        <w:t xml:space="preserve"> </w:t>
      </w:r>
      <w:r>
        <w:t>if-</w:t>
      </w:r>
    </w:p>
    <w:p w14:paraId="6551A063" w14:textId="77777777" w:rsidR="00126671" w:rsidRDefault="00126671" w:rsidP="00126671">
      <w:pPr>
        <w:pStyle w:val="ListParagraph"/>
        <w:numPr>
          <w:ilvl w:val="1"/>
          <w:numId w:val="1"/>
        </w:numPr>
        <w:tabs>
          <w:tab w:val="left" w:pos="1421"/>
        </w:tabs>
        <w:spacing w:line="360" w:lineRule="auto"/>
        <w:ind w:right="502" w:firstLine="791"/>
      </w:pPr>
      <w:r>
        <w:t>The solicitation is restricted to domestic end products</w:t>
      </w:r>
      <w:r>
        <w:rPr>
          <w:spacing w:val="-26"/>
        </w:rPr>
        <w:t xml:space="preserve"> </w:t>
      </w:r>
      <w:r>
        <w:t>in accordance with subpart</w:t>
      </w:r>
      <w:r>
        <w:rPr>
          <w:spacing w:val="-4"/>
        </w:rPr>
        <w:t xml:space="preserve"> </w:t>
      </w:r>
      <w:proofErr w:type="gramStart"/>
      <w:r>
        <w:t>6.3;</w:t>
      </w:r>
      <w:proofErr w:type="gramEnd"/>
    </w:p>
    <w:p w14:paraId="0782EB15" w14:textId="7D02CB8B" w:rsidR="00126671" w:rsidRDefault="00126671" w:rsidP="00126671">
      <w:pPr>
        <w:pStyle w:val="ListParagraph"/>
        <w:numPr>
          <w:ilvl w:val="1"/>
          <w:numId w:val="1"/>
        </w:numPr>
        <w:tabs>
          <w:tab w:val="left" w:pos="1553"/>
        </w:tabs>
        <w:spacing w:before="1" w:line="360" w:lineRule="auto"/>
        <w:ind w:right="370" w:firstLine="791"/>
      </w:pPr>
      <w:r>
        <w:t>The acquisition is for supplies for use within the United States and an exception to the Buy American statute applies (e.g.,</w:t>
      </w:r>
      <w:r>
        <w:rPr>
          <w:strike/>
        </w:rPr>
        <w:t xml:space="preserve"> nonavailability,</w:t>
      </w:r>
      <w:r>
        <w:t xml:space="preserve"> public interest, or information technology that is</w:t>
      </w:r>
      <w:r>
        <w:rPr>
          <w:spacing w:val="-31"/>
        </w:rPr>
        <w:t xml:space="preserve"> </w:t>
      </w:r>
      <w:r>
        <w:t>a commercial item)</w:t>
      </w:r>
      <w:r w:rsidR="008C09B4">
        <w:t xml:space="preserve"> </w:t>
      </w:r>
      <w:r>
        <w:rPr>
          <w:b/>
        </w:rPr>
        <w:t>[, other than individual nonavailability waiver determinations (see 25.103(b)(2))]</w:t>
      </w:r>
      <w:r>
        <w:t>;</w:t>
      </w:r>
      <w:r>
        <w:rPr>
          <w:spacing w:val="-5"/>
        </w:rPr>
        <w:t xml:space="preserve"> </w:t>
      </w:r>
      <w:r>
        <w:t>or</w:t>
      </w:r>
    </w:p>
    <w:p w14:paraId="4481346F" w14:textId="77777777" w:rsidR="00126671" w:rsidRDefault="00126671" w:rsidP="00126671">
      <w:pPr>
        <w:pStyle w:val="ListParagraph"/>
        <w:numPr>
          <w:ilvl w:val="1"/>
          <w:numId w:val="1"/>
        </w:numPr>
        <w:tabs>
          <w:tab w:val="left" w:pos="1685"/>
        </w:tabs>
        <w:spacing w:line="360" w:lineRule="auto"/>
        <w:ind w:firstLine="791"/>
      </w:pPr>
      <w:r>
        <w:t>The acquisition is for supplies for use outside the</w:t>
      </w:r>
      <w:r>
        <w:rPr>
          <w:spacing w:val="-26"/>
        </w:rPr>
        <w:t xml:space="preserve"> </w:t>
      </w:r>
      <w:r>
        <w:t>United States.</w:t>
      </w:r>
    </w:p>
    <w:p w14:paraId="2BC55BD2" w14:textId="77777777" w:rsidR="00126671" w:rsidRDefault="00126671" w:rsidP="00126671">
      <w:pPr>
        <w:pStyle w:val="BodyText"/>
        <w:spacing w:line="360" w:lineRule="auto"/>
        <w:ind w:left="100" w:right="218" w:firstLine="528"/>
        <w:rPr>
          <w:rFonts w:ascii="Courier New"/>
        </w:rPr>
      </w:pPr>
      <w:r>
        <w:rPr>
          <w:rFonts w:ascii="Courier New"/>
        </w:rPr>
        <w:t>(2) Insert the provision at 52.225-2, Buy American Certificate, in solicitations containing the clause at 52.225-1.</w:t>
      </w:r>
    </w:p>
    <w:p w14:paraId="4D60446E" w14:textId="77777777" w:rsidR="00126671" w:rsidRDefault="00126671" w:rsidP="00126671">
      <w:pPr>
        <w:pStyle w:val="BodyText"/>
        <w:spacing w:before="1"/>
        <w:ind w:left="100"/>
        <w:rPr>
          <w:rFonts w:ascii="Courier New"/>
        </w:rPr>
      </w:pPr>
      <w:r>
        <w:rPr>
          <w:rFonts w:ascii="Courier New"/>
        </w:rPr>
        <w:t>* * * * *</w:t>
      </w:r>
    </w:p>
    <w:p w14:paraId="62224647" w14:textId="012E1232" w:rsidR="00795814" w:rsidRDefault="00795814" w:rsidP="00126671">
      <w:pPr>
        <w:widowControl w:val="0"/>
        <w:tabs>
          <w:tab w:val="left" w:pos="629"/>
        </w:tabs>
        <w:autoSpaceDE w:val="0"/>
        <w:autoSpaceDN w:val="0"/>
        <w:spacing w:before="79" w:after="0" w:line="360" w:lineRule="auto"/>
        <w:ind w:left="100" w:right="238"/>
      </w:pPr>
    </w:p>
    <w:sectPr w:rsidR="00795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519F" w14:textId="77777777" w:rsidR="00795814" w:rsidRDefault="00795814" w:rsidP="00795814">
      <w:pPr>
        <w:spacing w:after="0" w:line="240" w:lineRule="auto"/>
      </w:pPr>
      <w:r>
        <w:separator/>
      </w:r>
    </w:p>
  </w:endnote>
  <w:endnote w:type="continuationSeparator" w:id="0">
    <w:p w14:paraId="08BA5302" w14:textId="77777777" w:rsidR="00795814" w:rsidRDefault="00795814" w:rsidP="0079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PS"/>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08118"/>
      <w:docPartObj>
        <w:docPartGallery w:val="Page Numbers (Bottom of Page)"/>
        <w:docPartUnique/>
      </w:docPartObj>
    </w:sdtPr>
    <w:sdtEndPr>
      <w:rPr>
        <w:noProof/>
      </w:rPr>
    </w:sdtEndPr>
    <w:sdtContent>
      <w:p w14:paraId="348F6ADE" w14:textId="44131603" w:rsidR="00795814" w:rsidRDefault="007958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619949" w14:textId="77777777" w:rsidR="00795814" w:rsidRDefault="00795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2B89" w14:textId="77777777" w:rsidR="00795814" w:rsidRDefault="00795814" w:rsidP="00795814">
      <w:pPr>
        <w:spacing w:after="0" w:line="240" w:lineRule="auto"/>
      </w:pPr>
      <w:r>
        <w:separator/>
      </w:r>
    </w:p>
  </w:footnote>
  <w:footnote w:type="continuationSeparator" w:id="0">
    <w:p w14:paraId="15DDE0EF" w14:textId="77777777" w:rsidR="00795814" w:rsidRDefault="00795814" w:rsidP="0079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3328"/>
    <w:multiLevelType w:val="hybridMultilevel"/>
    <w:tmpl w:val="A6A483D2"/>
    <w:lvl w:ilvl="0" w:tplc="86C0DCE4">
      <w:start w:val="1"/>
      <w:numFmt w:val="upperLetter"/>
      <w:lvlText w:val="(%1)"/>
      <w:lvlJc w:val="left"/>
      <w:pPr>
        <w:ind w:left="100" w:hanging="660"/>
      </w:pPr>
      <w:rPr>
        <w:rFonts w:ascii="Courier New" w:eastAsia="Courier New" w:hAnsi="Courier New" w:cs="Courier New" w:hint="default"/>
        <w:b/>
        <w:bCs/>
        <w:spacing w:val="-1"/>
        <w:w w:val="100"/>
        <w:sz w:val="22"/>
        <w:szCs w:val="22"/>
        <w:lang w:val="en-US" w:eastAsia="en-US" w:bidi="en-US"/>
      </w:rPr>
    </w:lvl>
    <w:lvl w:ilvl="1" w:tplc="A622F6E0">
      <w:start w:val="1"/>
      <w:numFmt w:val="decimal"/>
      <w:lvlText w:val="(%2)"/>
      <w:lvlJc w:val="left"/>
      <w:pPr>
        <w:ind w:left="460" w:hanging="528"/>
      </w:pPr>
      <w:rPr>
        <w:rFonts w:ascii="Courier New" w:eastAsia="Courier New" w:hAnsi="Courier New" w:cs="Courier New" w:hint="default"/>
        <w:b/>
        <w:bCs/>
        <w:spacing w:val="-1"/>
        <w:w w:val="100"/>
        <w:sz w:val="22"/>
        <w:szCs w:val="22"/>
        <w:lang w:val="en-US" w:eastAsia="en-US" w:bidi="en-US"/>
      </w:rPr>
    </w:lvl>
    <w:lvl w:ilvl="2" w:tplc="886C045C">
      <w:numFmt w:val="bullet"/>
      <w:lvlText w:val="•"/>
      <w:lvlJc w:val="left"/>
      <w:pPr>
        <w:ind w:left="1473" w:hanging="528"/>
      </w:pPr>
      <w:rPr>
        <w:rFonts w:hint="default"/>
        <w:lang w:val="en-US" w:eastAsia="en-US" w:bidi="en-US"/>
      </w:rPr>
    </w:lvl>
    <w:lvl w:ilvl="3" w:tplc="883ABF54">
      <w:numFmt w:val="bullet"/>
      <w:lvlText w:val="•"/>
      <w:lvlJc w:val="left"/>
      <w:pPr>
        <w:ind w:left="2486" w:hanging="528"/>
      </w:pPr>
      <w:rPr>
        <w:rFonts w:hint="default"/>
        <w:lang w:val="en-US" w:eastAsia="en-US" w:bidi="en-US"/>
      </w:rPr>
    </w:lvl>
    <w:lvl w:ilvl="4" w:tplc="956E34C4">
      <w:numFmt w:val="bullet"/>
      <w:lvlText w:val="•"/>
      <w:lvlJc w:val="left"/>
      <w:pPr>
        <w:ind w:left="3500" w:hanging="528"/>
      </w:pPr>
      <w:rPr>
        <w:rFonts w:hint="default"/>
        <w:lang w:val="en-US" w:eastAsia="en-US" w:bidi="en-US"/>
      </w:rPr>
    </w:lvl>
    <w:lvl w:ilvl="5" w:tplc="B2609BB2">
      <w:numFmt w:val="bullet"/>
      <w:lvlText w:val="•"/>
      <w:lvlJc w:val="left"/>
      <w:pPr>
        <w:ind w:left="4513" w:hanging="528"/>
      </w:pPr>
      <w:rPr>
        <w:rFonts w:hint="default"/>
        <w:lang w:val="en-US" w:eastAsia="en-US" w:bidi="en-US"/>
      </w:rPr>
    </w:lvl>
    <w:lvl w:ilvl="6" w:tplc="A2A080D6">
      <w:numFmt w:val="bullet"/>
      <w:lvlText w:val="•"/>
      <w:lvlJc w:val="left"/>
      <w:pPr>
        <w:ind w:left="5526" w:hanging="528"/>
      </w:pPr>
      <w:rPr>
        <w:rFonts w:hint="default"/>
        <w:lang w:val="en-US" w:eastAsia="en-US" w:bidi="en-US"/>
      </w:rPr>
    </w:lvl>
    <w:lvl w:ilvl="7" w:tplc="2526AB9A">
      <w:numFmt w:val="bullet"/>
      <w:lvlText w:val="•"/>
      <w:lvlJc w:val="left"/>
      <w:pPr>
        <w:ind w:left="6540" w:hanging="528"/>
      </w:pPr>
      <w:rPr>
        <w:rFonts w:hint="default"/>
        <w:lang w:val="en-US" w:eastAsia="en-US" w:bidi="en-US"/>
      </w:rPr>
    </w:lvl>
    <w:lvl w:ilvl="8" w:tplc="B132374E">
      <w:numFmt w:val="bullet"/>
      <w:lvlText w:val="•"/>
      <w:lvlJc w:val="left"/>
      <w:pPr>
        <w:ind w:left="7553" w:hanging="528"/>
      </w:pPr>
      <w:rPr>
        <w:rFonts w:hint="default"/>
        <w:lang w:val="en-US" w:eastAsia="en-US" w:bidi="en-US"/>
      </w:rPr>
    </w:lvl>
  </w:abstractNum>
  <w:abstractNum w:abstractNumId="1" w15:restartNumberingAfterBreak="0">
    <w:nsid w:val="1A671C9F"/>
    <w:multiLevelType w:val="hybridMultilevel"/>
    <w:tmpl w:val="79E4A54E"/>
    <w:lvl w:ilvl="0" w:tplc="17207EB0">
      <w:start w:val="1"/>
      <w:numFmt w:val="lowerLetter"/>
      <w:lvlText w:val="(%1)"/>
      <w:lvlJc w:val="left"/>
      <w:pPr>
        <w:ind w:left="100" w:hanging="528"/>
      </w:pPr>
      <w:rPr>
        <w:rFonts w:ascii="Courier New" w:eastAsia="Courier New" w:hAnsi="Courier New" w:cs="Courier New" w:hint="default"/>
        <w:spacing w:val="-1"/>
        <w:w w:val="100"/>
        <w:sz w:val="22"/>
        <w:szCs w:val="22"/>
        <w:lang w:val="en-US" w:eastAsia="en-US" w:bidi="en-US"/>
      </w:rPr>
    </w:lvl>
    <w:lvl w:ilvl="1" w:tplc="AB706E58">
      <w:start w:val="1"/>
      <w:numFmt w:val="decimal"/>
      <w:lvlText w:val="(%2)"/>
      <w:lvlJc w:val="left"/>
      <w:pPr>
        <w:ind w:left="100" w:hanging="528"/>
      </w:pPr>
      <w:rPr>
        <w:rFonts w:ascii="Courier New" w:eastAsia="Courier New" w:hAnsi="Courier New" w:cs="Courier New" w:hint="default"/>
        <w:spacing w:val="-1"/>
        <w:w w:val="100"/>
        <w:sz w:val="22"/>
        <w:szCs w:val="22"/>
        <w:lang w:val="en-US" w:eastAsia="en-US" w:bidi="en-US"/>
      </w:rPr>
    </w:lvl>
    <w:lvl w:ilvl="2" w:tplc="96641EC2">
      <w:numFmt w:val="bullet"/>
      <w:lvlText w:val="•"/>
      <w:lvlJc w:val="left"/>
      <w:pPr>
        <w:ind w:left="1996" w:hanging="528"/>
      </w:pPr>
      <w:rPr>
        <w:rFonts w:hint="default"/>
        <w:lang w:val="en-US" w:eastAsia="en-US" w:bidi="en-US"/>
      </w:rPr>
    </w:lvl>
    <w:lvl w:ilvl="3" w:tplc="5AC23334">
      <w:numFmt w:val="bullet"/>
      <w:lvlText w:val="•"/>
      <w:lvlJc w:val="left"/>
      <w:pPr>
        <w:ind w:left="2944" w:hanging="528"/>
      </w:pPr>
      <w:rPr>
        <w:rFonts w:hint="default"/>
        <w:lang w:val="en-US" w:eastAsia="en-US" w:bidi="en-US"/>
      </w:rPr>
    </w:lvl>
    <w:lvl w:ilvl="4" w:tplc="B4E8A84A">
      <w:numFmt w:val="bullet"/>
      <w:lvlText w:val="•"/>
      <w:lvlJc w:val="left"/>
      <w:pPr>
        <w:ind w:left="3892" w:hanging="528"/>
      </w:pPr>
      <w:rPr>
        <w:rFonts w:hint="default"/>
        <w:lang w:val="en-US" w:eastAsia="en-US" w:bidi="en-US"/>
      </w:rPr>
    </w:lvl>
    <w:lvl w:ilvl="5" w:tplc="8AEE3140">
      <w:numFmt w:val="bullet"/>
      <w:lvlText w:val="•"/>
      <w:lvlJc w:val="left"/>
      <w:pPr>
        <w:ind w:left="4840" w:hanging="528"/>
      </w:pPr>
      <w:rPr>
        <w:rFonts w:hint="default"/>
        <w:lang w:val="en-US" w:eastAsia="en-US" w:bidi="en-US"/>
      </w:rPr>
    </w:lvl>
    <w:lvl w:ilvl="6" w:tplc="D8DC1BAE">
      <w:numFmt w:val="bullet"/>
      <w:lvlText w:val="•"/>
      <w:lvlJc w:val="left"/>
      <w:pPr>
        <w:ind w:left="5788" w:hanging="528"/>
      </w:pPr>
      <w:rPr>
        <w:rFonts w:hint="default"/>
        <w:lang w:val="en-US" w:eastAsia="en-US" w:bidi="en-US"/>
      </w:rPr>
    </w:lvl>
    <w:lvl w:ilvl="7" w:tplc="2D9C047A">
      <w:numFmt w:val="bullet"/>
      <w:lvlText w:val="•"/>
      <w:lvlJc w:val="left"/>
      <w:pPr>
        <w:ind w:left="6736" w:hanging="528"/>
      </w:pPr>
      <w:rPr>
        <w:rFonts w:hint="default"/>
        <w:lang w:val="en-US" w:eastAsia="en-US" w:bidi="en-US"/>
      </w:rPr>
    </w:lvl>
    <w:lvl w:ilvl="8" w:tplc="1F36D15C">
      <w:numFmt w:val="bullet"/>
      <w:lvlText w:val="•"/>
      <w:lvlJc w:val="left"/>
      <w:pPr>
        <w:ind w:left="7684" w:hanging="528"/>
      </w:pPr>
      <w:rPr>
        <w:rFonts w:hint="default"/>
        <w:lang w:val="en-US" w:eastAsia="en-US" w:bidi="en-US"/>
      </w:rPr>
    </w:lvl>
  </w:abstractNum>
  <w:abstractNum w:abstractNumId="2" w15:restartNumberingAfterBreak="0">
    <w:nsid w:val="27440976"/>
    <w:multiLevelType w:val="hybridMultilevel"/>
    <w:tmpl w:val="5A0C11CE"/>
    <w:lvl w:ilvl="0" w:tplc="7332B99C">
      <w:start w:val="1"/>
      <w:numFmt w:val="lowerRoman"/>
      <w:lvlText w:val="(%1)"/>
      <w:lvlJc w:val="left"/>
      <w:pPr>
        <w:ind w:left="640" w:hanging="528"/>
      </w:pPr>
      <w:rPr>
        <w:rFonts w:ascii="Courier New" w:eastAsia="Courier New" w:hAnsi="Courier New" w:cs="Courier New" w:hint="default"/>
        <w:strike/>
        <w:spacing w:val="-1"/>
        <w:w w:val="100"/>
        <w:sz w:val="22"/>
        <w:szCs w:val="22"/>
        <w:lang w:val="en-US" w:eastAsia="en-US" w:bidi="en-US"/>
      </w:rPr>
    </w:lvl>
    <w:lvl w:ilvl="1" w:tplc="137E3CC6">
      <w:numFmt w:val="bullet"/>
      <w:lvlText w:val="•"/>
      <w:lvlJc w:val="left"/>
      <w:pPr>
        <w:ind w:left="1534" w:hanging="528"/>
      </w:pPr>
      <w:rPr>
        <w:rFonts w:hint="default"/>
        <w:lang w:val="en-US" w:eastAsia="en-US" w:bidi="en-US"/>
      </w:rPr>
    </w:lvl>
    <w:lvl w:ilvl="2" w:tplc="D130DBA2">
      <w:numFmt w:val="bullet"/>
      <w:lvlText w:val="•"/>
      <w:lvlJc w:val="left"/>
      <w:pPr>
        <w:ind w:left="2428" w:hanging="528"/>
      </w:pPr>
      <w:rPr>
        <w:rFonts w:hint="default"/>
        <w:lang w:val="en-US" w:eastAsia="en-US" w:bidi="en-US"/>
      </w:rPr>
    </w:lvl>
    <w:lvl w:ilvl="3" w:tplc="698823D2">
      <w:numFmt w:val="bullet"/>
      <w:lvlText w:val="•"/>
      <w:lvlJc w:val="left"/>
      <w:pPr>
        <w:ind w:left="3322" w:hanging="528"/>
      </w:pPr>
      <w:rPr>
        <w:rFonts w:hint="default"/>
        <w:lang w:val="en-US" w:eastAsia="en-US" w:bidi="en-US"/>
      </w:rPr>
    </w:lvl>
    <w:lvl w:ilvl="4" w:tplc="9A763F10">
      <w:numFmt w:val="bullet"/>
      <w:lvlText w:val="•"/>
      <w:lvlJc w:val="left"/>
      <w:pPr>
        <w:ind w:left="4216" w:hanging="528"/>
      </w:pPr>
      <w:rPr>
        <w:rFonts w:hint="default"/>
        <w:lang w:val="en-US" w:eastAsia="en-US" w:bidi="en-US"/>
      </w:rPr>
    </w:lvl>
    <w:lvl w:ilvl="5" w:tplc="B560CB36">
      <w:numFmt w:val="bullet"/>
      <w:lvlText w:val="•"/>
      <w:lvlJc w:val="left"/>
      <w:pPr>
        <w:ind w:left="5110" w:hanging="528"/>
      </w:pPr>
      <w:rPr>
        <w:rFonts w:hint="default"/>
        <w:lang w:val="en-US" w:eastAsia="en-US" w:bidi="en-US"/>
      </w:rPr>
    </w:lvl>
    <w:lvl w:ilvl="6" w:tplc="5B846E08">
      <w:numFmt w:val="bullet"/>
      <w:lvlText w:val="•"/>
      <w:lvlJc w:val="left"/>
      <w:pPr>
        <w:ind w:left="6004" w:hanging="528"/>
      </w:pPr>
      <w:rPr>
        <w:rFonts w:hint="default"/>
        <w:lang w:val="en-US" w:eastAsia="en-US" w:bidi="en-US"/>
      </w:rPr>
    </w:lvl>
    <w:lvl w:ilvl="7" w:tplc="9236C580">
      <w:numFmt w:val="bullet"/>
      <w:lvlText w:val="•"/>
      <w:lvlJc w:val="left"/>
      <w:pPr>
        <w:ind w:left="6898" w:hanging="528"/>
      </w:pPr>
      <w:rPr>
        <w:rFonts w:hint="default"/>
        <w:lang w:val="en-US" w:eastAsia="en-US" w:bidi="en-US"/>
      </w:rPr>
    </w:lvl>
    <w:lvl w:ilvl="8" w:tplc="5CC6A2DA">
      <w:numFmt w:val="bullet"/>
      <w:lvlText w:val="•"/>
      <w:lvlJc w:val="left"/>
      <w:pPr>
        <w:ind w:left="7792" w:hanging="528"/>
      </w:pPr>
      <w:rPr>
        <w:rFonts w:hint="default"/>
        <w:lang w:val="en-US" w:eastAsia="en-US" w:bidi="en-US"/>
      </w:rPr>
    </w:lvl>
  </w:abstractNum>
  <w:abstractNum w:abstractNumId="3" w15:restartNumberingAfterBreak="0">
    <w:nsid w:val="3367390C"/>
    <w:multiLevelType w:val="hybridMultilevel"/>
    <w:tmpl w:val="7BF0117C"/>
    <w:lvl w:ilvl="0" w:tplc="3C74A938">
      <w:start w:val="1"/>
      <w:numFmt w:val="lowerLetter"/>
      <w:lvlText w:val="(%1)"/>
      <w:lvlJc w:val="left"/>
      <w:pPr>
        <w:ind w:left="100" w:hanging="528"/>
      </w:pPr>
      <w:rPr>
        <w:rFonts w:ascii="Courier New" w:eastAsia="Courier New" w:hAnsi="Courier New" w:cs="Courier New" w:hint="default"/>
        <w:spacing w:val="-1"/>
        <w:w w:val="100"/>
        <w:sz w:val="22"/>
        <w:szCs w:val="22"/>
        <w:lang w:val="en-US" w:eastAsia="en-US" w:bidi="en-US"/>
      </w:rPr>
    </w:lvl>
    <w:lvl w:ilvl="1" w:tplc="471A381C">
      <w:start w:val="1"/>
      <w:numFmt w:val="lowerRoman"/>
      <w:lvlText w:val="(%2)"/>
      <w:lvlJc w:val="left"/>
      <w:pPr>
        <w:ind w:left="100" w:hanging="528"/>
      </w:pPr>
      <w:rPr>
        <w:rFonts w:ascii="Courier New" w:eastAsia="Courier New" w:hAnsi="Courier New" w:cs="Courier New" w:hint="default"/>
        <w:spacing w:val="-1"/>
        <w:w w:val="100"/>
        <w:sz w:val="22"/>
        <w:szCs w:val="22"/>
        <w:lang w:val="en-US" w:eastAsia="en-US" w:bidi="en-US"/>
      </w:rPr>
    </w:lvl>
    <w:lvl w:ilvl="2" w:tplc="09148A64">
      <w:numFmt w:val="bullet"/>
      <w:lvlText w:val="•"/>
      <w:lvlJc w:val="left"/>
      <w:pPr>
        <w:ind w:left="1996" w:hanging="528"/>
      </w:pPr>
      <w:rPr>
        <w:rFonts w:hint="default"/>
        <w:lang w:val="en-US" w:eastAsia="en-US" w:bidi="en-US"/>
      </w:rPr>
    </w:lvl>
    <w:lvl w:ilvl="3" w:tplc="C3D0A91C">
      <w:numFmt w:val="bullet"/>
      <w:lvlText w:val="•"/>
      <w:lvlJc w:val="left"/>
      <w:pPr>
        <w:ind w:left="2944" w:hanging="528"/>
      </w:pPr>
      <w:rPr>
        <w:rFonts w:hint="default"/>
        <w:lang w:val="en-US" w:eastAsia="en-US" w:bidi="en-US"/>
      </w:rPr>
    </w:lvl>
    <w:lvl w:ilvl="4" w:tplc="1F36C21E">
      <w:numFmt w:val="bullet"/>
      <w:lvlText w:val="•"/>
      <w:lvlJc w:val="left"/>
      <w:pPr>
        <w:ind w:left="3892" w:hanging="528"/>
      </w:pPr>
      <w:rPr>
        <w:rFonts w:hint="default"/>
        <w:lang w:val="en-US" w:eastAsia="en-US" w:bidi="en-US"/>
      </w:rPr>
    </w:lvl>
    <w:lvl w:ilvl="5" w:tplc="A30A58D4">
      <w:numFmt w:val="bullet"/>
      <w:lvlText w:val="•"/>
      <w:lvlJc w:val="left"/>
      <w:pPr>
        <w:ind w:left="4840" w:hanging="528"/>
      </w:pPr>
      <w:rPr>
        <w:rFonts w:hint="default"/>
        <w:lang w:val="en-US" w:eastAsia="en-US" w:bidi="en-US"/>
      </w:rPr>
    </w:lvl>
    <w:lvl w:ilvl="6" w:tplc="3DBE0CE6">
      <w:numFmt w:val="bullet"/>
      <w:lvlText w:val="•"/>
      <w:lvlJc w:val="left"/>
      <w:pPr>
        <w:ind w:left="5788" w:hanging="528"/>
      </w:pPr>
      <w:rPr>
        <w:rFonts w:hint="default"/>
        <w:lang w:val="en-US" w:eastAsia="en-US" w:bidi="en-US"/>
      </w:rPr>
    </w:lvl>
    <w:lvl w:ilvl="7" w:tplc="2D965C8A">
      <w:numFmt w:val="bullet"/>
      <w:lvlText w:val="•"/>
      <w:lvlJc w:val="left"/>
      <w:pPr>
        <w:ind w:left="6736" w:hanging="528"/>
      </w:pPr>
      <w:rPr>
        <w:rFonts w:hint="default"/>
        <w:lang w:val="en-US" w:eastAsia="en-US" w:bidi="en-US"/>
      </w:rPr>
    </w:lvl>
    <w:lvl w:ilvl="8" w:tplc="6E7E673C">
      <w:numFmt w:val="bullet"/>
      <w:lvlText w:val="•"/>
      <w:lvlJc w:val="left"/>
      <w:pPr>
        <w:ind w:left="7684" w:hanging="528"/>
      </w:pPr>
      <w:rPr>
        <w:rFonts w:hint="default"/>
        <w:lang w:val="en-US" w:eastAsia="en-US" w:bidi="en-US"/>
      </w:rPr>
    </w:lvl>
  </w:abstractNum>
  <w:abstractNum w:abstractNumId="4" w15:restartNumberingAfterBreak="0">
    <w:nsid w:val="78983B90"/>
    <w:multiLevelType w:val="hybridMultilevel"/>
    <w:tmpl w:val="778817D8"/>
    <w:lvl w:ilvl="0" w:tplc="3B3CE25C">
      <w:start w:val="2"/>
      <w:numFmt w:val="decimal"/>
      <w:lvlText w:val="(%1)"/>
      <w:lvlJc w:val="left"/>
      <w:pPr>
        <w:ind w:left="100" w:hanging="528"/>
      </w:pPr>
      <w:rPr>
        <w:rFonts w:ascii="Courier New" w:eastAsia="Courier New" w:hAnsi="Courier New" w:cs="Courier New" w:hint="default"/>
        <w:spacing w:val="-1"/>
        <w:w w:val="100"/>
        <w:sz w:val="22"/>
        <w:szCs w:val="22"/>
        <w:lang w:val="en-US" w:eastAsia="en-US" w:bidi="en-US"/>
      </w:rPr>
    </w:lvl>
    <w:lvl w:ilvl="1" w:tplc="7352A38C">
      <w:numFmt w:val="bullet"/>
      <w:lvlText w:val="•"/>
      <w:lvlJc w:val="left"/>
      <w:pPr>
        <w:ind w:left="1048" w:hanging="528"/>
      </w:pPr>
      <w:rPr>
        <w:rFonts w:hint="default"/>
        <w:lang w:val="en-US" w:eastAsia="en-US" w:bidi="en-US"/>
      </w:rPr>
    </w:lvl>
    <w:lvl w:ilvl="2" w:tplc="AFF601A8">
      <w:numFmt w:val="bullet"/>
      <w:lvlText w:val="•"/>
      <w:lvlJc w:val="left"/>
      <w:pPr>
        <w:ind w:left="1996" w:hanging="528"/>
      </w:pPr>
      <w:rPr>
        <w:rFonts w:hint="default"/>
        <w:lang w:val="en-US" w:eastAsia="en-US" w:bidi="en-US"/>
      </w:rPr>
    </w:lvl>
    <w:lvl w:ilvl="3" w:tplc="063A3920">
      <w:numFmt w:val="bullet"/>
      <w:lvlText w:val="•"/>
      <w:lvlJc w:val="left"/>
      <w:pPr>
        <w:ind w:left="2944" w:hanging="528"/>
      </w:pPr>
      <w:rPr>
        <w:rFonts w:hint="default"/>
        <w:lang w:val="en-US" w:eastAsia="en-US" w:bidi="en-US"/>
      </w:rPr>
    </w:lvl>
    <w:lvl w:ilvl="4" w:tplc="0734CAA8">
      <w:numFmt w:val="bullet"/>
      <w:lvlText w:val="•"/>
      <w:lvlJc w:val="left"/>
      <w:pPr>
        <w:ind w:left="3892" w:hanging="528"/>
      </w:pPr>
      <w:rPr>
        <w:rFonts w:hint="default"/>
        <w:lang w:val="en-US" w:eastAsia="en-US" w:bidi="en-US"/>
      </w:rPr>
    </w:lvl>
    <w:lvl w:ilvl="5" w:tplc="3DCE813C">
      <w:numFmt w:val="bullet"/>
      <w:lvlText w:val="•"/>
      <w:lvlJc w:val="left"/>
      <w:pPr>
        <w:ind w:left="4840" w:hanging="528"/>
      </w:pPr>
      <w:rPr>
        <w:rFonts w:hint="default"/>
        <w:lang w:val="en-US" w:eastAsia="en-US" w:bidi="en-US"/>
      </w:rPr>
    </w:lvl>
    <w:lvl w:ilvl="6" w:tplc="7F348666">
      <w:numFmt w:val="bullet"/>
      <w:lvlText w:val="•"/>
      <w:lvlJc w:val="left"/>
      <w:pPr>
        <w:ind w:left="5788" w:hanging="528"/>
      </w:pPr>
      <w:rPr>
        <w:rFonts w:hint="default"/>
        <w:lang w:val="en-US" w:eastAsia="en-US" w:bidi="en-US"/>
      </w:rPr>
    </w:lvl>
    <w:lvl w:ilvl="7" w:tplc="7F56760A">
      <w:numFmt w:val="bullet"/>
      <w:lvlText w:val="•"/>
      <w:lvlJc w:val="left"/>
      <w:pPr>
        <w:ind w:left="6736" w:hanging="528"/>
      </w:pPr>
      <w:rPr>
        <w:rFonts w:hint="default"/>
        <w:lang w:val="en-US" w:eastAsia="en-US" w:bidi="en-US"/>
      </w:rPr>
    </w:lvl>
    <w:lvl w:ilvl="8" w:tplc="F9025682">
      <w:numFmt w:val="bullet"/>
      <w:lvlText w:val="•"/>
      <w:lvlJc w:val="left"/>
      <w:pPr>
        <w:ind w:left="7684" w:hanging="528"/>
      </w:pPr>
      <w:rPr>
        <w:rFonts w:hint="default"/>
        <w:lang w:val="en-US" w:eastAsia="en-US" w:bidi="en-US"/>
      </w:rPr>
    </w:lvl>
  </w:abstractNum>
  <w:abstractNum w:abstractNumId="5" w15:restartNumberingAfterBreak="0">
    <w:nsid w:val="7D64384E"/>
    <w:multiLevelType w:val="hybridMultilevel"/>
    <w:tmpl w:val="ADDC6CCA"/>
    <w:lvl w:ilvl="0" w:tplc="EEE6ABA6">
      <w:start w:val="2"/>
      <w:numFmt w:val="lowerLetter"/>
      <w:lvlText w:val="(%1)"/>
      <w:lvlJc w:val="left"/>
      <w:pPr>
        <w:ind w:left="100" w:hanging="528"/>
      </w:pPr>
      <w:rPr>
        <w:rFonts w:ascii="Courier New" w:eastAsia="Courier New" w:hAnsi="Courier New" w:cs="Courier New" w:hint="default"/>
        <w:spacing w:val="-1"/>
        <w:w w:val="100"/>
        <w:sz w:val="22"/>
        <w:szCs w:val="22"/>
        <w:lang w:val="en-US" w:eastAsia="en-US" w:bidi="en-US"/>
      </w:rPr>
    </w:lvl>
    <w:lvl w:ilvl="1" w:tplc="7CAA0760">
      <w:start w:val="1"/>
      <w:numFmt w:val="decimal"/>
      <w:lvlText w:val="(%2)"/>
      <w:lvlJc w:val="left"/>
      <w:pPr>
        <w:ind w:left="988" w:hanging="528"/>
      </w:pPr>
      <w:rPr>
        <w:rFonts w:ascii="Courier New" w:eastAsia="Courier New" w:hAnsi="Courier New" w:cs="Courier New" w:hint="default"/>
        <w:spacing w:val="-1"/>
        <w:w w:val="100"/>
        <w:sz w:val="22"/>
        <w:szCs w:val="22"/>
        <w:lang w:val="en-US" w:eastAsia="en-US" w:bidi="en-US"/>
      </w:rPr>
    </w:lvl>
    <w:lvl w:ilvl="2" w:tplc="018E0B24">
      <w:start w:val="1"/>
      <w:numFmt w:val="lowerRoman"/>
      <w:lvlText w:val="(%3)"/>
      <w:lvlJc w:val="left"/>
      <w:pPr>
        <w:ind w:left="100" w:hanging="528"/>
        <w:jc w:val="right"/>
      </w:pPr>
      <w:rPr>
        <w:rFonts w:ascii="Courier New" w:eastAsia="Courier New" w:hAnsi="Courier New" w:cs="Courier New" w:hint="default"/>
        <w:b w:val="0"/>
        <w:bCs/>
        <w:spacing w:val="-1"/>
        <w:w w:val="100"/>
        <w:sz w:val="22"/>
        <w:szCs w:val="22"/>
        <w:lang w:val="en-US" w:eastAsia="en-US" w:bidi="en-US"/>
      </w:rPr>
    </w:lvl>
    <w:lvl w:ilvl="3" w:tplc="BFA26616">
      <w:numFmt w:val="bullet"/>
      <w:lvlText w:val="•"/>
      <w:lvlJc w:val="left"/>
      <w:pPr>
        <w:ind w:left="2891" w:hanging="528"/>
      </w:pPr>
      <w:rPr>
        <w:rFonts w:hint="default"/>
        <w:lang w:val="en-US" w:eastAsia="en-US" w:bidi="en-US"/>
      </w:rPr>
    </w:lvl>
    <w:lvl w:ilvl="4" w:tplc="C8BA2542">
      <w:numFmt w:val="bullet"/>
      <w:lvlText w:val="•"/>
      <w:lvlJc w:val="left"/>
      <w:pPr>
        <w:ind w:left="3846" w:hanging="528"/>
      </w:pPr>
      <w:rPr>
        <w:rFonts w:hint="default"/>
        <w:lang w:val="en-US" w:eastAsia="en-US" w:bidi="en-US"/>
      </w:rPr>
    </w:lvl>
    <w:lvl w:ilvl="5" w:tplc="A184EEFA">
      <w:numFmt w:val="bullet"/>
      <w:lvlText w:val="•"/>
      <w:lvlJc w:val="left"/>
      <w:pPr>
        <w:ind w:left="4802" w:hanging="528"/>
      </w:pPr>
      <w:rPr>
        <w:rFonts w:hint="default"/>
        <w:lang w:val="en-US" w:eastAsia="en-US" w:bidi="en-US"/>
      </w:rPr>
    </w:lvl>
    <w:lvl w:ilvl="6" w:tplc="91E454BC">
      <w:numFmt w:val="bullet"/>
      <w:lvlText w:val="•"/>
      <w:lvlJc w:val="left"/>
      <w:pPr>
        <w:ind w:left="5757" w:hanging="528"/>
      </w:pPr>
      <w:rPr>
        <w:rFonts w:hint="default"/>
        <w:lang w:val="en-US" w:eastAsia="en-US" w:bidi="en-US"/>
      </w:rPr>
    </w:lvl>
    <w:lvl w:ilvl="7" w:tplc="44FA8A52">
      <w:numFmt w:val="bullet"/>
      <w:lvlText w:val="•"/>
      <w:lvlJc w:val="left"/>
      <w:pPr>
        <w:ind w:left="6713" w:hanging="528"/>
      </w:pPr>
      <w:rPr>
        <w:rFonts w:hint="default"/>
        <w:lang w:val="en-US" w:eastAsia="en-US" w:bidi="en-US"/>
      </w:rPr>
    </w:lvl>
    <w:lvl w:ilvl="8" w:tplc="FAAAD3AE">
      <w:numFmt w:val="bullet"/>
      <w:lvlText w:val="•"/>
      <w:lvlJc w:val="left"/>
      <w:pPr>
        <w:ind w:left="7668" w:hanging="528"/>
      </w:pPr>
      <w:rPr>
        <w:rFonts w:hint="default"/>
        <w:lang w:val="en-US" w:eastAsia="en-US" w:bidi="en-US"/>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14"/>
    <w:rsid w:val="00126671"/>
    <w:rsid w:val="00782725"/>
    <w:rsid w:val="00795814"/>
    <w:rsid w:val="008C09B4"/>
    <w:rsid w:val="009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DF2C"/>
  <w15:chartTrackingRefBased/>
  <w15:docId w15:val="{ED5900E3-E101-4666-ACD1-CAB8DD97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5814"/>
    <w:pPr>
      <w:widowControl w:val="0"/>
      <w:autoSpaceDE w:val="0"/>
      <w:autoSpaceDN w:val="0"/>
      <w:spacing w:before="125" w:after="0" w:line="240" w:lineRule="auto"/>
      <w:ind w:left="100"/>
      <w:outlineLvl w:val="0"/>
    </w:pPr>
    <w:rPr>
      <w:rFonts w:ascii="Courier New" w:eastAsia="Courier New" w:hAnsi="Courier New" w:cs="Courier New"/>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581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795814"/>
    <w:rPr>
      <w:rFonts w:ascii="Courier New" w:eastAsia="Courier New" w:hAnsi="Courier New" w:cs="Courier New"/>
      <w:b/>
      <w:bCs/>
      <w:lang w:bidi="en-US"/>
    </w:rPr>
  </w:style>
  <w:style w:type="paragraph" w:styleId="BodyText">
    <w:name w:val="Body Text"/>
    <w:basedOn w:val="Normal"/>
    <w:link w:val="BodyTextChar"/>
    <w:uiPriority w:val="1"/>
    <w:qFormat/>
    <w:rsid w:val="00795814"/>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795814"/>
    <w:rPr>
      <w:rFonts w:ascii="Arial" w:eastAsia="Arial" w:hAnsi="Arial" w:cs="Arial"/>
      <w:lang w:bidi="en-US"/>
    </w:rPr>
  </w:style>
  <w:style w:type="paragraph" w:styleId="ListParagraph">
    <w:name w:val="List Paragraph"/>
    <w:basedOn w:val="Normal"/>
    <w:uiPriority w:val="1"/>
    <w:qFormat/>
    <w:rsid w:val="00795814"/>
    <w:pPr>
      <w:widowControl w:val="0"/>
      <w:autoSpaceDE w:val="0"/>
      <w:autoSpaceDN w:val="0"/>
      <w:spacing w:after="0" w:line="240" w:lineRule="auto"/>
      <w:ind w:left="100" w:right="238" w:firstLine="719"/>
    </w:pPr>
    <w:rPr>
      <w:rFonts w:ascii="Courier New" w:eastAsia="Courier New" w:hAnsi="Courier New" w:cs="Courier New"/>
      <w:lang w:bidi="en-US"/>
    </w:rPr>
  </w:style>
  <w:style w:type="paragraph" w:styleId="Header">
    <w:name w:val="header"/>
    <w:basedOn w:val="Normal"/>
    <w:link w:val="HeaderChar"/>
    <w:uiPriority w:val="99"/>
    <w:unhideWhenUsed/>
    <w:rsid w:val="0079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814"/>
  </w:style>
  <w:style w:type="paragraph" w:styleId="Footer">
    <w:name w:val="footer"/>
    <w:basedOn w:val="Normal"/>
    <w:link w:val="FooterChar"/>
    <w:uiPriority w:val="99"/>
    <w:unhideWhenUsed/>
    <w:rsid w:val="0079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Loveday, Marcelle (Federal)</dc:creator>
  <cp:keywords/>
  <dc:description/>
  <cp:lastModifiedBy>Loveday, Marcelle (Federal)</cp:lastModifiedBy>
  <cp:revision>3</cp:revision>
  <dcterms:created xsi:type="dcterms:W3CDTF">2021-11-17T14:48:00Z</dcterms:created>
  <dcterms:modified xsi:type="dcterms:W3CDTF">2021-11-23T12:36:00Z</dcterms:modified>
</cp:coreProperties>
</file>