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65FB0" w14:textId="77777777" w:rsidR="005C295F" w:rsidRDefault="005C295F" w:rsidP="005C295F">
      <w:pPr>
        <w:pStyle w:val="Default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Example #2 of Cascading Goals to a Work Unit </w:t>
      </w:r>
    </w:p>
    <w:bookmarkEnd w:id="0"/>
    <w:p w14:paraId="5191BF79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DOC Management Integration Goal</w:t>
      </w:r>
      <w:r>
        <w:rPr>
          <w:sz w:val="23"/>
          <w:szCs w:val="23"/>
        </w:rPr>
        <w:t xml:space="preserve">: </w:t>
      </w:r>
    </w:p>
    <w:p w14:paraId="5F6B6B4F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Achieve organizational management excellence. </w:t>
      </w:r>
    </w:p>
    <w:p w14:paraId="3700942F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↓ </w:t>
      </w:r>
    </w:p>
    <w:p w14:paraId="2C41AACA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International Trade Administration Goal </w:t>
      </w:r>
    </w:p>
    <w:p w14:paraId="6E41C772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Chief Financial Officer and Director of Administration Goal</w:t>
      </w:r>
      <w:r>
        <w:rPr>
          <w:sz w:val="23"/>
          <w:szCs w:val="23"/>
        </w:rPr>
        <w:t xml:space="preserve">: </w:t>
      </w:r>
    </w:p>
    <w:p w14:paraId="6C8D45DD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Achieve organizational and management excellence. </w:t>
      </w:r>
    </w:p>
    <w:p w14:paraId="02BE2D65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↓ </w:t>
      </w:r>
    </w:p>
    <w:p w14:paraId="54E023C7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Office of Human Resources Management Goal</w:t>
      </w:r>
      <w:r>
        <w:rPr>
          <w:sz w:val="23"/>
          <w:szCs w:val="23"/>
        </w:rPr>
        <w:t xml:space="preserve">: </w:t>
      </w:r>
    </w:p>
    <w:p w14:paraId="35C969F4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Develop programs to enable effective service delivery. </w:t>
      </w:r>
    </w:p>
    <w:p w14:paraId="0AF28C43" w14:textId="77777777" w:rsidR="005C295F" w:rsidRDefault="005C295F" w:rsidP="005C29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Individual Critical Element: </w:t>
      </w:r>
    </w:p>
    <w:p w14:paraId="15FB98EB" w14:textId="77777777" w:rsidR="005C295F" w:rsidRDefault="005C295F" w:rsidP="005C295F">
      <w:r>
        <w:rPr>
          <w:sz w:val="23"/>
          <w:szCs w:val="23"/>
        </w:rPr>
        <w:t>Project Management</w:t>
      </w:r>
    </w:p>
    <w:p w14:paraId="16501F2A" w14:textId="77777777" w:rsidR="004209DE" w:rsidRDefault="004209DE"/>
    <w:sectPr w:rsidR="00420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A8"/>
    <w:rsid w:val="004209DE"/>
    <w:rsid w:val="00481DA8"/>
    <w:rsid w:val="005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0DAE"/>
  <w15:chartTrackingRefBased/>
  <w15:docId w15:val="{7B31C76E-DE8C-470C-9124-46C99470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5F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481DA8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Mary (Federal)</dc:creator>
  <cp:keywords/>
  <dc:description/>
  <cp:lastModifiedBy>O'Connor, Mary (Federal)</cp:lastModifiedBy>
  <cp:revision>2</cp:revision>
  <dcterms:created xsi:type="dcterms:W3CDTF">2020-10-08T17:29:00Z</dcterms:created>
  <dcterms:modified xsi:type="dcterms:W3CDTF">2020-10-08T17:29:00Z</dcterms:modified>
</cp:coreProperties>
</file>